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Default Extension="png" ContentType="image/png"/>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header22.xml" ContentType="application/vnd.openxmlformats-officedocument.wordprocessingml.header+xml"/>
  <Override PartName="/word/footer20.xml" ContentType="application/vnd.openxmlformats-officedocument.wordprocessingml.footer+xml"/>
  <Override PartName="/word/header23.xml" ContentType="application/vnd.openxmlformats-officedocument.wordprocessingml.header+xml"/>
  <Override PartName="/word/footer21.xml" ContentType="application/vnd.openxmlformats-officedocument.wordprocessingml.footer+xml"/>
  <Override PartName="/word/header24.xml" ContentType="application/vnd.openxmlformats-officedocument.wordprocessingml.header+xml"/>
  <Override PartName="/word/footer22.xml" ContentType="application/vnd.openxmlformats-officedocument.wordprocessingml.footer+xml"/>
  <Override PartName="/word/header25.xml" ContentType="application/vnd.openxmlformats-officedocument.wordprocessingml.header+xml"/>
  <Override PartName="/word/footer23.xml" ContentType="application/vnd.openxmlformats-officedocument.wordprocessingml.footer+xml"/>
  <Override PartName="/word/header26.xml" ContentType="application/vnd.openxmlformats-officedocument.wordprocessingml.header+xml"/>
  <Override PartName="/word/footer24.xml" ContentType="application/vnd.openxmlformats-officedocument.wordprocessingml.footer+xml"/>
  <Override PartName="/word/header27.xml" ContentType="application/vnd.openxmlformats-officedocument.wordprocessingml.header+xml"/>
  <Override PartName="/word/footer25.xml" ContentType="application/vnd.openxmlformats-officedocument.wordprocessingml.footer+xml"/>
  <Override PartName="/word/header28.xml" ContentType="application/vnd.openxmlformats-officedocument.wordprocessingml.header+xml"/>
  <Override PartName="/word/footer26.xml" ContentType="application/vnd.openxmlformats-officedocument.wordprocessingml.footer+xml"/>
  <Override PartName="/word/header29.xml" ContentType="application/vnd.openxmlformats-officedocument.wordprocessingml.head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9"/>
        <w:rPr>
          <w:sz w:val="10"/>
        </w:rPr>
      </w:pPr>
    </w:p>
    <w:p>
      <w:pPr>
        <w:pStyle w:val="BodyText"/>
        <w:ind w:left="4441"/>
        <w:rPr>
          <w:sz w:val="20"/>
        </w:rPr>
      </w:pPr>
      <w:r>
        <w:rPr>
          <w:sz w:val="20"/>
        </w:rPr>
        <w:drawing>
          <wp:inline distT="0" distB="0" distL="0" distR="0">
            <wp:extent cx="1299762" cy="1216152"/>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99762" cy="1216152"/>
                    </a:xfrm>
                    <a:prstGeom prst="rect">
                      <a:avLst/>
                    </a:prstGeom>
                  </pic:spPr>
                </pic:pic>
              </a:graphicData>
            </a:graphic>
          </wp:inline>
        </w:drawing>
      </w:r>
      <w:r>
        <w:rPr>
          <w:sz w:val="20"/>
        </w:rPr>
      </w:r>
    </w:p>
    <w:p>
      <w:pPr>
        <w:pStyle w:val="BodyText"/>
        <w:rPr>
          <w:sz w:val="20"/>
        </w:rPr>
      </w:pPr>
    </w:p>
    <w:p>
      <w:pPr>
        <w:pStyle w:val="BodyText"/>
        <w:spacing w:before="4"/>
        <w:rPr>
          <w:sz w:val="20"/>
        </w:rPr>
      </w:pPr>
    </w:p>
    <w:p>
      <w:pPr>
        <w:pStyle w:val="Heading1"/>
        <w:spacing w:line="360" w:lineRule="auto"/>
        <w:ind w:left="836" w:right="599" w:hanging="2"/>
      </w:pPr>
      <w:r>
        <w:rPr/>
        <w:t>ENVIRONMENTAL IMPACT ASSESSMENT USING ANALYTICAL HIERARCHY PROCESS AND EVALUATION OF HYDRAULIC PERFORMANCE OF MEGA IRRIGATION PROJECT: CASE STUDY OF OMO KURAZ IRRIGATION PROJECT</w:t>
      </w:r>
    </w:p>
    <w:p>
      <w:pPr>
        <w:pStyle w:val="BodyText"/>
        <w:rPr>
          <w:b/>
          <w:sz w:val="30"/>
        </w:rPr>
      </w:pPr>
    </w:p>
    <w:p>
      <w:pPr>
        <w:pStyle w:val="BodyText"/>
        <w:rPr>
          <w:b/>
          <w:sz w:val="30"/>
        </w:rPr>
      </w:pPr>
    </w:p>
    <w:p>
      <w:pPr>
        <w:pStyle w:val="BodyText"/>
        <w:spacing w:before="2"/>
        <w:rPr>
          <w:b/>
        </w:rPr>
      </w:pPr>
    </w:p>
    <w:p>
      <w:pPr>
        <w:spacing w:line="360" w:lineRule="auto" w:before="0"/>
        <w:ind w:left="4506" w:right="4266" w:firstLine="0"/>
        <w:jc w:val="center"/>
        <w:rPr>
          <w:b/>
          <w:sz w:val="28"/>
        </w:rPr>
      </w:pPr>
      <w:r>
        <w:rPr>
          <w:b/>
          <w:sz w:val="28"/>
        </w:rPr>
        <w:t>M.Sc. THESIS BY</w:t>
      </w:r>
    </w:p>
    <w:p>
      <w:pPr>
        <w:spacing w:line="321" w:lineRule="exact" w:before="0"/>
        <w:ind w:left="855" w:right="618" w:firstLine="0"/>
        <w:jc w:val="center"/>
        <w:rPr>
          <w:b/>
          <w:sz w:val="28"/>
        </w:rPr>
      </w:pPr>
      <w:r>
        <w:rPr>
          <w:b/>
          <w:sz w:val="28"/>
        </w:rPr>
        <w:t>FELEKE TOMA GAJABO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2"/>
        <w:rPr>
          <w:b/>
          <w:sz w:val="44"/>
        </w:rPr>
      </w:pPr>
    </w:p>
    <w:p>
      <w:pPr>
        <w:spacing w:line="360" w:lineRule="auto" w:before="0"/>
        <w:ind w:left="6045" w:right="1175" w:firstLine="672"/>
        <w:jc w:val="left"/>
        <w:rPr>
          <w:b/>
          <w:sz w:val="28"/>
        </w:rPr>
      </w:pPr>
      <w:r>
        <w:rPr>
          <w:b/>
          <w:sz w:val="28"/>
        </w:rPr>
        <w:t>JANUARY, 2021 ARBA MINCH, ETHIOPIA</w:t>
      </w:r>
    </w:p>
    <w:p>
      <w:pPr>
        <w:spacing w:after="0" w:line="360" w:lineRule="auto"/>
        <w:jc w:val="left"/>
        <w:rPr>
          <w:sz w:val="28"/>
        </w:rPr>
        <w:sectPr>
          <w:type w:val="continuous"/>
          <w:pgSz w:w="12240" w:h="15840"/>
          <w:pgMar w:top="1500" w:bottom="280" w:left="820" w:right="780"/>
        </w:sectPr>
      </w:pPr>
    </w:p>
    <w:p>
      <w:pPr>
        <w:pStyle w:val="BodyText"/>
        <w:spacing w:before="9"/>
        <w:rPr>
          <w:b/>
          <w:sz w:val="28"/>
        </w:rPr>
      </w:pPr>
    </w:p>
    <w:p>
      <w:pPr>
        <w:spacing w:line="360" w:lineRule="auto" w:before="89"/>
        <w:ind w:left="836" w:right="596" w:hanging="4"/>
        <w:jc w:val="center"/>
        <w:rPr>
          <w:b/>
          <w:sz w:val="28"/>
        </w:rPr>
      </w:pPr>
      <w:r>
        <w:rPr>
          <w:b/>
          <w:sz w:val="28"/>
        </w:rPr>
        <w:t>ENVIRONMENTAL IMPACT ASSESSMENT USING ANALYTICAL HIERARCHY PROCESS AND EVALUATION OF HYDRAULIC PERFORMANCE OF MEGA IRRIGATION PROJECT: CASE STUDY OF OMO KURAZ IRRIGATION PROJECT</w:t>
      </w:r>
    </w:p>
    <w:p>
      <w:pPr>
        <w:spacing w:before="0"/>
        <w:ind w:left="4506" w:right="4270" w:firstLine="0"/>
        <w:jc w:val="center"/>
        <w:rPr>
          <w:b/>
          <w:sz w:val="28"/>
        </w:rPr>
      </w:pPr>
      <w:r>
        <w:rPr>
          <w:b/>
          <w:sz w:val="28"/>
        </w:rPr>
        <w:t>BY</w:t>
      </w:r>
    </w:p>
    <w:p>
      <w:pPr>
        <w:pStyle w:val="BodyText"/>
        <w:rPr>
          <w:b/>
          <w:sz w:val="30"/>
        </w:rPr>
      </w:pPr>
    </w:p>
    <w:p>
      <w:pPr>
        <w:pStyle w:val="BodyText"/>
        <w:spacing w:before="2"/>
        <w:rPr>
          <w:b/>
          <w:sz w:val="26"/>
        </w:rPr>
      </w:pPr>
    </w:p>
    <w:p>
      <w:pPr>
        <w:spacing w:before="0"/>
        <w:ind w:left="855" w:right="618" w:firstLine="0"/>
        <w:jc w:val="center"/>
        <w:rPr>
          <w:b/>
          <w:sz w:val="28"/>
        </w:rPr>
      </w:pPr>
      <w:r>
        <w:rPr>
          <w:b/>
          <w:sz w:val="28"/>
        </w:rPr>
        <w:t>FELEKE TOMA GAJABO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10"/>
        <w:rPr>
          <w:b/>
          <w:sz w:val="25"/>
        </w:rPr>
      </w:pPr>
    </w:p>
    <w:p>
      <w:pPr>
        <w:spacing w:line="360" w:lineRule="auto" w:before="0"/>
        <w:ind w:left="855" w:right="619" w:firstLine="0"/>
        <w:jc w:val="center"/>
        <w:rPr>
          <w:b/>
          <w:sz w:val="28"/>
        </w:rPr>
      </w:pPr>
      <w:r>
        <w:rPr>
          <w:b/>
          <w:sz w:val="28"/>
        </w:rPr>
        <w:t>A THESIS SUBMITTED TO THE DEPARTMENT OF HYDRAULIC AND WATER RESOURCE ENGINEERING, WATER TECHNOLOGY INSTITUTE, SCHOOL OF GRADUATE STUDIES, ARBA MINCH UNIVERSITY, IN PARTIAL FULFILLMENT OF THE REQUIREMENTS FOR THE DEGREE OF MASTER OF SCIENCE IN HYDRAULIC AND WATER RESOURCE ENGINEERING</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3"/>
        <w:rPr>
          <w:b/>
          <w:sz w:val="36"/>
        </w:rPr>
      </w:pPr>
    </w:p>
    <w:p>
      <w:pPr>
        <w:spacing w:line="360" w:lineRule="auto" w:before="0"/>
        <w:ind w:left="7199" w:right="1512" w:hanging="130"/>
        <w:jc w:val="right"/>
        <w:rPr>
          <w:b/>
          <w:sz w:val="28"/>
        </w:rPr>
      </w:pPr>
      <w:r>
        <w:rPr>
          <w:b/>
          <w:sz w:val="28"/>
        </w:rPr>
        <w:t>JANUARY, 2021</w:t>
      </w:r>
      <w:r>
        <w:rPr>
          <w:b/>
          <w:w w:val="100"/>
          <w:sz w:val="28"/>
        </w:rPr>
        <w:t> </w:t>
      </w:r>
      <w:r>
        <w:rPr>
          <w:b/>
          <w:sz w:val="28"/>
        </w:rPr>
        <w:t>ARBA MINCH</w:t>
      </w:r>
    </w:p>
    <w:p>
      <w:pPr>
        <w:spacing w:after="0" w:line="360" w:lineRule="auto"/>
        <w:jc w:val="right"/>
        <w:rPr>
          <w:sz w:val="28"/>
        </w:rPr>
        <w:sectPr>
          <w:pgSz w:w="12240" w:h="15840"/>
          <w:pgMar w:top="1500" w:bottom="280" w:left="820" w:right="780"/>
        </w:sectPr>
      </w:pPr>
    </w:p>
    <w:p>
      <w:pPr>
        <w:pStyle w:val="BodyText"/>
        <w:rPr>
          <w:b/>
          <w:sz w:val="20"/>
        </w:rPr>
      </w:pPr>
    </w:p>
    <w:p>
      <w:pPr>
        <w:pStyle w:val="BodyText"/>
        <w:spacing w:before="6"/>
        <w:rPr>
          <w:b/>
          <w:sz w:val="16"/>
        </w:rPr>
      </w:pPr>
    </w:p>
    <w:p>
      <w:pPr>
        <w:spacing w:before="89"/>
        <w:ind w:left="853" w:right="619" w:firstLine="0"/>
        <w:jc w:val="center"/>
        <w:rPr>
          <w:b/>
          <w:sz w:val="28"/>
        </w:rPr>
      </w:pPr>
      <w:r>
        <w:rPr>
          <w:b/>
          <w:sz w:val="28"/>
        </w:rPr>
        <w:t>DECLARATION</w:t>
      </w:r>
    </w:p>
    <w:p>
      <w:pPr>
        <w:pStyle w:val="BodyText"/>
        <w:spacing w:line="360" w:lineRule="auto" w:before="244"/>
        <w:ind w:left="620" w:right="168"/>
      </w:pPr>
      <w:r>
        <w:rPr/>
        <w:t>I hereby declare that this MSc thesis is my original work and has not been presented for a degree in any other university, and all sources of material used for this thesis have been duly acknowledged.</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tabs>
          <w:tab w:pos="2811" w:val="left" w:leader="none"/>
        </w:tabs>
        <w:spacing w:before="228"/>
        <w:ind w:left="2000"/>
      </w:pPr>
      <w:r>
        <w:rPr/>
        <w:t>Name</w:t>
        <w:tab/>
      </w:r>
      <w:r>
        <w:rPr>
          <w:u w:val="single"/>
        </w:rPr>
        <w:t>Feleke</w:t>
      </w:r>
      <w:r>
        <w:rPr>
          <w:spacing w:val="-2"/>
          <w:u w:val="single"/>
        </w:rPr>
        <w:t> </w:t>
      </w:r>
      <w:r>
        <w:rPr>
          <w:u w:val="single"/>
        </w:rPr>
        <w:t>Toma</w:t>
      </w:r>
    </w:p>
    <w:p>
      <w:pPr>
        <w:pStyle w:val="BodyText"/>
        <w:rPr>
          <w:sz w:val="20"/>
        </w:rPr>
      </w:pPr>
    </w:p>
    <w:p>
      <w:pPr>
        <w:pStyle w:val="BodyText"/>
        <w:spacing w:before="6"/>
        <w:rPr>
          <w:sz w:val="18"/>
        </w:rPr>
      </w:pPr>
    </w:p>
    <w:p>
      <w:pPr>
        <w:pStyle w:val="BodyText"/>
        <w:tabs>
          <w:tab w:pos="4232" w:val="left" w:leader="none"/>
        </w:tabs>
        <w:spacing w:before="90"/>
        <w:ind w:left="2000"/>
      </w:pPr>
      <w:r>
        <w:rPr/>
        <w:t>Signature</w:t>
      </w:r>
      <w:r>
        <w:rPr>
          <w:spacing w:val="1"/>
        </w:rPr>
        <w:t> </w:t>
      </w:r>
      <w:r>
        <w:rPr>
          <w:u w:val="dotted"/>
        </w:rPr>
        <w:t> </w:t>
        <w:tab/>
      </w:r>
    </w:p>
    <w:p>
      <w:pPr>
        <w:pStyle w:val="BodyText"/>
        <w:rPr>
          <w:sz w:val="20"/>
        </w:rPr>
      </w:pPr>
    </w:p>
    <w:p>
      <w:pPr>
        <w:pStyle w:val="BodyText"/>
        <w:spacing w:before="9"/>
        <w:rPr>
          <w:sz w:val="18"/>
        </w:rPr>
      </w:pPr>
    </w:p>
    <w:p>
      <w:pPr>
        <w:pStyle w:val="BodyText"/>
        <w:tabs>
          <w:tab w:pos="4166" w:val="left" w:leader="none"/>
        </w:tabs>
        <w:spacing w:before="90"/>
        <w:ind w:left="2000"/>
      </w:pPr>
      <w:r>
        <w:rPr/>
        <w:t>Date</w:t>
      </w:r>
      <w:r>
        <w:rPr>
          <w:spacing w:val="-1"/>
        </w:rPr>
        <w:t> </w:t>
      </w:r>
      <w:r>
        <w:rPr>
          <w:u w:val="dotted"/>
        </w:rPr>
        <w:t> </w:t>
        <w:tab/>
      </w:r>
    </w:p>
    <w:p>
      <w:pPr>
        <w:spacing w:after="0"/>
        <w:sectPr>
          <w:pgSz w:w="12240" w:h="15840"/>
          <w:pgMar w:top="1500" w:bottom="280" w:left="820" w:right="780"/>
        </w:sectPr>
      </w:pPr>
    </w:p>
    <w:p>
      <w:pPr>
        <w:pStyle w:val="BodyText"/>
        <w:spacing w:before="7"/>
        <w:rPr>
          <w:sz w:val="16"/>
        </w:rPr>
      </w:pPr>
    </w:p>
    <w:p>
      <w:pPr>
        <w:pStyle w:val="Heading1"/>
        <w:spacing w:line="448" w:lineRule="auto"/>
        <w:ind w:left="3352" w:right="2885" w:hanging="215"/>
        <w:jc w:val="left"/>
      </w:pPr>
      <w:r>
        <w:rPr/>
        <w:t>SCHOOL OF GRADUATE STUDIES ADVISORS’ APPROVAL SHEET</w:t>
      </w:r>
    </w:p>
    <w:p>
      <w:pPr>
        <w:pStyle w:val="BodyText"/>
        <w:spacing w:before="3"/>
        <w:rPr>
          <w:b/>
          <w:sz w:val="31"/>
        </w:rPr>
      </w:pPr>
    </w:p>
    <w:p>
      <w:pPr>
        <w:pStyle w:val="BodyText"/>
        <w:spacing w:line="360" w:lineRule="auto"/>
        <w:ind w:left="620" w:right="382"/>
        <w:jc w:val="both"/>
      </w:pPr>
      <w:r>
        <w:rPr/>
        <w:t>This is to certify that the thesis entitled </w:t>
      </w:r>
      <w:r>
        <w:rPr>
          <w:b/>
        </w:rPr>
        <w:t>“</w:t>
      </w:r>
      <w:r>
        <w:rPr/>
        <w:t>Environmental impact assessment using analytical hierarchy process and evaluation of hydraulic performance of mega irrigation project: case study of Omo kuraz irrigation project</w:t>
      </w:r>
      <w:r>
        <w:rPr>
          <w:b/>
          <w:sz w:val="28"/>
        </w:rPr>
        <w:t>” </w:t>
      </w:r>
      <w:r>
        <w:rPr/>
        <w:t>submitted in partial fulfillment of the requirements for the degree of master‟s</w:t>
      </w:r>
      <w:r>
        <w:rPr>
          <w:spacing w:val="-7"/>
        </w:rPr>
        <w:t> </w:t>
      </w:r>
      <w:r>
        <w:rPr/>
        <w:t>with</w:t>
      </w:r>
      <w:r>
        <w:rPr>
          <w:spacing w:val="-6"/>
        </w:rPr>
        <w:t> </w:t>
      </w:r>
      <w:r>
        <w:rPr/>
        <w:t>specialization</w:t>
      </w:r>
      <w:r>
        <w:rPr>
          <w:spacing w:val="-7"/>
        </w:rPr>
        <w:t> </w:t>
      </w:r>
      <w:r>
        <w:rPr/>
        <w:t>in</w:t>
      </w:r>
      <w:r>
        <w:rPr>
          <w:spacing w:val="-6"/>
        </w:rPr>
        <w:t> </w:t>
      </w:r>
      <w:r>
        <w:rPr/>
        <w:t>hydraulics</w:t>
      </w:r>
      <w:r>
        <w:rPr>
          <w:spacing w:val="-5"/>
        </w:rPr>
        <w:t> </w:t>
      </w:r>
      <w:r>
        <w:rPr/>
        <w:t>and</w:t>
      </w:r>
      <w:r>
        <w:rPr>
          <w:spacing w:val="-6"/>
        </w:rPr>
        <w:t> </w:t>
      </w:r>
      <w:r>
        <w:rPr/>
        <w:t>water</w:t>
      </w:r>
      <w:r>
        <w:rPr>
          <w:spacing w:val="-7"/>
        </w:rPr>
        <w:t> </w:t>
      </w:r>
      <w:r>
        <w:rPr/>
        <w:t>resource</w:t>
      </w:r>
      <w:r>
        <w:rPr>
          <w:spacing w:val="-6"/>
        </w:rPr>
        <w:t> </w:t>
      </w:r>
      <w:r>
        <w:rPr/>
        <w:t>engineering,</w:t>
      </w:r>
      <w:r>
        <w:rPr>
          <w:spacing w:val="-4"/>
        </w:rPr>
        <w:t> </w:t>
      </w:r>
      <w:r>
        <w:rPr/>
        <w:t>the</w:t>
      </w:r>
      <w:r>
        <w:rPr>
          <w:spacing w:val="-7"/>
        </w:rPr>
        <w:t> </w:t>
      </w:r>
      <w:r>
        <w:rPr/>
        <w:t>Graduate</w:t>
      </w:r>
      <w:r>
        <w:rPr>
          <w:spacing w:val="-7"/>
        </w:rPr>
        <w:t> </w:t>
      </w:r>
      <w:r>
        <w:rPr/>
        <w:t>Program</w:t>
      </w:r>
      <w:r>
        <w:rPr>
          <w:spacing w:val="-6"/>
        </w:rPr>
        <w:t> </w:t>
      </w:r>
      <w:r>
        <w:rPr>
          <w:spacing w:val="-7"/>
        </w:rPr>
        <w:t>of </w:t>
      </w:r>
      <w:r>
        <w:rPr/>
        <w:t>the department of hydraulic and water resource engineering, and has been carried out by Mr. Feleke Toma ID No. PEAMIT/2525/09 under our supervision. Therefore, we recommend that the student has fulfilled the requirements and hence hereby can submit the thesis to the department for</w:t>
      </w:r>
      <w:r>
        <w:rPr>
          <w:spacing w:val="-14"/>
        </w:rPr>
        <w:t> </w:t>
      </w:r>
      <w:r>
        <w:rPr/>
        <w:t>defense.</w:t>
      </w:r>
    </w:p>
    <w:p>
      <w:pPr>
        <w:pStyle w:val="BodyText"/>
        <w:spacing w:before="121"/>
        <w:ind w:left="620"/>
        <w:jc w:val="both"/>
      </w:pPr>
      <w:r>
        <w:rPr/>
        <w:t>Dr. Tamru Tesseme</w:t>
      </w:r>
    </w:p>
    <w:p>
      <w:pPr>
        <w:pStyle w:val="BodyText"/>
        <w:spacing w:before="3"/>
        <w:rPr>
          <w:sz w:val="22"/>
        </w:rPr>
      </w:pPr>
    </w:p>
    <w:p>
      <w:pPr>
        <w:pStyle w:val="BodyText"/>
        <w:tabs>
          <w:tab w:pos="4434" w:val="left" w:leader="none"/>
          <w:tab w:pos="6383" w:val="left" w:leader="none"/>
          <w:tab w:pos="6597" w:val="left" w:leader="none"/>
          <w:tab w:pos="7821" w:val="left" w:leader="none"/>
        </w:tabs>
        <w:spacing w:before="1"/>
        <w:ind w:left="980"/>
      </w:pPr>
      <w:r>
        <w:rPr>
          <w:u w:val="single"/>
        </w:rPr>
        <w:t>Tamru</w:t>
      </w:r>
      <w:r>
        <w:rPr>
          <w:spacing w:val="-5"/>
          <w:u w:val="single"/>
        </w:rPr>
        <w:t> </w:t>
      </w:r>
      <w:r>
        <w:rPr>
          <w:u w:val="single"/>
        </w:rPr>
        <w:t>Tesseme(Dr.)</w:t>
      </w:r>
      <w:r>
        <w:rPr/>
        <w:tab/>
      </w:r>
      <w:r>
        <w:rPr>
          <w:u w:val="single"/>
        </w:rPr>
        <w:t> </w:t>
        <w:tab/>
      </w:r>
      <w:r>
        <w:rPr/>
        <w:tab/>
      </w:r>
      <w:r>
        <w:rPr>
          <w:u w:val="single"/>
        </w:rPr>
        <w:t> </w:t>
        <w:tab/>
      </w:r>
    </w:p>
    <w:p>
      <w:pPr>
        <w:pStyle w:val="Heading3"/>
        <w:tabs>
          <w:tab w:pos="5034" w:val="left" w:leader="none"/>
          <w:tab w:pos="6994" w:val="left" w:leader="none"/>
        </w:tabs>
        <w:spacing w:before="141"/>
        <w:ind w:left="980"/>
        <w:jc w:val="left"/>
      </w:pPr>
      <w:r>
        <w:rPr/>
        <w:t>Name of</w:t>
      </w:r>
      <w:r>
        <w:rPr>
          <w:spacing w:val="-2"/>
        </w:rPr>
        <w:t> </w:t>
      </w:r>
      <w:r>
        <w:rPr/>
        <w:t>principal</w:t>
      </w:r>
      <w:r>
        <w:rPr>
          <w:spacing w:val="-1"/>
        </w:rPr>
        <w:t> </w:t>
      </w:r>
      <w:r>
        <w:rPr/>
        <w:t>advisor</w:t>
        <w:tab/>
        <w:t>Signature</w:t>
        <w:tab/>
        <w:t>Date</w:t>
      </w:r>
    </w:p>
    <w:p>
      <w:pPr>
        <w:spacing w:after="0"/>
        <w:jc w:val="left"/>
        <w:sectPr>
          <w:headerReference w:type="default" r:id="rId6"/>
          <w:pgSz w:w="12240" w:h="15840"/>
          <w:pgMar w:header="1449" w:footer="0" w:top="1740" w:bottom="280" w:left="820" w:right="780"/>
        </w:sectPr>
      </w:pPr>
    </w:p>
    <w:p>
      <w:pPr>
        <w:spacing w:line="244" w:lineRule="auto" w:before="9"/>
        <w:ind w:left="2770" w:right="3102" w:firstLine="0"/>
        <w:jc w:val="center"/>
        <w:rPr>
          <w:b/>
          <w:sz w:val="28"/>
        </w:rPr>
      </w:pPr>
      <w:r>
        <w:rPr>
          <w:b/>
          <w:sz w:val="28"/>
        </w:rPr>
        <w:t>WATER TECHNOLOGY INSTITUTE SCHOOL OF GRADUATE STUDIES THESIS APPROVAL SHEET</w:t>
      </w:r>
    </w:p>
    <w:p>
      <w:pPr>
        <w:spacing w:before="221"/>
        <w:ind w:left="620" w:right="0" w:firstLine="0"/>
        <w:jc w:val="left"/>
        <w:rPr>
          <w:sz w:val="24"/>
        </w:rPr>
      </w:pPr>
      <w:r>
        <w:rPr>
          <w:b/>
          <w:sz w:val="22"/>
        </w:rPr>
        <w:t>Name of the candidate: </w:t>
      </w:r>
      <w:r>
        <w:rPr>
          <w:sz w:val="24"/>
          <w:u w:val="single"/>
        </w:rPr>
        <w:t>Feleke Toma Gajabo</w:t>
      </w:r>
    </w:p>
    <w:p>
      <w:pPr>
        <w:spacing w:before="137"/>
        <w:ind w:left="620" w:right="0" w:firstLine="0"/>
        <w:jc w:val="left"/>
        <w:rPr>
          <w:sz w:val="24"/>
        </w:rPr>
      </w:pPr>
      <w:r>
        <w:rPr>
          <w:b/>
          <w:sz w:val="22"/>
        </w:rPr>
        <w:t>Graduate program: </w:t>
      </w:r>
      <w:r>
        <w:rPr>
          <w:sz w:val="24"/>
          <w:u w:val="single"/>
        </w:rPr>
        <w:t>Hydraulic Engineering</w:t>
      </w:r>
    </w:p>
    <w:p>
      <w:pPr>
        <w:pStyle w:val="BodyText"/>
        <w:spacing w:line="360" w:lineRule="auto" w:before="139"/>
        <w:ind w:left="1700" w:right="1175" w:hanging="1080"/>
      </w:pPr>
      <w:r>
        <w:rPr/>
        <w:pict>
          <v:rect style="position:absolute;margin-left:126.019997pt;margin-top:60.873138pt;width:140.66pt;height:.59999pt;mso-position-horizontal-relative:page;mso-position-vertical-relative:paragraph;z-index:-20659200" filled="true" fillcolor="#000000" stroked="false">
            <v:fill type="solid"/>
            <w10:wrap type="none"/>
          </v:rect>
        </w:pict>
      </w:r>
      <w:r>
        <w:rPr>
          <w:b/>
          <w:sz w:val="22"/>
        </w:rPr>
        <w:t>ThesisTitle: </w:t>
      </w:r>
      <w:r>
        <w:rPr>
          <w:u w:val="single"/>
        </w:rPr>
        <w:t>Environmental impact assessment using analytical hierarchy process and</w:t>
      </w:r>
      <w:r>
        <w:rPr/>
        <w:t> </w:t>
      </w:r>
      <w:r>
        <w:rPr>
          <w:u w:val="single"/>
        </w:rPr>
        <w:t>evaluation of hydraulic performance of mega irrigation project: case study of</w:t>
      </w:r>
      <w:r>
        <w:rPr/>
        <w:t> Omo kuraz irrigation project.</w:t>
      </w:r>
    </w:p>
    <w:p>
      <w:pPr>
        <w:spacing w:before="2"/>
        <w:ind w:left="620" w:right="0" w:firstLine="0"/>
        <w:jc w:val="left"/>
        <w:rPr>
          <w:rFonts w:ascii="Carlito"/>
          <w:sz w:val="22"/>
        </w:rPr>
      </w:pPr>
      <w:r>
        <w:rPr/>
        <w:pict>
          <v:rect style="position:absolute;margin-left:265.850006pt;margin-top:11.773606pt;width:73.344pt;height:.72pt;mso-position-horizontal-relative:page;mso-position-vertical-relative:paragraph;z-index:15729152" filled="true" fillcolor="#000000" stroked="false">
            <v:fill type="solid"/>
            <w10:wrap type="none"/>
          </v:rect>
        </w:pict>
      </w:r>
      <w:r>
        <w:rPr>
          <w:b/>
          <w:sz w:val="22"/>
        </w:rPr>
        <w:t>Date of Thesis oral defense presentation: </w:t>
      </w:r>
      <w:r>
        <w:rPr>
          <w:rFonts w:ascii="Carlito"/>
          <w:sz w:val="22"/>
        </w:rPr>
        <w:t>March/23/2021</w:t>
      </w:r>
    </w:p>
    <w:p>
      <w:pPr>
        <w:pStyle w:val="BodyText"/>
        <w:spacing w:line="360" w:lineRule="auto" w:before="132"/>
        <w:ind w:left="620" w:right="958"/>
        <w:jc w:val="both"/>
        <w:rPr>
          <w:sz w:val="22"/>
        </w:rPr>
      </w:pPr>
      <w:r>
        <w:rPr/>
        <w:t>This is to certify that the candidate has orally presented the thesis entitled above, and the present version of the thesis has incorporated all comments and suggestions given during review process. Therefore, I/we recommend that this final version can be considered as a reviewed thesis in partial fulfillment of the requirements for the degree of Master of Science to the respective graduate</w:t>
      </w:r>
      <w:r>
        <w:rPr>
          <w:spacing w:val="-2"/>
        </w:rPr>
        <w:t> </w:t>
      </w:r>
      <w:r>
        <w:rPr/>
        <w:t>program</w:t>
      </w:r>
      <w:r>
        <w:rPr>
          <w:sz w:val="22"/>
        </w:rPr>
        <w:t>.</w:t>
      </w:r>
    </w:p>
    <w:p>
      <w:pPr>
        <w:pStyle w:val="BodyText"/>
        <w:spacing w:before="2"/>
        <w:rPr>
          <w:sz w:val="21"/>
        </w:rPr>
      </w:pPr>
    </w:p>
    <w:p>
      <w:pPr>
        <w:pStyle w:val="Heading3"/>
        <w:spacing w:before="1"/>
        <w:ind w:left="1340"/>
        <w:jc w:val="left"/>
      </w:pPr>
      <w:r>
        <w:rPr/>
        <w:t>Approved by:</w:t>
      </w:r>
    </w:p>
    <w:p>
      <w:pPr>
        <w:tabs>
          <w:tab w:pos="4662" w:val="left" w:leader="none"/>
        </w:tabs>
        <w:spacing w:before="133"/>
        <w:ind w:left="1340" w:right="0" w:firstLine="0"/>
        <w:jc w:val="left"/>
        <w:rPr>
          <w:sz w:val="22"/>
        </w:rPr>
      </w:pPr>
      <w:r>
        <w:rPr/>
        <w:pict>
          <v:rect style="position:absolute;margin-left:161.300003pt;margin-top:18.119524pt;width:57.624pt;height:.48001pt;mso-position-horizontal-relative:page;mso-position-vertical-relative:paragraph;z-index:15729664" filled="true" fillcolor="#000000" stroked="false">
            <v:fill type="solid"/>
            <w10:wrap type="none"/>
          </v:rect>
        </w:pict>
      </w:r>
      <w:r>
        <w:rPr>
          <w:sz w:val="22"/>
        </w:rPr>
        <w:t>Candidate:</w:t>
      </w:r>
      <w:r>
        <w:rPr>
          <w:spacing w:val="54"/>
          <w:sz w:val="22"/>
        </w:rPr>
        <w:t> </w:t>
      </w:r>
      <w:r>
        <w:rPr>
          <w:sz w:val="22"/>
        </w:rPr>
        <w:t>Feleke</w:t>
      </w:r>
      <w:r>
        <w:rPr>
          <w:spacing w:val="-3"/>
          <w:sz w:val="22"/>
        </w:rPr>
        <w:t> </w:t>
      </w:r>
      <w:r>
        <w:rPr>
          <w:sz w:val="22"/>
        </w:rPr>
        <w:t>Toma</w:t>
        <w:tab/>
        <w:t>Sign: ……………………Date:</w:t>
      </w:r>
      <w:r>
        <w:rPr>
          <w:spacing w:val="1"/>
          <w:sz w:val="22"/>
        </w:rPr>
        <w:t> </w:t>
      </w:r>
      <w:r>
        <w:rPr>
          <w:sz w:val="22"/>
        </w:rPr>
        <w:t>……………………</w:t>
      </w:r>
    </w:p>
    <w:p>
      <w:pPr>
        <w:pStyle w:val="BodyText"/>
        <w:rPr>
          <w:sz w:val="20"/>
        </w:rPr>
      </w:pPr>
    </w:p>
    <w:p>
      <w:pPr>
        <w:pStyle w:val="BodyText"/>
        <w:spacing w:before="3"/>
        <w:rPr>
          <w:sz w:val="16"/>
        </w:rPr>
      </w:pPr>
    </w:p>
    <w:p>
      <w:pPr>
        <w:spacing w:before="90"/>
        <w:ind w:left="1340" w:right="0" w:firstLine="0"/>
        <w:jc w:val="left"/>
        <w:rPr>
          <w:sz w:val="22"/>
        </w:rPr>
      </w:pPr>
      <w:r>
        <w:rPr/>
        <w:pict>
          <v:rect style="position:absolute;margin-left:216.649994pt;margin-top:17.023125pt;width:95.28pt;height:.600010pt;mso-position-horizontal-relative:page;mso-position-vertical-relative:paragraph;z-index:15730176" filled="true" fillcolor="#000000" stroked="false">
            <v:fill type="solid"/>
            <w10:wrap type="none"/>
          </v:rect>
        </w:pict>
      </w:r>
      <w:r>
        <w:rPr>
          <w:sz w:val="22"/>
        </w:rPr>
        <w:t>Principal thesis advisor: </w:t>
      </w:r>
      <w:r>
        <w:rPr>
          <w:sz w:val="24"/>
        </w:rPr>
        <w:t>Dr. Tamru Tesseme </w:t>
      </w:r>
      <w:r>
        <w:rPr>
          <w:sz w:val="22"/>
        </w:rPr>
        <w:t>Sign:…………………Date: ……………..</w:t>
      </w:r>
    </w:p>
    <w:p>
      <w:pPr>
        <w:pStyle w:val="BodyText"/>
        <w:rPr>
          <w:sz w:val="20"/>
        </w:rPr>
      </w:pPr>
    </w:p>
    <w:p>
      <w:pPr>
        <w:pStyle w:val="BodyText"/>
        <w:spacing w:before="1"/>
        <w:rPr>
          <w:sz w:val="17"/>
        </w:rPr>
      </w:pPr>
    </w:p>
    <w:p>
      <w:pPr>
        <w:tabs>
          <w:tab w:pos="5485" w:val="left" w:leader="none"/>
        </w:tabs>
        <w:spacing w:before="91"/>
        <w:ind w:left="1340" w:right="0" w:firstLine="0"/>
        <w:jc w:val="left"/>
        <w:rPr>
          <w:sz w:val="22"/>
        </w:rPr>
      </w:pPr>
      <w:r>
        <w:rPr>
          <w:sz w:val="22"/>
        </w:rPr>
        <w:t>External Examiner:   </w:t>
      </w:r>
      <w:r>
        <w:rPr>
          <w:sz w:val="22"/>
          <w:u w:val="single"/>
        </w:rPr>
        <w:t>Dr.</w:t>
      </w:r>
      <w:r>
        <w:rPr>
          <w:spacing w:val="-5"/>
          <w:sz w:val="22"/>
          <w:u w:val="single"/>
        </w:rPr>
        <w:t> </w:t>
      </w:r>
      <w:r>
        <w:rPr>
          <w:sz w:val="22"/>
          <w:u w:val="single"/>
        </w:rPr>
        <w:t>Moltot   Zewudi</w:t>
      </w:r>
      <w:r>
        <w:rPr>
          <w:sz w:val="22"/>
        </w:rPr>
        <w:t>e</w:t>
        <w:tab/>
        <w:t>Sign: ………………….Date:</w:t>
      </w:r>
      <w:r>
        <w:rPr>
          <w:spacing w:val="2"/>
          <w:sz w:val="22"/>
        </w:rPr>
        <w:t> </w:t>
      </w:r>
      <w:r>
        <w:rPr>
          <w:sz w:val="22"/>
        </w:rPr>
        <w:t>………………</w:t>
      </w:r>
    </w:p>
    <w:p>
      <w:pPr>
        <w:pStyle w:val="BodyText"/>
        <w:rPr>
          <w:sz w:val="20"/>
        </w:rPr>
      </w:pPr>
    </w:p>
    <w:p>
      <w:pPr>
        <w:pStyle w:val="BodyText"/>
        <w:rPr>
          <w:sz w:val="16"/>
        </w:rPr>
      </w:pPr>
    </w:p>
    <w:p>
      <w:pPr>
        <w:tabs>
          <w:tab w:pos="5461" w:val="left" w:leader="none"/>
        </w:tabs>
        <w:spacing w:before="92"/>
        <w:ind w:left="1340" w:right="0" w:firstLine="0"/>
        <w:jc w:val="left"/>
        <w:rPr>
          <w:sz w:val="22"/>
        </w:rPr>
      </w:pPr>
      <w:r>
        <w:rPr>
          <w:sz w:val="22"/>
        </w:rPr>
        <w:t>Internal Examiner: </w:t>
      </w:r>
      <w:r>
        <w:rPr>
          <w:spacing w:val="52"/>
          <w:sz w:val="22"/>
        </w:rPr>
        <w:t> </w:t>
      </w:r>
      <w:r>
        <w:rPr>
          <w:sz w:val="22"/>
          <w:u w:val="single"/>
        </w:rPr>
        <w:t>Dr.Samuel Dagalo</w:t>
      </w:r>
      <w:r>
        <w:rPr>
          <w:sz w:val="22"/>
        </w:rPr>
        <w:tab/>
        <w:t>Sign:</w:t>
      </w:r>
      <w:r>
        <w:rPr>
          <w:spacing w:val="-3"/>
          <w:sz w:val="22"/>
        </w:rPr>
        <w:t> </w:t>
      </w:r>
      <w:r>
        <w:rPr>
          <w:sz w:val="22"/>
        </w:rPr>
        <w:t>……………….….Date:…………………</w:t>
      </w:r>
    </w:p>
    <w:p>
      <w:pPr>
        <w:pStyle w:val="BodyText"/>
        <w:rPr>
          <w:sz w:val="20"/>
        </w:rPr>
      </w:pPr>
    </w:p>
    <w:p>
      <w:pPr>
        <w:pStyle w:val="BodyText"/>
        <w:rPr>
          <w:sz w:val="16"/>
        </w:rPr>
      </w:pPr>
    </w:p>
    <w:p>
      <w:pPr>
        <w:tabs>
          <w:tab w:pos="2753" w:val="left" w:leader="none"/>
          <w:tab w:pos="5180" w:val="left" w:leader="none"/>
        </w:tabs>
        <w:spacing w:before="91"/>
        <w:ind w:left="1340" w:right="0" w:firstLine="0"/>
        <w:jc w:val="left"/>
        <w:rPr>
          <w:sz w:val="22"/>
        </w:rPr>
      </w:pPr>
      <w:r>
        <w:rPr>
          <w:sz w:val="22"/>
        </w:rPr>
        <w:t>Chairperson:</w:t>
        <w:tab/>
      </w:r>
      <w:r>
        <w:rPr>
          <w:sz w:val="22"/>
          <w:u w:val="single"/>
        </w:rPr>
        <w:t>Dr.Adane</w:t>
      </w:r>
      <w:r>
        <w:rPr>
          <w:spacing w:val="52"/>
          <w:sz w:val="22"/>
          <w:u w:val="single"/>
        </w:rPr>
        <w:t> </w:t>
      </w:r>
      <w:r>
        <w:rPr>
          <w:sz w:val="22"/>
          <w:u w:val="single"/>
        </w:rPr>
        <w:t>Abebe</w:t>
      </w:r>
      <w:r>
        <w:rPr>
          <w:sz w:val="22"/>
        </w:rPr>
        <w:tab/>
        <w:t>Sign: …………………Date:</w:t>
      </w:r>
      <w:r>
        <w:rPr>
          <w:spacing w:val="-1"/>
          <w:sz w:val="22"/>
        </w:rPr>
        <w:t> </w:t>
      </w:r>
      <w:r>
        <w:rPr>
          <w:sz w:val="22"/>
        </w:rPr>
        <w:t>……………..…</w:t>
      </w:r>
    </w:p>
    <w:p>
      <w:pPr>
        <w:pStyle w:val="BodyText"/>
        <w:rPr>
          <w:sz w:val="20"/>
        </w:rPr>
      </w:pPr>
    </w:p>
    <w:p>
      <w:pPr>
        <w:pStyle w:val="BodyText"/>
        <w:spacing w:before="1"/>
        <w:rPr>
          <w:sz w:val="16"/>
        </w:rPr>
      </w:pPr>
    </w:p>
    <w:p>
      <w:pPr>
        <w:tabs>
          <w:tab w:pos="5939" w:val="left" w:leader="none"/>
        </w:tabs>
        <w:spacing w:before="91"/>
        <w:ind w:left="1340" w:right="0" w:firstLine="0"/>
        <w:jc w:val="left"/>
        <w:rPr>
          <w:sz w:val="22"/>
        </w:rPr>
      </w:pPr>
      <w:r>
        <w:rPr>
          <w:sz w:val="22"/>
        </w:rPr>
        <w:t>Faculty case handler:  </w:t>
      </w:r>
      <w:r>
        <w:rPr>
          <w:sz w:val="22"/>
          <w:u w:val="single"/>
        </w:rPr>
        <w:t>Mr. Mesfin</w:t>
      </w:r>
      <w:r>
        <w:rPr>
          <w:spacing w:val="-10"/>
          <w:sz w:val="22"/>
          <w:u w:val="single"/>
        </w:rPr>
        <w:t> </w:t>
      </w:r>
      <w:r>
        <w:rPr>
          <w:sz w:val="22"/>
          <w:u w:val="single"/>
        </w:rPr>
        <w:t>Amaru (M.Sc.)</w:t>
      </w:r>
      <w:r>
        <w:rPr>
          <w:sz w:val="22"/>
        </w:rPr>
        <w:tab/>
        <w:t>Sign: ………..…… Date………………</w:t>
      </w:r>
    </w:p>
    <w:p>
      <w:pPr>
        <w:spacing w:before="134"/>
        <w:ind w:left="1340" w:right="0" w:firstLine="0"/>
        <w:jc w:val="left"/>
        <w:rPr>
          <w:b/>
          <w:sz w:val="22"/>
        </w:rPr>
      </w:pPr>
      <w:r>
        <w:rPr>
          <w:b/>
          <w:sz w:val="22"/>
        </w:rPr>
        <w:t>Checked by:</w:t>
      </w:r>
    </w:p>
    <w:p>
      <w:pPr>
        <w:pStyle w:val="BodyText"/>
        <w:spacing w:before="4"/>
        <w:rPr>
          <w:b/>
          <w:sz w:val="21"/>
        </w:rPr>
      </w:pPr>
    </w:p>
    <w:p>
      <w:pPr>
        <w:tabs>
          <w:tab w:pos="5891" w:val="left" w:leader="none"/>
        </w:tabs>
        <w:spacing w:before="0"/>
        <w:ind w:left="1340" w:right="0" w:firstLine="0"/>
        <w:jc w:val="left"/>
        <w:rPr>
          <w:sz w:val="22"/>
        </w:rPr>
      </w:pPr>
      <w:r>
        <w:rPr>
          <w:sz w:val="22"/>
        </w:rPr>
        <w:t>Faculty Dean:   </w:t>
      </w:r>
      <w:r>
        <w:rPr>
          <w:sz w:val="22"/>
          <w:u w:val="single"/>
        </w:rPr>
        <w:t>Mr. Melkamu</w:t>
      </w:r>
      <w:r>
        <w:rPr>
          <w:spacing w:val="-7"/>
          <w:sz w:val="22"/>
          <w:u w:val="single"/>
        </w:rPr>
        <w:t> </w:t>
      </w:r>
      <w:r>
        <w:rPr>
          <w:sz w:val="22"/>
          <w:u w:val="single"/>
        </w:rPr>
        <w:t>Teshome (M.Sc.)</w:t>
      </w:r>
      <w:r>
        <w:rPr>
          <w:sz w:val="22"/>
        </w:rPr>
        <w:tab/>
        <w:t>Sign: …………...Date:</w:t>
      </w:r>
      <w:r>
        <w:rPr>
          <w:spacing w:val="1"/>
          <w:sz w:val="22"/>
        </w:rPr>
        <w:t> </w:t>
      </w:r>
      <w:r>
        <w:rPr>
          <w:sz w:val="22"/>
        </w:rPr>
        <w:t>……………..</w:t>
      </w:r>
    </w:p>
    <w:p>
      <w:pPr>
        <w:tabs>
          <w:tab w:pos="5858" w:val="left" w:leader="none"/>
        </w:tabs>
        <w:spacing w:before="127"/>
        <w:ind w:left="1340" w:right="0" w:firstLine="0"/>
        <w:jc w:val="left"/>
        <w:rPr>
          <w:sz w:val="22"/>
        </w:rPr>
      </w:pPr>
      <w:r>
        <w:rPr>
          <w:sz w:val="22"/>
        </w:rPr>
        <w:t>AWTI, SGS Dean:  </w:t>
      </w:r>
      <w:r>
        <w:rPr>
          <w:sz w:val="22"/>
          <w:u w:val="single"/>
        </w:rPr>
        <w:t>Dr.</w:t>
      </w:r>
      <w:r>
        <w:rPr>
          <w:spacing w:val="-8"/>
          <w:sz w:val="22"/>
          <w:u w:val="single"/>
        </w:rPr>
        <w:t> </w:t>
      </w:r>
      <w:r>
        <w:rPr>
          <w:sz w:val="22"/>
          <w:u w:val="single"/>
        </w:rPr>
        <w:t>Dagnachew</w:t>
      </w:r>
      <w:r>
        <w:rPr>
          <w:spacing w:val="-1"/>
          <w:sz w:val="22"/>
          <w:u w:val="single"/>
        </w:rPr>
        <w:t> </w:t>
      </w:r>
      <w:r>
        <w:rPr>
          <w:sz w:val="22"/>
          <w:u w:val="single"/>
        </w:rPr>
        <w:t>Daneil</w:t>
      </w:r>
      <w:r>
        <w:rPr>
          <w:sz w:val="22"/>
        </w:rPr>
        <w:tab/>
        <w:t>Sign: ……………Date:</w:t>
      </w:r>
      <w:r>
        <w:rPr>
          <w:spacing w:val="2"/>
          <w:sz w:val="22"/>
        </w:rPr>
        <w:t> </w:t>
      </w:r>
      <w:r>
        <w:rPr>
          <w:sz w:val="22"/>
        </w:rPr>
        <w:t>..................</w:t>
      </w:r>
    </w:p>
    <w:p>
      <w:pPr>
        <w:pStyle w:val="BodyText"/>
        <w:spacing w:before="7"/>
        <w:rPr>
          <w:sz w:val="21"/>
        </w:rPr>
      </w:pPr>
    </w:p>
    <w:p>
      <w:pPr>
        <w:pStyle w:val="BodyText"/>
        <w:tabs>
          <w:tab w:pos="3125" w:val="left" w:leader="none"/>
          <w:tab w:pos="5732" w:val="left" w:leader="none"/>
        </w:tabs>
        <w:ind w:left="1340"/>
      </w:pPr>
      <w:r>
        <w:rPr/>
        <w:t>SGS</w:t>
      </w:r>
      <w:r>
        <w:rPr>
          <w:spacing w:val="-1"/>
        </w:rPr>
        <w:t> </w:t>
      </w:r>
      <w:r>
        <w:rPr/>
        <w:t>Director:</w:t>
        <w:tab/>
      </w:r>
      <w:r>
        <w:rPr>
          <w:u w:val="single"/>
        </w:rPr>
        <w:t>Dr.</w:t>
      </w:r>
      <w:r>
        <w:rPr>
          <w:spacing w:val="-1"/>
          <w:u w:val="single"/>
        </w:rPr>
        <w:t> </w:t>
      </w:r>
      <w:r>
        <w:rPr>
          <w:u w:val="single"/>
        </w:rPr>
        <w:t>Abera</w:t>
      </w:r>
      <w:r>
        <w:rPr>
          <w:spacing w:val="-2"/>
          <w:u w:val="single"/>
        </w:rPr>
        <w:t> </w:t>
      </w:r>
      <w:r>
        <w:rPr>
          <w:u w:val="single"/>
        </w:rPr>
        <w:t>Uncha</w:t>
      </w:r>
      <w:r>
        <w:rPr/>
        <w:tab/>
        <w:t>Sign: ……..............Date: …………</w:t>
      </w:r>
    </w:p>
    <w:p>
      <w:pPr>
        <w:spacing w:after="0"/>
        <w:sectPr>
          <w:pgSz w:w="12240" w:h="15840"/>
          <w:pgMar w:header="1449" w:footer="0" w:top="1760" w:bottom="280" w:left="820" w:right="780"/>
        </w:sectPr>
      </w:pPr>
    </w:p>
    <w:p>
      <w:pPr>
        <w:pStyle w:val="BodyText"/>
        <w:spacing w:before="3"/>
        <w:rPr>
          <w:sz w:val="25"/>
        </w:rPr>
      </w:pPr>
    </w:p>
    <w:p>
      <w:pPr>
        <w:pStyle w:val="Heading1"/>
        <w:ind w:right="4273"/>
      </w:pPr>
      <w:r>
        <w:rPr/>
        <w:t>DEDICATION</w:t>
      </w:r>
    </w:p>
    <w:p>
      <w:pPr>
        <w:spacing w:line="360" w:lineRule="auto" w:before="116"/>
        <w:ind w:left="620" w:right="168" w:firstLine="0"/>
        <w:jc w:val="left"/>
        <w:rPr>
          <w:i/>
          <w:sz w:val="24"/>
        </w:rPr>
      </w:pPr>
      <w:r>
        <w:rPr>
          <w:i/>
          <w:sz w:val="24"/>
        </w:rPr>
        <w:t>This thesis manuscript is dedicated to Firehiwot Toma who nurtured me with love and affection and </w:t>
      </w:r>
      <w:r>
        <w:rPr>
          <w:i/>
          <w:sz w:val="24"/>
        </w:rPr>
        <w:t>brought me to this level of education.</w:t>
      </w:r>
    </w:p>
    <w:p>
      <w:pPr>
        <w:spacing w:after="0" w:line="360" w:lineRule="auto"/>
        <w:jc w:val="left"/>
        <w:rPr>
          <w:sz w:val="24"/>
        </w:rPr>
        <w:sectPr>
          <w:headerReference w:type="default" r:id="rId7"/>
          <w:pgSz w:w="12240" w:h="15840"/>
          <w:pgMar w:header="0" w:footer="0" w:top="1500" w:bottom="280" w:left="820" w:right="780"/>
        </w:sectPr>
      </w:pPr>
    </w:p>
    <w:p>
      <w:pPr>
        <w:pStyle w:val="BodyText"/>
        <w:spacing w:before="1"/>
        <w:rPr>
          <w:i/>
          <w:sz w:val="11"/>
        </w:rPr>
      </w:pPr>
    </w:p>
    <w:p>
      <w:pPr>
        <w:pStyle w:val="Heading1"/>
        <w:ind w:left="852" w:right="619"/>
      </w:pPr>
      <w:bookmarkStart w:name="_bookmark0" w:id="1"/>
      <w:bookmarkEnd w:id="1"/>
      <w:r>
        <w:rPr>
          <w:b w:val="0"/>
        </w:rPr>
      </w:r>
      <w:r>
        <w:rPr/>
        <w:t>ACKNOWLEDGMENTS</w:t>
      </w:r>
    </w:p>
    <w:p>
      <w:pPr>
        <w:pStyle w:val="BodyText"/>
        <w:spacing w:line="360" w:lineRule="auto" w:before="46"/>
        <w:ind w:left="620" w:right="389"/>
        <w:jc w:val="both"/>
      </w:pPr>
      <w:r>
        <w:rPr/>
        <w:t>All praise, glory, &amp; honor are to the almighty God who helped me from the beginning of my study to this destination.</w:t>
      </w:r>
    </w:p>
    <w:p>
      <w:pPr>
        <w:pStyle w:val="BodyText"/>
        <w:spacing w:line="360" w:lineRule="auto" w:before="80"/>
        <w:ind w:left="620" w:right="384"/>
        <w:jc w:val="both"/>
      </w:pPr>
      <w:r>
        <w:rPr/>
        <w:t>I am very grateful for my Advisor, Dr. Tamru Tesseme, who has encouraged, directed, and given me academic advisory throughout the research work with a good heart and</w:t>
      </w:r>
      <w:r>
        <w:rPr>
          <w:spacing w:val="-5"/>
        </w:rPr>
        <w:t> </w:t>
      </w:r>
      <w:r>
        <w:rPr/>
        <w:t>patient.</w:t>
      </w:r>
    </w:p>
    <w:p>
      <w:pPr>
        <w:pStyle w:val="BodyText"/>
        <w:spacing w:line="360" w:lineRule="auto" w:before="81"/>
        <w:ind w:left="620" w:right="380"/>
        <w:jc w:val="both"/>
      </w:pPr>
      <w:r>
        <w:rPr/>
        <w:t>I wish to express my considerable gratitude to Mr.Muluken Daniel in giving me all-rounded help and all my friends for their deepest moral supply to the successful completion of this work. Great thanks also go to my family for their immense contributions.</w:t>
      </w:r>
    </w:p>
    <w:p>
      <w:pPr>
        <w:pStyle w:val="BodyText"/>
        <w:spacing w:line="360" w:lineRule="auto" w:before="79"/>
        <w:ind w:left="620" w:right="385"/>
        <w:jc w:val="both"/>
      </w:pPr>
      <w:r>
        <w:rPr/>
        <w:t>The understanding, support, and encouragement that I have obtained from my wife Miss. Wubit Mengiste was a driving force throughout </w:t>
      </w:r>
      <w:r>
        <w:rPr>
          <w:spacing w:val="2"/>
        </w:rPr>
        <w:t>my </w:t>
      </w:r>
      <w:r>
        <w:rPr/>
        <w:t>study time. She has taken all responsibilities in making things</w:t>
      </w:r>
      <w:r>
        <w:rPr>
          <w:spacing w:val="-11"/>
        </w:rPr>
        <w:t> </w:t>
      </w:r>
      <w:r>
        <w:rPr/>
        <w:t>at</w:t>
      </w:r>
      <w:r>
        <w:rPr>
          <w:spacing w:val="-9"/>
        </w:rPr>
        <w:t> </w:t>
      </w:r>
      <w:r>
        <w:rPr/>
        <w:t>home</w:t>
      </w:r>
      <w:r>
        <w:rPr>
          <w:spacing w:val="-9"/>
        </w:rPr>
        <w:t> </w:t>
      </w:r>
      <w:r>
        <w:rPr/>
        <w:t>more</w:t>
      </w:r>
      <w:r>
        <w:rPr>
          <w:spacing w:val="-9"/>
        </w:rPr>
        <w:t> </w:t>
      </w:r>
      <w:r>
        <w:rPr/>
        <w:t>convenient</w:t>
      </w:r>
      <w:r>
        <w:rPr>
          <w:spacing w:val="-9"/>
        </w:rPr>
        <w:t> </w:t>
      </w:r>
      <w:r>
        <w:rPr/>
        <w:t>and</w:t>
      </w:r>
      <w:r>
        <w:rPr>
          <w:spacing w:val="-8"/>
        </w:rPr>
        <w:t> </w:t>
      </w:r>
      <w:r>
        <w:rPr/>
        <w:t>adorable.</w:t>
      </w:r>
      <w:r>
        <w:rPr>
          <w:spacing w:val="-8"/>
        </w:rPr>
        <w:t> </w:t>
      </w:r>
      <w:r>
        <w:rPr/>
        <w:t>In</w:t>
      </w:r>
      <w:r>
        <w:rPr>
          <w:spacing w:val="-6"/>
        </w:rPr>
        <w:t> </w:t>
      </w:r>
      <w:r>
        <w:rPr/>
        <w:t>every</w:t>
      </w:r>
      <w:r>
        <w:rPr>
          <w:spacing w:val="-13"/>
        </w:rPr>
        <w:t> </w:t>
      </w:r>
      <w:r>
        <w:rPr/>
        <w:t>movement</w:t>
      </w:r>
      <w:r>
        <w:rPr>
          <w:spacing w:val="-10"/>
        </w:rPr>
        <w:t> </w:t>
      </w:r>
      <w:r>
        <w:rPr/>
        <w:t>of</w:t>
      </w:r>
      <w:r>
        <w:rPr>
          <w:spacing w:val="-10"/>
        </w:rPr>
        <w:t> </w:t>
      </w:r>
      <w:r>
        <w:rPr>
          <w:spacing w:val="2"/>
        </w:rPr>
        <w:t>my</w:t>
      </w:r>
      <w:r>
        <w:rPr>
          <w:spacing w:val="-12"/>
        </w:rPr>
        <w:t> </w:t>
      </w:r>
      <w:r>
        <w:rPr/>
        <w:t>academic</w:t>
      </w:r>
      <w:r>
        <w:rPr>
          <w:spacing w:val="-11"/>
        </w:rPr>
        <w:t> </w:t>
      </w:r>
      <w:r>
        <w:rPr/>
        <w:t>success,</w:t>
      </w:r>
      <w:r>
        <w:rPr>
          <w:spacing w:val="-10"/>
        </w:rPr>
        <w:t> </w:t>
      </w:r>
      <w:r>
        <w:rPr>
          <w:spacing w:val="-5"/>
        </w:rPr>
        <w:t>Wubit‟s </w:t>
      </w:r>
      <w:r>
        <w:rPr/>
        <w:t>contribution was</w:t>
      </w:r>
      <w:r>
        <w:rPr>
          <w:spacing w:val="-1"/>
        </w:rPr>
        <w:t> </w:t>
      </w:r>
      <w:r>
        <w:rPr/>
        <w:t>there.</w:t>
      </w:r>
    </w:p>
    <w:p>
      <w:pPr>
        <w:pStyle w:val="BodyText"/>
        <w:spacing w:line="360" w:lineRule="auto" w:before="82"/>
        <w:ind w:left="620" w:right="385"/>
        <w:jc w:val="both"/>
      </w:pPr>
      <w:r>
        <w:rPr/>
        <w:t>The last thank go to the individuals or groups that abhorrence the development of me because their action gave me the strength and add the intelligence to escape the burdens.</w:t>
      </w:r>
    </w:p>
    <w:p>
      <w:pPr>
        <w:spacing w:after="0" w:line="360" w:lineRule="auto"/>
        <w:jc w:val="both"/>
        <w:sectPr>
          <w:headerReference w:type="default" r:id="rId8"/>
          <w:footerReference w:type="default" r:id="rId9"/>
          <w:pgSz w:w="12240" w:h="15840"/>
          <w:pgMar w:header="0" w:footer="1061" w:top="1500" w:bottom="1260" w:left="820" w:right="780"/>
          <w:pgNumType w:start="1"/>
        </w:sectPr>
      </w:pPr>
    </w:p>
    <w:p>
      <w:pPr>
        <w:pStyle w:val="BodyText"/>
        <w:rPr>
          <w:sz w:val="20"/>
        </w:rPr>
      </w:pPr>
    </w:p>
    <w:p>
      <w:pPr>
        <w:pStyle w:val="BodyText"/>
        <w:spacing w:before="1"/>
        <w:rPr>
          <w:sz w:val="12"/>
        </w:rPr>
      </w:pPr>
    </w:p>
    <w:tbl>
      <w:tblPr>
        <w:tblW w:w="0" w:type="auto"/>
        <w:jc w:val="left"/>
        <w:tblInd w:w="5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46"/>
        <w:gridCol w:w="5487"/>
      </w:tblGrid>
      <w:tr>
        <w:trPr>
          <w:trHeight w:val="339" w:hRule="atLeast"/>
        </w:trPr>
        <w:tc>
          <w:tcPr>
            <w:tcW w:w="1346" w:type="dxa"/>
          </w:tcPr>
          <w:p>
            <w:pPr>
              <w:pStyle w:val="TableParagraph"/>
              <w:spacing w:line="266" w:lineRule="exact"/>
              <w:ind w:left="50"/>
              <w:rPr>
                <w:sz w:val="24"/>
              </w:rPr>
            </w:pPr>
            <w:r>
              <w:rPr>
                <w:sz w:val="24"/>
              </w:rPr>
              <w:t>AHP</w:t>
            </w:r>
          </w:p>
        </w:tc>
        <w:tc>
          <w:tcPr>
            <w:tcW w:w="5487" w:type="dxa"/>
          </w:tcPr>
          <w:p>
            <w:pPr>
              <w:pStyle w:val="TableParagraph"/>
              <w:spacing w:line="266" w:lineRule="exact"/>
              <w:ind w:left="516"/>
              <w:rPr>
                <w:sz w:val="24"/>
              </w:rPr>
            </w:pPr>
            <w:r>
              <w:rPr>
                <w:sz w:val="24"/>
              </w:rPr>
              <w:t>Analytical Hierarchy Process</w:t>
            </w:r>
          </w:p>
        </w:tc>
      </w:tr>
      <w:tr>
        <w:trPr>
          <w:trHeight w:val="412" w:hRule="atLeast"/>
        </w:trPr>
        <w:tc>
          <w:tcPr>
            <w:tcW w:w="1346" w:type="dxa"/>
          </w:tcPr>
          <w:p>
            <w:pPr>
              <w:pStyle w:val="TableParagraph"/>
              <w:spacing w:before="63"/>
              <w:ind w:left="50"/>
              <w:rPr>
                <w:sz w:val="24"/>
              </w:rPr>
            </w:pPr>
            <w:r>
              <w:rPr>
                <w:sz w:val="24"/>
              </w:rPr>
              <w:t>BR</w:t>
            </w:r>
          </w:p>
        </w:tc>
        <w:tc>
          <w:tcPr>
            <w:tcW w:w="5487" w:type="dxa"/>
          </w:tcPr>
          <w:p>
            <w:pPr>
              <w:pStyle w:val="TableParagraph"/>
              <w:spacing w:before="63"/>
              <w:ind w:left="523"/>
              <w:rPr>
                <w:sz w:val="24"/>
              </w:rPr>
            </w:pPr>
            <w:r>
              <w:rPr>
                <w:sz w:val="24"/>
              </w:rPr>
              <w:t>Branched Canal</w:t>
            </w:r>
          </w:p>
        </w:tc>
      </w:tr>
      <w:tr>
        <w:trPr>
          <w:trHeight w:val="412" w:hRule="atLeast"/>
        </w:trPr>
        <w:tc>
          <w:tcPr>
            <w:tcW w:w="1346" w:type="dxa"/>
          </w:tcPr>
          <w:p>
            <w:pPr>
              <w:pStyle w:val="TableParagraph"/>
              <w:spacing w:before="63"/>
              <w:ind w:left="50"/>
              <w:rPr>
                <w:sz w:val="24"/>
              </w:rPr>
            </w:pPr>
            <w:r>
              <w:rPr>
                <w:sz w:val="24"/>
              </w:rPr>
              <w:t>CWR</w:t>
            </w:r>
          </w:p>
        </w:tc>
        <w:tc>
          <w:tcPr>
            <w:tcW w:w="5487" w:type="dxa"/>
          </w:tcPr>
          <w:p>
            <w:pPr>
              <w:pStyle w:val="TableParagraph"/>
              <w:spacing w:before="63"/>
              <w:ind w:left="527"/>
              <w:rPr>
                <w:sz w:val="24"/>
              </w:rPr>
            </w:pPr>
            <w:r>
              <w:rPr>
                <w:sz w:val="24"/>
              </w:rPr>
              <w:t>Crop Water Requirement</w:t>
            </w:r>
          </w:p>
        </w:tc>
      </w:tr>
      <w:tr>
        <w:trPr>
          <w:trHeight w:val="412" w:hRule="atLeast"/>
        </w:trPr>
        <w:tc>
          <w:tcPr>
            <w:tcW w:w="1346" w:type="dxa"/>
          </w:tcPr>
          <w:p>
            <w:pPr>
              <w:pStyle w:val="TableParagraph"/>
              <w:spacing w:before="63"/>
              <w:ind w:left="50"/>
              <w:rPr>
                <w:sz w:val="24"/>
              </w:rPr>
            </w:pPr>
            <w:r>
              <w:rPr>
                <w:sz w:val="24"/>
              </w:rPr>
              <w:t>CV</w:t>
            </w:r>
          </w:p>
        </w:tc>
        <w:tc>
          <w:tcPr>
            <w:tcW w:w="5487" w:type="dxa"/>
          </w:tcPr>
          <w:p>
            <w:pPr>
              <w:pStyle w:val="TableParagraph"/>
              <w:spacing w:before="63"/>
              <w:ind w:left="535"/>
              <w:rPr>
                <w:sz w:val="24"/>
              </w:rPr>
            </w:pPr>
            <w:r>
              <w:rPr>
                <w:sz w:val="24"/>
              </w:rPr>
              <w:t>Coefficient of Variation</w:t>
            </w:r>
          </w:p>
        </w:tc>
      </w:tr>
      <w:tr>
        <w:trPr>
          <w:trHeight w:val="412" w:hRule="atLeast"/>
        </w:trPr>
        <w:tc>
          <w:tcPr>
            <w:tcW w:w="1346" w:type="dxa"/>
          </w:tcPr>
          <w:p>
            <w:pPr>
              <w:pStyle w:val="TableParagraph"/>
              <w:spacing w:before="63"/>
              <w:ind w:left="50"/>
              <w:rPr>
                <w:sz w:val="24"/>
              </w:rPr>
            </w:pPr>
            <w:r>
              <w:rPr>
                <w:sz w:val="24"/>
              </w:rPr>
              <w:t>DDR</w:t>
            </w:r>
          </w:p>
        </w:tc>
        <w:tc>
          <w:tcPr>
            <w:tcW w:w="5487" w:type="dxa"/>
          </w:tcPr>
          <w:p>
            <w:pPr>
              <w:pStyle w:val="TableParagraph"/>
              <w:spacing w:before="63"/>
              <w:ind w:left="542"/>
              <w:rPr>
                <w:sz w:val="24"/>
              </w:rPr>
            </w:pPr>
            <w:r>
              <w:rPr>
                <w:sz w:val="24"/>
              </w:rPr>
              <w:t>Delivery Duration Ratio</w:t>
            </w:r>
          </w:p>
        </w:tc>
      </w:tr>
      <w:tr>
        <w:trPr>
          <w:trHeight w:val="412" w:hRule="atLeast"/>
        </w:trPr>
        <w:tc>
          <w:tcPr>
            <w:tcW w:w="1346" w:type="dxa"/>
          </w:tcPr>
          <w:p>
            <w:pPr>
              <w:pStyle w:val="TableParagraph"/>
              <w:spacing w:before="63"/>
              <w:ind w:left="50"/>
              <w:rPr>
                <w:sz w:val="24"/>
              </w:rPr>
            </w:pPr>
            <w:r>
              <w:rPr>
                <w:sz w:val="24"/>
              </w:rPr>
              <w:t>DEM</w:t>
            </w:r>
          </w:p>
        </w:tc>
        <w:tc>
          <w:tcPr>
            <w:tcW w:w="5487" w:type="dxa"/>
          </w:tcPr>
          <w:p>
            <w:pPr>
              <w:pStyle w:val="TableParagraph"/>
              <w:spacing w:before="63"/>
              <w:ind w:left="513"/>
              <w:rPr>
                <w:sz w:val="24"/>
              </w:rPr>
            </w:pPr>
            <w:r>
              <w:rPr>
                <w:sz w:val="24"/>
              </w:rPr>
              <w:t>Digital Elevation Model</w:t>
            </w:r>
          </w:p>
        </w:tc>
      </w:tr>
      <w:tr>
        <w:trPr>
          <w:trHeight w:val="410" w:hRule="atLeast"/>
        </w:trPr>
        <w:tc>
          <w:tcPr>
            <w:tcW w:w="1346" w:type="dxa"/>
          </w:tcPr>
          <w:p>
            <w:pPr>
              <w:pStyle w:val="TableParagraph"/>
              <w:spacing w:before="63"/>
              <w:ind w:left="50"/>
              <w:rPr>
                <w:sz w:val="24"/>
              </w:rPr>
            </w:pPr>
            <w:r>
              <w:rPr>
                <w:sz w:val="24"/>
              </w:rPr>
              <w:t>DPR</w:t>
            </w:r>
          </w:p>
        </w:tc>
        <w:tc>
          <w:tcPr>
            <w:tcW w:w="5487" w:type="dxa"/>
          </w:tcPr>
          <w:p>
            <w:pPr>
              <w:pStyle w:val="TableParagraph"/>
              <w:spacing w:before="63"/>
              <w:ind w:left="501"/>
              <w:rPr>
                <w:sz w:val="24"/>
              </w:rPr>
            </w:pPr>
            <w:r>
              <w:rPr>
                <w:sz w:val="24"/>
              </w:rPr>
              <w:t>Delivery Performance Ratio</w:t>
            </w:r>
          </w:p>
        </w:tc>
      </w:tr>
      <w:tr>
        <w:trPr>
          <w:trHeight w:val="411" w:hRule="atLeast"/>
        </w:trPr>
        <w:tc>
          <w:tcPr>
            <w:tcW w:w="1346" w:type="dxa"/>
          </w:tcPr>
          <w:p>
            <w:pPr>
              <w:pStyle w:val="TableParagraph"/>
              <w:spacing w:before="61"/>
              <w:ind w:left="50"/>
              <w:rPr>
                <w:sz w:val="24"/>
              </w:rPr>
            </w:pPr>
            <w:r>
              <w:rPr>
                <w:sz w:val="24"/>
              </w:rPr>
              <w:t>EC</w:t>
            </w:r>
          </w:p>
        </w:tc>
        <w:tc>
          <w:tcPr>
            <w:tcW w:w="5487" w:type="dxa"/>
          </w:tcPr>
          <w:p>
            <w:pPr>
              <w:pStyle w:val="TableParagraph"/>
              <w:spacing w:before="61"/>
              <w:ind w:left="508"/>
              <w:rPr>
                <w:sz w:val="24"/>
              </w:rPr>
            </w:pPr>
            <w:r>
              <w:rPr>
                <w:sz w:val="24"/>
              </w:rPr>
              <w:t>Electrical Conductivity</w:t>
            </w:r>
          </w:p>
        </w:tc>
      </w:tr>
      <w:tr>
        <w:trPr>
          <w:trHeight w:val="414" w:hRule="atLeast"/>
        </w:trPr>
        <w:tc>
          <w:tcPr>
            <w:tcW w:w="1346" w:type="dxa"/>
          </w:tcPr>
          <w:p>
            <w:pPr>
              <w:pStyle w:val="TableParagraph"/>
              <w:spacing w:before="64"/>
              <w:ind w:left="50"/>
              <w:rPr>
                <w:sz w:val="24"/>
              </w:rPr>
            </w:pPr>
            <w:r>
              <w:rPr>
                <w:sz w:val="24"/>
              </w:rPr>
              <w:t>EI</w:t>
            </w:r>
          </w:p>
        </w:tc>
        <w:tc>
          <w:tcPr>
            <w:tcW w:w="5487" w:type="dxa"/>
          </w:tcPr>
          <w:p>
            <w:pPr>
              <w:pStyle w:val="TableParagraph"/>
              <w:spacing w:before="64"/>
              <w:ind w:left="484"/>
              <w:rPr>
                <w:sz w:val="24"/>
              </w:rPr>
            </w:pPr>
            <w:r>
              <w:rPr>
                <w:sz w:val="24"/>
              </w:rPr>
              <w:t>Effectiveness of Infrastructure</w:t>
            </w:r>
          </w:p>
        </w:tc>
      </w:tr>
      <w:tr>
        <w:trPr>
          <w:trHeight w:val="412" w:hRule="atLeast"/>
        </w:trPr>
        <w:tc>
          <w:tcPr>
            <w:tcW w:w="1346" w:type="dxa"/>
          </w:tcPr>
          <w:p>
            <w:pPr>
              <w:pStyle w:val="TableParagraph"/>
              <w:spacing w:before="63"/>
              <w:ind w:left="50"/>
              <w:rPr>
                <w:sz w:val="24"/>
              </w:rPr>
            </w:pPr>
            <w:r>
              <w:rPr>
                <w:sz w:val="24"/>
              </w:rPr>
              <w:t>EIA</w:t>
            </w:r>
          </w:p>
        </w:tc>
        <w:tc>
          <w:tcPr>
            <w:tcW w:w="5487" w:type="dxa"/>
          </w:tcPr>
          <w:p>
            <w:pPr>
              <w:pStyle w:val="TableParagraph"/>
              <w:spacing w:before="63"/>
              <w:ind w:left="489"/>
              <w:rPr>
                <w:sz w:val="24"/>
              </w:rPr>
            </w:pPr>
            <w:r>
              <w:rPr>
                <w:sz w:val="24"/>
              </w:rPr>
              <w:t>Environmental Impact Assessment</w:t>
            </w:r>
          </w:p>
        </w:tc>
      </w:tr>
      <w:tr>
        <w:trPr>
          <w:trHeight w:val="412" w:hRule="atLeast"/>
        </w:trPr>
        <w:tc>
          <w:tcPr>
            <w:tcW w:w="1346" w:type="dxa"/>
          </w:tcPr>
          <w:p>
            <w:pPr>
              <w:pStyle w:val="TableParagraph"/>
              <w:spacing w:before="63"/>
              <w:ind w:left="50"/>
              <w:rPr>
                <w:sz w:val="24"/>
              </w:rPr>
            </w:pPr>
            <w:r>
              <w:rPr>
                <w:sz w:val="24"/>
              </w:rPr>
              <w:t>EPA</w:t>
            </w:r>
          </w:p>
        </w:tc>
        <w:tc>
          <w:tcPr>
            <w:tcW w:w="5487" w:type="dxa"/>
          </w:tcPr>
          <w:p>
            <w:pPr>
              <w:pStyle w:val="TableParagraph"/>
              <w:spacing w:before="63"/>
              <w:ind w:left="489"/>
              <w:rPr>
                <w:sz w:val="24"/>
              </w:rPr>
            </w:pPr>
            <w:r>
              <w:rPr>
                <w:sz w:val="24"/>
              </w:rPr>
              <w:t>Environmental Protection Authority</w:t>
            </w:r>
          </w:p>
        </w:tc>
      </w:tr>
      <w:tr>
        <w:trPr>
          <w:trHeight w:val="412" w:hRule="atLeast"/>
        </w:trPr>
        <w:tc>
          <w:tcPr>
            <w:tcW w:w="1346" w:type="dxa"/>
          </w:tcPr>
          <w:p>
            <w:pPr>
              <w:pStyle w:val="TableParagraph"/>
              <w:spacing w:before="63"/>
              <w:ind w:left="50"/>
              <w:rPr>
                <w:sz w:val="24"/>
              </w:rPr>
            </w:pPr>
            <w:r>
              <w:rPr>
                <w:sz w:val="24"/>
              </w:rPr>
              <w:t>ERHT</w:t>
            </w:r>
          </w:p>
        </w:tc>
        <w:tc>
          <w:tcPr>
            <w:tcW w:w="5487" w:type="dxa"/>
          </w:tcPr>
          <w:p>
            <w:pPr>
              <w:pStyle w:val="TableParagraph"/>
              <w:spacing w:before="63"/>
              <w:ind w:left="494"/>
              <w:rPr>
                <w:sz w:val="24"/>
              </w:rPr>
            </w:pPr>
            <w:r>
              <w:rPr>
                <w:sz w:val="24"/>
              </w:rPr>
              <w:t>Equity Ratio for Head to Tail</w:t>
            </w:r>
          </w:p>
        </w:tc>
      </w:tr>
      <w:tr>
        <w:trPr>
          <w:trHeight w:val="412" w:hRule="atLeast"/>
        </w:trPr>
        <w:tc>
          <w:tcPr>
            <w:tcW w:w="1346" w:type="dxa"/>
          </w:tcPr>
          <w:p>
            <w:pPr>
              <w:pStyle w:val="TableParagraph"/>
              <w:spacing w:before="63"/>
              <w:ind w:left="50"/>
              <w:rPr>
                <w:sz w:val="24"/>
              </w:rPr>
            </w:pPr>
            <w:r>
              <w:rPr>
                <w:sz w:val="24"/>
              </w:rPr>
              <w:t>ETc</w:t>
            </w:r>
          </w:p>
        </w:tc>
        <w:tc>
          <w:tcPr>
            <w:tcW w:w="5487" w:type="dxa"/>
          </w:tcPr>
          <w:p>
            <w:pPr>
              <w:pStyle w:val="TableParagraph"/>
              <w:spacing w:before="63"/>
              <w:ind w:left="487"/>
              <w:rPr>
                <w:sz w:val="24"/>
              </w:rPr>
            </w:pPr>
            <w:r>
              <w:rPr>
                <w:sz w:val="24"/>
              </w:rPr>
              <w:t>Crop Evapotranspiration</w:t>
            </w:r>
          </w:p>
        </w:tc>
      </w:tr>
      <w:tr>
        <w:trPr>
          <w:trHeight w:val="412" w:hRule="atLeast"/>
        </w:trPr>
        <w:tc>
          <w:tcPr>
            <w:tcW w:w="1346" w:type="dxa"/>
          </w:tcPr>
          <w:p>
            <w:pPr>
              <w:pStyle w:val="TableParagraph"/>
              <w:spacing w:before="63"/>
              <w:ind w:left="50"/>
              <w:rPr>
                <w:sz w:val="24"/>
              </w:rPr>
            </w:pPr>
            <w:r>
              <w:rPr>
                <w:sz w:val="24"/>
              </w:rPr>
              <w:t>ETO</w:t>
            </w:r>
          </w:p>
        </w:tc>
        <w:tc>
          <w:tcPr>
            <w:tcW w:w="5487" w:type="dxa"/>
          </w:tcPr>
          <w:p>
            <w:pPr>
              <w:pStyle w:val="TableParagraph"/>
              <w:spacing w:before="63"/>
              <w:ind w:left="501"/>
              <w:rPr>
                <w:sz w:val="24"/>
              </w:rPr>
            </w:pPr>
            <w:r>
              <w:rPr>
                <w:sz w:val="24"/>
              </w:rPr>
              <w:t>Reference Evapotranspiration</w:t>
            </w:r>
          </w:p>
        </w:tc>
      </w:tr>
      <w:tr>
        <w:trPr>
          <w:trHeight w:val="412" w:hRule="atLeast"/>
        </w:trPr>
        <w:tc>
          <w:tcPr>
            <w:tcW w:w="1346" w:type="dxa"/>
          </w:tcPr>
          <w:p>
            <w:pPr>
              <w:pStyle w:val="TableParagraph"/>
              <w:spacing w:before="63"/>
              <w:ind w:left="50"/>
              <w:rPr>
                <w:sz w:val="24"/>
              </w:rPr>
            </w:pPr>
            <w:r>
              <w:rPr>
                <w:sz w:val="24"/>
              </w:rPr>
              <w:t>EWRA</w:t>
            </w:r>
          </w:p>
        </w:tc>
        <w:tc>
          <w:tcPr>
            <w:tcW w:w="5487" w:type="dxa"/>
          </w:tcPr>
          <w:p>
            <w:pPr>
              <w:pStyle w:val="TableParagraph"/>
              <w:spacing w:before="63"/>
              <w:ind w:left="520"/>
              <w:rPr>
                <w:sz w:val="24"/>
              </w:rPr>
            </w:pPr>
            <w:r>
              <w:rPr>
                <w:sz w:val="24"/>
              </w:rPr>
              <w:t>Ethiopian Water Resource Authority</w:t>
            </w:r>
          </w:p>
        </w:tc>
      </w:tr>
      <w:tr>
        <w:trPr>
          <w:trHeight w:val="413" w:hRule="atLeast"/>
        </w:trPr>
        <w:tc>
          <w:tcPr>
            <w:tcW w:w="1346" w:type="dxa"/>
          </w:tcPr>
          <w:p>
            <w:pPr>
              <w:pStyle w:val="TableParagraph"/>
              <w:spacing w:before="63"/>
              <w:ind w:left="50"/>
              <w:rPr>
                <w:sz w:val="24"/>
              </w:rPr>
            </w:pPr>
            <w:r>
              <w:rPr>
                <w:sz w:val="24"/>
              </w:rPr>
              <w:t>FAO</w:t>
            </w:r>
          </w:p>
        </w:tc>
        <w:tc>
          <w:tcPr>
            <w:tcW w:w="5487" w:type="dxa"/>
          </w:tcPr>
          <w:p>
            <w:pPr>
              <w:pStyle w:val="TableParagraph"/>
              <w:spacing w:before="63"/>
              <w:ind w:left="516"/>
              <w:rPr>
                <w:sz w:val="24"/>
              </w:rPr>
            </w:pPr>
            <w:r>
              <w:rPr>
                <w:sz w:val="24"/>
              </w:rPr>
              <w:t>Food and Agriculture Organization</w:t>
            </w:r>
          </w:p>
        </w:tc>
      </w:tr>
      <w:tr>
        <w:trPr>
          <w:trHeight w:val="412" w:hRule="atLeast"/>
        </w:trPr>
        <w:tc>
          <w:tcPr>
            <w:tcW w:w="1346" w:type="dxa"/>
          </w:tcPr>
          <w:p>
            <w:pPr>
              <w:pStyle w:val="TableParagraph"/>
              <w:spacing w:before="63"/>
              <w:ind w:left="50"/>
              <w:rPr>
                <w:sz w:val="24"/>
              </w:rPr>
            </w:pPr>
            <w:r>
              <w:rPr>
                <w:sz w:val="24"/>
              </w:rPr>
              <w:t>FGD</w:t>
            </w:r>
          </w:p>
        </w:tc>
        <w:tc>
          <w:tcPr>
            <w:tcW w:w="5487" w:type="dxa"/>
          </w:tcPr>
          <w:p>
            <w:pPr>
              <w:pStyle w:val="TableParagraph"/>
              <w:spacing w:before="63"/>
              <w:ind w:left="516"/>
              <w:rPr>
                <w:sz w:val="24"/>
              </w:rPr>
            </w:pPr>
            <w:r>
              <w:rPr>
                <w:sz w:val="24"/>
              </w:rPr>
              <w:t>Focus Group Discussion</w:t>
            </w:r>
          </w:p>
        </w:tc>
      </w:tr>
      <w:tr>
        <w:trPr>
          <w:trHeight w:val="412" w:hRule="atLeast"/>
        </w:trPr>
        <w:tc>
          <w:tcPr>
            <w:tcW w:w="1346" w:type="dxa"/>
          </w:tcPr>
          <w:p>
            <w:pPr>
              <w:pStyle w:val="TableParagraph"/>
              <w:spacing w:before="63"/>
              <w:ind w:left="50"/>
              <w:rPr>
                <w:sz w:val="24"/>
              </w:rPr>
            </w:pPr>
            <w:r>
              <w:rPr>
                <w:sz w:val="24"/>
              </w:rPr>
              <w:t>FSL</w:t>
            </w:r>
          </w:p>
        </w:tc>
        <w:tc>
          <w:tcPr>
            <w:tcW w:w="5487" w:type="dxa"/>
          </w:tcPr>
          <w:p>
            <w:pPr>
              <w:pStyle w:val="TableParagraph"/>
              <w:spacing w:before="63"/>
              <w:ind w:left="503"/>
              <w:rPr>
                <w:sz w:val="24"/>
              </w:rPr>
            </w:pPr>
            <w:r>
              <w:rPr>
                <w:sz w:val="24"/>
              </w:rPr>
              <w:t>Full Supply Level</w:t>
            </w:r>
          </w:p>
        </w:tc>
      </w:tr>
      <w:tr>
        <w:trPr>
          <w:trHeight w:val="414" w:hRule="atLeast"/>
        </w:trPr>
        <w:tc>
          <w:tcPr>
            <w:tcW w:w="1346" w:type="dxa"/>
          </w:tcPr>
          <w:p>
            <w:pPr>
              <w:pStyle w:val="TableParagraph"/>
              <w:spacing w:before="63"/>
              <w:ind w:left="50"/>
              <w:rPr>
                <w:sz w:val="24"/>
              </w:rPr>
            </w:pPr>
            <w:r>
              <w:rPr>
                <w:sz w:val="24"/>
              </w:rPr>
              <w:t>GDP</w:t>
            </w:r>
          </w:p>
        </w:tc>
        <w:tc>
          <w:tcPr>
            <w:tcW w:w="5487" w:type="dxa"/>
          </w:tcPr>
          <w:p>
            <w:pPr>
              <w:pStyle w:val="TableParagraph"/>
              <w:spacing w:before="63"/>
              <w:ind w:left="460"/>
              <w:rPr>
                <w:sz w:val="24"/>
              </w:rPr>
            </w:pPr>
            <w:r>
              <w:rPr>
                <w:sz w:val="24"/>
              </w:rPr>
              <w:t>Gross Domestic Product</w:t>
            </w:r>
          </w:p>
        </w:tc>
      </w:tr>
      <w:tr>
        <w:trPr>
          <w:trHeight w:val="413" w:hRule="atLeast"/>
        </w:trPr>
        <w:tc>
          <w:tcPr>
            <w:tcW w:w="1346" w:type="dxa"/>
          </w:tcPr>
          <w:p>
            <w:pPr>
              <w:pStyle w:val="TableParagraph"/>
              <w:spacing w:before="64"/>
              <w:ind w:left="50"/>
              <w:rPr>
                <w:sz w:val="24"/>
              </w:rPr>
            </w:pPr>
            <w:r>
              <w:rPr>
                <w:sz w:val="24"/>
              </w:rPr>
              <w:t>HH</w:t>
            </w:r>
          </w:p>
        </w:tc>
        <w:tc>
          <w:tcPr>
            <w:tcW w:w="5487" w:type="dxa"/>
          </w:tcPr>
          <w:p>
            <w:pPr>
              <w:pStyle w:val="TableParagraph"/>
              <w:spacing w:before="64"/>
              <w:ind w:left="496"/>
              <w:rPr>
                <w:sz w:val="24"/>
              </w:rPr>
            </w:pPr>
            <w:r>
              <w:rPr>
                <w:sz w:val="24"/>
              </w:rPr>
              <w:t>Household</w:t>
            </w:r>
          </w:p>
        </w:tc>
      </w:tr>
      <w:tr>
        <w:trPr>
          <w:trHeight w:val="412" w:hRule="atLeast"/>
        </w:trPr>
        <w:tc>
          <w:tcPr>
            <w:tcW w:w="1346" w:type="dxa"/>
          </w:tcPr>
          <w:p>
            <w:pPr>
              <w:pStyle w:val="TableParagraph"/>
              <w:spacing w:before="63"/>
              <w:ind w:left="50"/>
              <w:rPr>
                <w:sz w:val="24"/>
              </w:rPr>
            </w:pPr>
            <w:r>
              <w:rPr>
                <w:sz w:val="24"/>
              </w:rPr>
              <w:t>IWMI</w:t>
            </w:r>
          </w:p>
        </w:tc>
        <w:tc>
          <w:tcPr>
            <w:tcW w:w="5487" w:type="dxa"/>
          </w:tcPr>
          <w:p>
            <w:pPr>
              <w:pStyle w:val="TableParagraph"/>
              <w:spacing w:before="63"/>
              <w:ind w:left="470"/>
              <w:rPr>
                <w:sz w:val="24"/>
              </w:rPr>
            </w:pPr>
            <w:r>
              <w:rPr>
                <w:sz w:val="24"/>
              </w:rPr>
              <w:t>International Water Management Institute</w:t>
            </w:r>
          </w:p>
        </w:tc>
      </w:tr>
      <w:tr>
        <w:trPr>
          <w:trHeight w:val="412" w:hRule="atLeast"/>
        </w:trPr>
        <w:tc>
          <w:tcPr>
            <w:tcW w:w="1346" w:type="dxa"/>
          </w:tcPr>
          <w:p>
            <w:pPr>
              <w:pStyle w:val="TableParagraph"/>
              <w:spacing w:before="63"/>
              <w:ind w:left="50"/>
              <w:rPr>
                <w:sz w:val="24"/>
              </w:rPr>
            </w:pPr>
            <w:r>
              <w:rPr>
                <w:sz w:val="24"/>
              </w:rPr>
              <w:t>IWR</w:t>
            </w:r>
          </w:p>
        </w:tc>
        <w:tc>
          <w:tcPr>
            <w:tcW w:w="5487" w:type="dxa"/>
          </w:tcPr>
          <w:p>
            <w:pPr>
              <w:pStyle w:val="TableParagraph"/>
              <w:spacing w:before="63"/>
              <w:ind w:left="451"/>
              <w:rPr>
                <w:sz w:val="24"/>
              </w:rPr>
            </w:pPr>
            <w:r>
              <w:rPr>
                <w:sz w:val="24"/>
              </w:rPr>
              <w:t>Irrigation Water Requirement</w:t>
            </w:r>
          </w:p>
        </w:tc>
      </w:tr>
      <w:tr>
        <w:trPr>
          <w:trHeight w:val="412" w:hRule="atLeast"/>
        </w:trPr>
        <w:tc>
          <w:tcPr>
            <w:tcW w:w="1346" w:type="dxa"/>
          </w:tcPr>
          <w:p>
            <w:pPr>
              <w:pStyle w:val="TableParagraph"/>
              <w:spacing w:before="63"/>
              <w:ind w:left="50"/>
              <w:rPr>
                <w:sz w:val="24"/>
              </w:rPr>
            </w:pPr>
            <w:r>
              <w:rPr>
                <w:sz w:val="24"/>
              </w:rPr>
              <w:t>MDR</w:t>
            </w:r>
          </w:p>
        </w:tc>
        <w:tc>
          <w:tcPr>
            <w:tcW w:w="5487" w:type="dxa"/>
          </w:tcPr>
          <w:p>
            <w:pPr>
              <w:pStyle w:val="TableParagraph"/>
              <w:spacing w:before="63"/>
              <w:ind w:left="472"/>
              <w:rPr>
                <w:sz w:val="24"/>
              </w:rPr>
            </w:pPr>
            <w:r>
              <w:rPr>
                <w:sz w:val="24"/>
              </w:rPr>
              <w:t>Management Delivery Ratio</w:t>
            </w:r>
          </w:p>
        </w:tc>
      </w:tr>
      <w:tr>
        <w:trPr>
          <w:trHeight w:val="413" w:hRule="atLeast"/>
        </w:trPr>
        <w:tc>
          <w:tcPr>
            <w:tcW w:w="1346" w:type="dxa"/>
          </w:tcPr>
          <w:p>
            <w:pPr>
              <w:pStyle w:val="TableParagraph"/>
              <w:spacing w:before="63"/>
              <w:ind w:left="50"/>
              <w:rPr>
                <w:sz w:val="24"/>
              </w:rPr>
            </w:pPr>
            <w:r>
              <w:rPr>
                <w:sz w:val="24"/>
              </w:rPr>
              <w:t>PA</w:t>
            </w:r>
          </w:p>
        </w:tc>
        <w:tc>
          <w:tcPr>
            <w:tcW w:w="5487" w:type="dxa"/>
          </w:tcPr>
          <w:p>
            <w:pPr>
              <w:pStyle w:val="TableParagraph"/>
              <w:spacing w:before="63"/>
              <w:ind w:left="456"/>
              <w:rPr>
                <w:sz w:val="24"/>
              </w:rPr>
            </w:pPr>
            <w:r>
              <w:rPr>
                <w:sz w:val="24"/>
              </w:rPr>
              <w:t>Adequacy of Performance Indicators</w:t>
            </w:r>
          </w:p>
        </w:tc>
      </w:tr>
      <w:tr>
        <w:trPr>
          <w:trHeight w:val="413" w:hRule="atLeast"/>
        </w:trPr>
        <w:tc>
          <w:tcPr>
            <w:tcW w:w="1346" w:type="dxa"/>
          </w:tcPr>
          <w:p>
            <w:pPr>
              <w:pStyle w:val="TableParagraph"/>
              <w:spacing w:before="63"/>
              <w:ind w:left="50"/>
              <w:rPr>
                <w:sz w:val="24"/>
              </w:rPr>
            </w:pPr>
            <w:r>
              <w:rPr>
                <w:sz w:val="24"/>
              </w:rPr>
              <w:t>PD</w:t>
            </w:r>
          </w:p>
        </w:tc>
        <w:tc>
          <w:tcPr>
            <w:tcW w:w="5487" w:type="dxa"/>
          </w:tcPr>
          <w:p>
            <w:pPr>
              <w:pStyle w:val="TableParagraph"/>
              <w:spacing w:before="63"/>
              <w:ind w:left="456"/>
              <w:rPr>
                <w:sz w:val="24"/>
              </w:rPr>
            </w:pPr>
            <w:r>
              <w:rPr>
                <w:sz w:val="24"/>
              </w:rPr>
              <w:t>Dependability of Performance Indicators</w:t>
            </w:r>
          </w:p>
        </w:tc>
      </w:tr>
      <w:tr>
        <w:trPr>
          <w:trHeight w:val="412" w:hRule="atLeast"/>
        </w:trPr>
        <w:tc>
          <w:tcPr>
            <w:tcW w:w="1346" w:type="dxa"/>
          </w:tcPr>
          <w:p>
            <w:pPr>
              <w:pStyle w:val="TableParagraph"/>
              <w:spacing w:before="63"/>
              <w:ind w:left="50"/>
              <w:rPr>
                <w:sz w:val="24"/>
              </w:rPr>
            </w:pPr>
            <w:r>
              <w:rPr>
                <w:sz w:val="24"/>
              </w:rPr>
              <w:t>PE</w:t>
            </w:r>
          </w:p>
        </w:tc>
        <w:tc>
          <w:tcPr>
            <w:tcW w:w="5487" w:type="dxa"/>
          </w:tcPr>
          <w:p>
            <w:pPr>
              <w:pStyle w:val="TableParagraph"/>
              <w:spacing w:before="63"/>
              <w:ind w:left="429"/>
              <w:rPr>
                <w:sz w:val="24"/>
              </w:rPr>
            </w:pPr>
            <w:r>
              <w:rPr>
                <w:sz w:val="24"/>
              </w:rPr>
              <w:t>Equity of Performance Indicators</w:t>
            </w:r>
          </w:p>
        </w:tc>
      </w:tr>
      <w:tr>
        <w:trPr>
          <w:trHeight w:val="412" w:hRule="atLeast"/>
        </w:trPr>
        <w:tc>
          <w:tcPr>
            <w:tcW w:w="1346" w:type="dxa"/>
          </w:tcPr>
          <w:p>
            <w:pPr>
              <w:pStyle w:val="TableParagraph"/>
              <w:spacing w:before="63"/>
              <w:ind w:left="50"/>
              <w:rPr>
                <w:sz w:val="24"/>
              </w:rPr>
            </w:pPr>
            <w:r>
              <w:rPr>
                <w:sz w:val="24"/>
              </w:rPr>
              <w:t>PF</w:t>
            </w:r>
          </w:p>
        </w:tc>
        <w:tc>
          <w:tcPr>
            <w:tcW w:w="5487" w:type="dxa"/>
          </w:tcPr>
          <w:p>
            <w:pPr>
              <w:pStyle w:val="TableParagraph"/>
              <w:spacing w:before="63"/>
              <w:ind w:left="415"/>
              <w:rPr>
                <w:sz w:val="24"/>
              </w:rPr>
            </w:pPr>
            <w:r>
              <w:rPr>
                <w:sz w:val="24"/>
              </w:rPr>
              <w:t>Efficiency of Performance Indicators</w:t>
            </w:r>
          </w:p>
        </w:tc>
      </w:tr>
      <w:tr>
        <w:trPr>
          <w:trHeight w:val="412" w:hRule="atLeast"/>
        </w:trPr>
        <w:tc>
          <w:tcPr>
            <w:tcW w:w="1346" w:type="dxa"/>
          </w:tcPr>
          <w:p>
            <w:pPr>
              <w:pStyle w:val="TableParagraph"/>
              <w:spacing w:before="63"/>
              <w:ind w:left="50"/>
              <w:rPr>
                <w:sz w:val="24"/>
              </w:rPr>
            </w:pPr>
            <w:r>
              <w:rPr>
                <w:sz w:val="24"/>
              </w:rPr>
              <w:t>SNNRPS</w:t>
            </w:r>
          </w:p>
        </w:tc>
        <w:tc>
          <w:tcPr>
            <w:tcW w:w="5487" w:type="dxa"/>
          </w:tcPr>
          <w:p>
            <w:pPr>
              <w:pStyle w:val="TableParagraph"/>
              <w:spacing w:before="63"/>
              <w:ind w:left="436"/>
              <w:rPr>
                <w:sz w:val="24"/>
              </w:rPr>
            </w:pPr>
            <w:r>
              <w:rPr>
                <w:spacing w:val="-5"/>
                <w:sz w:val="24"/>
              </w:rPr>
              <w:t>South </w:t>
            </w:r>
            <w:r>
              <w:rPr>
                <w:spacing w:val="-6"/>
                <w:sz w:val="24"/>
              </w:rPr>
              <w:t>Nations </w:t>
            </w:r>
            <w:r>
              <w:rPr>
                <w:sz w:val="24"/>
              </w:rPr>
              <w:t>&amp; </w:t>
            </w:r>
            <w:r>
              <w:rPr>
                <w:spacing w:val="-7"/>
                <w:sz w:val="24"/>
              </w:rPr>
              <w:t>Nationalities </w:t>
            </w:r>
            <w:r>
              <w:rPr>
                <w:spacing w:val="-6"/>
                <w:sz w:val="24"/>
              </w:rPr>
              <w:t>People Regional </w:t>
            </w:r>
            <w:r>
              <w:rPr>
                <w:spacing w:val="-5"/>
                <w:sz w:val="24"/>
              </w:rPr>
              <w:t>State</w:t>
            </w:r>
          </w:p>
        </w:tc>
      </w:tr>
      <w:tr>
        <w:trPr>
          <w:trHeight w:val="412" w:hRule="atLeast"/>
        </w:trPr>
        <w:tc>
          <w:tcPr>
            <w:tcW w:w="1346" w:type="dxa"/>
          </w:tcPr>
          <w:p>
            <w:pPr>
              <w:pStyle w:val="TableParagraph"/>
              <w:spacing w:before="63"/>
              <w:ind w:left="50"/>
              <w:rPr>
                <w:sz w:val="24"/>
              </w:rPr>
            </w:pPr>
            <w:r>
              <w:rPr>
                <w:sz w:val="24"/>
              </w:rPr>
              <w:t>SWWDS</w:t>
            </w:r>
          </w:p>
        </w:tc>
        <w:tc>
          <w:tcPr>
            <w:tcW w:w="5487" w:type="dxa"/>
          </w:tcPr>
          <w:p>
            <w:pPr>
              <w:pStyle w:val="TableParagraph"/>
              <w:spacing w:before="63"/>
              <w:ind w:left="429"/>
              <w:rPr>
                <w:sz w:val="24"/>
              </w:rPr>
            </w:pPr>
            <w:r>
              <w:rPr>
                <w:spacing w:val="-5"/>
                <w:sz w:val="24"/>
              </w:rPr>
              <w:t>South </w:t>
            </w:r>
            <w:r>
              <w:rPr>
                <w:spacing w:val="-6"/>
                <w:sz w:val="24"/>
              </w:rPr>
              <w:t>Water Works Design </w:t>
            </w:r>
            <w:r>
              <w:rPr>
                <w:spacing w:val="-5"/>
                <w:sz w:val="24"/>
              </w:rPr>
              <w:t>and </w:t>
            </w:r>
            <w:r>
              <w:rPr>
                <w:spacing w:val="-6"/>
                <w:sz w:val="24"/>
              </w:rPr>
              <w:t>Supervision Enterprise</w:t>
            </w:r>
          </w:p>
        </w:tc>
      </w:tr>
      <w:tr>
        <w:trPr>
          <w:trHeight w:val="339" w:hRule="atLeast"/>
        </w:trPr>
        <w:tc>
          <w:tcPr>
            <w:tcW w:w="1346" w:type="dxa"/>
          </w:tcPr>
          <w:p>
            <w:pPr>
              <w:pStyle w:val="TableParagraph"/>
              <w:spacing w:line="256" w:lineRule="exact" w:before="63"/>
              <w:ind w:left="50"/>
              <w:rPr>
                <w:sz w:val="24"/>
              </w:rPr>
            </w:pPr>
            <w:r>
              <w:rPr>
                <w:sz w:val="24"/>
              </w:rPr>
              <w:t>WWDSE</w:t>
            </w:r>
          </w:p>
        </w:tc>
        <w:tc>
          <w:tcPr>
            <w:tcW w:w="5487" w:type="dxa"/>
          </w:tcPr>
          <w:p>
            <w:pPr>
              <w:pStyle w:val="TableParagraph"/>
              <w:spacing w:line="256" w:lineRule="exact" w:before="63"/>
              <w:ind w:left="441"/>
              <w:rPr>
                <w:sz w:val="24"/>
              </w:rPr>
            </w:pPr>
            <w:r>
              <w:rPr>
                <w:sz w:val="24"/>
              </w:rPr>
              <w:t>Water Works Design and Supervision Enterpris</w:t>
            </w:r>
          </w:p>
        </w:tc>
      </w:tr>
    </w:tbl>
    <w:p>
      <w:pPr>
        <w:spacing w:after="0" w:line="256" w:lineRule="exact"/>
        <w:rPr>
          <w:sz w:val="24"/>
        </w:rPr>
        <w:sectPr>
          <w:headerReference w:type="default" r:id="rId10"/>
          <w:footerReference w:type="default" r:id="rId11"/>
          <w:pgSz w:w="12240" w:h="15840"/>
          <w:pgMar w:header="1449" w:footer="1061" w:top="1740" w:bottom="1260" w:left="820" w:right="780"/>
          <w:pgNumType w:start="2"/>
        </w:sectPr>
      </w:pPr>
    </w:p>
    <w:sdt>
      <w:sdtPr>
        <w:docPartObj>
          <w:docPartGallery w:val="Table of Contents"/>
          <w:docPartUnique/>
        </w:docPartObj>
      </w:sdtPr>
      <w:sdtEndPr/>
      <w:sdtContent>
        <w:p>
          <w:pPr>
            <w:pStyle w:val="TOC2"/>
            <w:tabs>
              <w:tab w:pos="10246" w:val="right" w:leader="dot"/>
            </w:tabs>
            <w:spacing w:before="159"/>
            <w:rPr>
              <w:rFonts w:ascii="Carlito"/>
              <w:b w:val="0"/>
            </w:rPr>
          </w:pPr>
          <w:hyperlink w:history="true" w:anchor="_bookmark0">
            <w:r>
              <w:rPr/>
              <w:t>ACKNOWLEDGMENTS</w:t>
              <w:tab/>
            </w:r>
            <w:r>
              <w:rPr>
                <w:rFonts w:ascii="Carlito"/>
                <w:b w:val="0"/>
              </w:rPr>
              <w:t>I</w:t>
            </w:r>
          </w:hyperlink>
        </w:p>
        <w:p>
          <w:pPr>
            <w:pStyle w:val="TOC2"/>
            <w:tabs>
              <w:tab w:pos="10246" w:val="right" w:leader="dot"/>
            </w:tabs>
            <w:spacing w:before="142"/>
            <w:rPr>
              <w:rFonts w:ascii="Carlito"/>
              <w:b w:val="0"/>
            </w:rPr>
          </w:pPr>
          <w:hyperlink w:history="true" w:anchor="_bookmark1">
            <w:r>
              <w:rPr/>
              <w:t>LIST</w:t>
            </w:r>
            <w:r>
              <w:rPr>
                <w:spacing w:val="-2"/>
              </w:rPr>
              <w:t> </w:t>
            </w:r>
            <w:r>
              <w:rPr/>
              <w:t>OF</w:t>
            </w:r>
            <w:r>
              <w:rPr>
                <w:spacing w:val="1"/>
              </w:rPr>
              <w:t> </w:t>
            </w:r>
            <w:r>
              <w:rPr/>
              <w:t>TABLES</w:t>
              <w:tab/>
            </w:r>
            <w:r>
              <w:rPr>
                <w:rFonts w:ascii="Carlito"/>
                <w:b w:val="0"/>
              </w:rPr>
              <w:t>V</w:t>
            </w:r>
          </w:hyperlink>
        </w:p>
        <w:p>
          <w:pPr>
            <w:pStyle w:val="TOC2"/>
            <w:tabs>
              <w:tab w:pos="10245" w:val="right" w:leader="dot"/>
            </w:tabs>
            <w:rPr>
              <w:rFonts w:ascii="Carlito"/>
              <w:b w:val="0"/>
            </w:rPr>
          </w:pPr>
          <w:hyperlink w:history="true" w:anchor="_bookmark2">
            <w:r>
              <w:rPr/>
              <w:t>LIST</w:t>
            </w:r>
            <w:r>
              <w:rPr>
                <w:spacing w:val="-2"/>
              </w:rPr>
              <w:t> </w:t>
            </w:r>
            <w:r>
              <w:rPr/>
              <w:t>OF</w:t>
            </w:r>
            <w:r>
              <w:rPr>
                <w:spacing w:val="-1"/>
              </w:rPr>
              <w:t> </w:t>
            </w:r>
            <w:r>
              <w:rPr/>
              <w:t>FIGURES</w:t>
              <w:tab/>
            </w:r>
            <w:r>
              <w:rPr>
                <w:rFonts w:ascii="Carlito"/>
                <w:b w:val="0"/>
              </w:rPr>
              <w:t>VI</w:t>
            </w:r>
          </w:hyperlink>
        </w:p>
        <w:p>
          <w:pPr>
            <w:pStyle w:val="TOC3"/>
            <w:tabs>
              <w:tab w:pos="10245" w:val="right" w:leader="dot"/>
            </w:tabs>
            <w:rPr>
              <w:rFonts w:ascii="Carlito"/>
            </w:rPr>
          </w:pPr>
          <w:hyperlink w:history="true" w:anchor="_bookmark3">
            <w:r>
              <w:rPr/>
              <w:t>ABSTRACT</w:t>
              <w:tab/>
            </w:r>
            <w:r>
              <w:rPr>
                <w:rFonts w:ascii="Carlito"/>
              </w:rPr>
              <w:t>VII</w:t>
            </w:r>
          </w:hyperlink>
        </w:p>
        <w:p>
          <w:pPr>
            <w:pStyle w:val="TOC1"/>
            <w:numPr>
              <w:ilvl w:val="0"/>
              <w:numId w:val="1"/>
            </w:numPr>
            <w:tabs>
              <w:tab w:pos="1059" w:val="left" w:leader="none"/>
              <w:tab w:pos="1060" w:val="left" w:leader="none"/>
              <w:tab w:pos="10247" w:val="right" w:leader="dot"/>
            </w:tabs>
            <w:spacing w:line="240" w:lineRule="auto" w:before="142" w:after="0"/>
            <w:ind w:left="1059" w:right="0" w:hanging="440"/>
            <w:jc w:val="left"/>
            <w:rPr>
              <w:rFonts w:ascii="Carlito"/>
            </w:rPr>
          </w:pPr>
          <w:hyperlink w:history="true" w:anchor="_bookmark4">
            <w:r>
              <w:rPr/>
              <w:t>INTRODUCTION</w:t>
              <w:tab/>
            </w:r>
            <w:r>
              <w:rPr>
                <w:rFonts w:ascii="Carlito"/>
              </w:rPr>
              <w:t>1</w:t>
            </w:r>
          </w:hyperlink>
        </w:p>
        <w:p>
          <w:pPr>
            <w:pStyle w:val="TOC4"/>
            <w:numPr>
              <w:ilvl w:val="1"/>
              <w:numId w:val="1"/>
            </w:numPr>
            <w:tabs>
              <w:tab w:pos="1501" w:val="left" w:leader="none"/>
              <w:tab w:pos="1502" w:val="left" w:leader="none"/>
              <w:tab w:pos="10247" w:val="right" w:leader="dot"/>
            </w:tabs>
            <w:spacing w:line="240" w:lineRule="auto" w:before="140" w:after="0"/>
            <w:ind w:left="1501" w:right="0" w:hanging="661"/>
            <w:jc w:val="left"/>
          </w:pPr>
          <w:hyperlink w:history="true" w:anchor="_bookmark5">
            <w:r>
              <w:rPr/>
              <w:t>Background of</w:t>
            </w:r>
            <w:r>
              <w:rPr>
                <w:spacing w:val="-1"/>
              </w:rPr>
              <w:t> </w:t>
            </w:r>
            <w:r>
              <w:rPr/>
              <w:t>the Study</w:t>
              <w:tab/>
            </w:r>
            <w:r>
              <w:rPr>
                <w:rFonts w:ascii="Carlito"/>
              </w:rPr>
              <w:t>1</w:t>
            </w:r>
          </w:hyperlink>
        </w:p>
        <w:p>
          <w:pPr>
            <w:pStyle w:val="TOC4"/>
            <w:numPr>
              <w:ilvl w:val="1"/>
              <w:numId w:val="1"/>
            </w:numPr>
            <w:tabs>
              <w:tab w:pos="1501" w:val="left" w:leader="none"/>
              <w:tab w:pos="1502" w:val="left" w:leader="none"/>
              <w:tab w:pos="10247" w:val="right" w:leader="dot"/>
            </w:tabs>
            <w:spacing w:line="240" w:lineRule="auto" w:before="139" w:after="0"/>
            <w:ind w:left="1501" w:right="0" w:hanging="661"/>
            <w:jc w:val="left"/>
          </w:pPr>
          <w:hyperlink w:history="true" w:anchor="_bookmark6">
            <w:r>
              <w:rPr/>
              <w:t>Statement of</w:t>
            </w:r>
            <w:r>
              <w:rPr>
                <w:spacing w:val="-2"/>
              </w:rPr>
              <w:t> </w:t>
            </w:r>
            <w:r>
              <w:rPr/>
              <w:t>the Problem</w:t>
              <w:tab/>
            </w:r>
            <w:r>
              <w:rPr>
                <w:rFonts w:ascii="Carlito"/>
              </w:rPr>
              <w:t>2</w:t>
            </w:r>
          </w:hyperlink>
        </w:p>
        <w:p>
          <w:pPr>
            <w:pStyle w:val="TOC4"/>
            <w:numPr>
              <w:ilvl w:val="1"/>
              <w:numId w:val="1"/>
            </w:numPr>
            <w:tabs>
              <w:tab w:pos="1501" w:val="left" w:leader="none"/>
              <w:tab w:pos="1502" w:val="left" w:leader="none"/>
              <w:tab w:pos="10247" w:val="right" w:leader="dot"/>
            </w:tabs>
            <w:spacing w:line="240" w:lineRule="auto" w:before="142" w:after="0"/>
            <w:ind w:left="1501" w:right="0" w:hanging="661"/>
            <w:jc w:val="left"/>
          </w:pPr>
          <w:hyperlink w:history="true" w:anchor="_bookmark7">
            <w:r>
              <w:rPr/>
              <w:t>Objective of</w:t>
            </w:r>
            <w:r>
              <w:rPr>
                <w:spacing w:val="-2"/>
              </w:rPr>
              <w:t> </w:t>
            </w:r>
            <w:r>
              <w:rPr/>
              <w:t>the</w:t>
            </w:r>
            <w:r>
              <w:rPr>
                <w:spacing w:val="-2"/>
              </w:rPr>
              <w:t> </w:t>
            </w:r>
            <w:r>
              <w:rPr/>
              <w:t>Study</w:t>
              <w:tab/>
            </w:r>
            <w:r>
              <w:rPr>
                <w:rFonts w:ascii="Carlito"/>
              </w:rPr>
              <w:t>3</w:t>
            </w:r>
          </w:hyperlink>
        </w:p>
        <w:p>
          <w:pPr>
            <w:pStyle w:val="TOC5"/>
            <w:numPr>
              <w:ilvl w:val="2"/>
              <w:numId w:val="1"/>
            </w:numPr>
            <w:tabs>
              <w:tab w:pos="1940" w:val="left" w:leader="none"/>
              <w:tab w:pos="1941" w:val="left" w:leader="none"/>
              <w:tab w:pos="10247" w:val="right" w:leader="dot"/>
            </w:tabs>
            <w:spacing w:line="240" w:lineRule="auto" w:before="140" w:after="0"/>
            <w:ind w:left="1940" w:right="0" w:hanging="882"/>
            <w:jc w:val="left"/>
            <w:rPr>
              <w:rFonts w:ascii="Carlito"/>
            </w:rPr>
          </w:pPr>
          <w:hyperlink w:history="true" w:anchor="_bookmark8">
            <w:r>
              <w:rPr/>
              <w:t>General Objective</w:t>
              <w:tab/>
            </w:r>
            <w:r>
              <w:rPr>
                <w:rFonts w:ascii="Carlito"/>
              </w:rPr>
              <w:t>3</w:t>
            </w:r>
          </w:hyperlink>
        </w:p>
        <w:p>
          <w:pPr>
            <w:pStyle w:val="TOC5"/>
            <w:numPr>
              <w:ilvl w:val="2"/>
              <w:numId w:val="1"/>
            </w:numPr>
            <w:tabs>
              <w:tab w:pos="1940" w:val="left" w:leader="none"/>
              <w:tab w:pos="1941" w:val="left" w:leader="none"/>
              <w:tab w:pos="10247" w:val="right" w:leader="dot"/>
            </w:tabs>
            <w:spacing w:line="240" w:lineRule="auto" w:before="139" w:after="0"/>
            <w:ind w:left="1940" w:right="0" w:hanging="882"/>
            <w:jc w:val="left"/>
            <w:rPr>
              <w:rFonts w:ascii="Carlito"/>
            </w:rPr>
          </w:pPr>
          <w:hyperlink w:history="true" w:anchor="_bookmark9">
            <w:r>
              <w:rPr/>
              <w:t>Specific</w:t>
            </w:r>
            <w:r>
              <w:rPr>
                <w:spacing w:val="-1"/>
              </w:rPr>
              <w:t> </w:t>
            </w:r>
            <w:r>
              <w:rPr/>
              <w:t>Objectives</w:t>
              <w:tab/>
            </w:r>
            <w:r>
              <w:rPr>
                <w:rFonts w:ascii="Carlito"/>
              </w:rPr>
              <w:t>3</w:t>
            </w:r>
          </w:hyperlink>
        </w:p>
        <w:p>
          <w:pPr>
            <w:pStyle w:val="TOC4"/>
            <w:numPr>
              <w:ilvl w:val="1"/>
              <w:numId w:val="1"/>
            </w:numPr>
            <w:tabs>
              <w:tab w:pos="1501" w:val="left" w:leader="none"/>
              <w:tab w:pos="1502" w:val="left" w:leader="none"/>
              <w:tab w:pos="10247" w:val="right" w:leader="dot"/>
            </w:tabs>
            <w:spacing w:line="240" w:lineRule="auto" w:before="142" w:after="0"/>
            <w:ind w:left="1501" w:right="0" w:hanging="661"/>
            <w:jc w:val="left"/>
          </w:pPr>
          <w:hyperlink w:history="true" w:anchor="_bookmark10">
            <w:r>
              <w:rPr/>
              <w:t>Research Questions</w:t>
              <w:tab/>
            </w:r>
            <w:r>
              <w:rPr>
                <w:rFonts w:ascii="Carlito"/>
              </w:rPr>
              <w:t>3</w:t>
            </w:r>
          </w:hyperlink>
        </w:p>
        <w:p>
          <w:pPr>
            <w:pStyle w:val="TOC4"/>
            <w:numPr>
              <w:ilvl w:val="1"/>
              <w:numId w:val="1"/>
            </w:numPr>
            <w:tabs>
              <w:tab w:pos="1501" w:val="left" w:leader="none"/>
              <w:tab w:pos="1502" w:val="left" w:leader="none"/>
              <w:tab w:pos="10247" w:val="right" w:leader="dot"/>
            </w:tabs>
            <w:spacing w:line="240" w:lineRule="auto" w:before="140" w:after="0"/>
            <w:ind w:left="1501" w:right="0" w:hanging="661"/>
            <w:jc w:val="left"/>
          </w:pPr>
          <w:hyperlink w:history="true" w:anchor="_bookmark11">
            <w:r>
              <w:rPr/>
              <w:t>Significance of</w:t>
            </w:r>
            <w:r>
              <w:rPr>
                <w:spacing w:val="-1"/>
              </w:rPr>
              <w:t> </w:t>
            </w:r>
            <w:r>
              <w:rPr/>
              <w:t>the Study</w:t>
              <w:tab/>
            </w:r>
            <w:r>
              <w:rPr>
                <w:rFonts w:ascii="Carlito"/>
              </w:rPr>
              <w:t>4</w:t>
            </w:r>
          </w:hyperlink>
        </w:p>
        <w:p>
          <w:pPr>
            <w:pStyle w:val="TOC4"/>
            <w:numPr>
              <w:ilvl w:val="1"/>
              <w:numId w:val="1"/>
            </w:numPr>
            <w:tabs>
              <w:tab w:pos="1501" w:val="left" w:leader="none"/>
              <w:tab w:pos="1502" w:val="left" w:leader="none"/>
              <w:tab w:pos="10247" w:val="right" w:leader="dot"/>
            </w:tabs>
            <w:spacing w:line="240" w:lineRule="auto" w:before="139" w:after="0"/>
            <w:ind w:left="1501" w:right="0" w:hanging="661"/>
            <w:jc w:val="left"/>
          </w:pPr>
          <w:hyperlink w:history="true" w:anchor="_bookmark12">
            <w:r>
              <w:rPr/>
              <w:t>Scope of</w:t>
            </w:r>
            <w:r>
              <w:rPr>
                <w:spacing w:val="-1"/>
              </w:rPr>
              <w:t> </w:t>
            </w:r>
            <w:r>
              <w:rPr/>
              <w:t>the Study</w:t>
              <w:tab/>
            </w:r>
            <w:r>
              <w:rPr>
                <w:rFonts w:ascii="Carlito"/>
              </w:rPr>
              <w:t>4</w:t>
            </w:r>
          </w:hyperlink>
        </w:p>
        <w:p>
          <w:pPr>
            <w:pStyle w:val="TOC4"/>
            <w:numPr>
              <w:ilvl w:val="1"/>
              <w:numId w:val="1"/>
            </w:numPr>
            <w:tabs>
              <w:tab w:pos="1501" w:val="left" w:leader="none"/>
              <w:tab w:pos="1502" w:val="left" w:leader="none"/>
              <w:tab w:pos="10247" w:val="right" w:leader="dot"/>
            </w:tabs>
            <w:spacing w:line="240" w:lineRule="auto" w:before="142" w:after="0"/>
            <w:ind w:left="1501" w:right="0" w:hanging="661"/>
            <w:jc w:val="left"/>
            <w:rPr>
              <w:rFonts w:ascii="Carlito"/>
            </w:rPr>
          </w:pPr>
          <w:hyperlink w:history="true" w:anchor="_bookmark13">
            <w:r>
              <w:rPr/>
              <w:t>Limitation of</w:t>
            </w:r>
            <w:r>
              <w:rPr>
                <w:spacing w:val="-1"/>
              </w:rPr>
              <w:t> </w:t>
            </w:r>
            <w:r>
              <w:rPr/>
              <w:t>the Study</w:t>
              <w:tab/>
            </w:r>
            <w:r>
              <w:rPr>
                <w:rFonts w:ascii="Carlito"/>
              </w:rPr>
              <w:t>4</w:t>
            </w:r>
          </w:hyperlink>
        </w:p>
        <w:p>
          <w:pPr>
            <w:pStyle w:val="TOC1"/>
            <w:numPr>
              <w:ilvl w:val="0"/>
              <w:numId w:val="1"/>
            </w:numPr>
            <w:tabs>
              <w:tab w:pos="1059" w:val="left" w:leader="none"/>
              <w:tab w:pos="1060" w:val="left" w:leader="none"/>
              <w:tab w:pos="10247" w:val="right" w:leader="dot"/>
            </w:tabs>
            <w:spacing w:line="240" w:lineRule="auto" w:before="139" w:after="0"/>
            <w:ind w:left="1059" w:right="0" w:hanging="440"/>
            <w:jc w:val="left"/>
            <w:rPr>
              <w:rFonts w:ascii="Carlito"/>
            </w:rPr>
          </w:pPr>
          <w:hyperlink w:history="true" w:anchor="_bookmark14">
            <w:r>
              <w:rPr/>
              <w:t>LITERATURE</w:t>
            </w:r>
            <w:r>
              <w:rPr>
                <w:spacing w:val="-1"/>
              </w:rPr>
              <w:t> </w:t>
            </w:r>
            <w:r>
              <w:rPr/>
              <w:t>REVIEW</w:t>
              <w:tab/>
            </w:r>
            <w:r>
              <w:rPr>
                <w:rFonts w:ascii="Carlito"/>
              </w:rPr>
              <w:t>5</w:t>
            </w:r>
          </w:hyperlink>
        </w:p>
        <w:p>
          <w:pPr>
            <w:pStyle w:val="TOC4"/>
            <w:numPr>
              <w:ilvl w:val="1"/>
              <w:numId w:val="1"/>
            </w:numPr>
            <w:tabs>
              <w:tab w:pos="1501" w:val="left" w:leader="none"/>
              <w:tab w:pos="1502" w:val="left" w:leader="none"/>
              <w:tab w:pos="10247" w:val="right" w:leader="dot"/>
            </w:tabs>
            <w:spacing w:line="240" w:lineRule="auto" w:before="140" w:after="0"/>
            <w:ind w:left="1501" w:right="0" w:hanging="661"/>
            <w:jc w:val="left"/>
          </w:pPr>
          <w:hyperlink w:history="true" w:anchor="_bookmark15">
            <w:r>
              <w:rPr/>
              <w:t>Irrigation Development</w:t>
            </w:r>
            <w:r>
              <w:rPr>
                <w:spacing w:val="-3"/>
              </w:rPr>
              <w:t> </w:t>
            </w:r>
            <w:r>
              <w:rPr/>
              <w:t>in</w:t>
            </w:r>
            <w:r>
              <w:rPr>
                <w:spacing w:val="-3"/>
              </w:rPr>
              <w:t> </w:t>
            </w:r>
            <w:r>
              <w:rPr/>
              <w:t>Ethiopia</w:t>
              <w:tab/>
            </w:r>
            <w:r>
              <w:rPr>
                <w:rFonts w:ascii="Carlito"/>
              </w:rPr>
              <w:t>5</w:t>
            </w:r>
          </w:hyperlink>
        </w:p>
        <w:p>
          <w:pPr>
            <w:pStyle w:val="TOC4"/>
            <w:numPr>
              <w:ilvl w:val="1"/>
              <w:numId w:val="1"/>
            </w:numPr>
            <w:tabs>
              <w:tab w:pos="1501" w:val="left" w:leader="none"/>
              <w:tab w:pos="1502" w:val="left" w:leader="none"/>
              <w:tab w:pos="10247" w:val="right" w:leader="dot"/>
            </w:tabs>
            <w:spacing w:line="240" w:lineRule="auto" w:before="142" w:after="0"/>
            <w:ind w:left="1501" w:right="0" w:hanging="661"/>
            <w:jc w:val="left"/>
          </w:pPr>
          <w:hyperlink w:history="true" w:anchor="_bookmark16">
            <w:r>
              <w:rPr/>
              <w:t>Environmental Impacts of Irrigation</w:t>
              <w:tab/>
            </w:r>
            <w:r>
              <w:rPr>
                <w:rFonts w:ascii="Carlito"/>
              </w:rPr>
              <w:t>6</w:t>
            </w:r>
          </w:hyperlink>
        </w:p>
        <w:p>
          <w:pPr>
            <w:pStyle w:val="TOC4"/>
            <w:numPr>
              <w:ilvl w:val="1"/>
              <w:numId w:val="1"/>
            </w:numPr>
            <w:tabs>
              <w:tab w:pos="1501" w:val="left" w:leader="none"/>
              <w:tab w:pos="1502" w:val="left" w:leader="none"/>
              <w:tab w:pos="10247" w:val="right" w:leader="dot"/>
            </w:tabs>
            <w:spacing w:line="240" w:lineRule="auto" w:before="139" w:after="0"/>
            <w:ind w:left="1501" w:right="0" w:hanging="661"/>
            <w:jc w:val="left"/>
          </w:pPr>
          <w:hyperlink w:history="true" w:anchor="_bookmark17">
            <w:r>
              <w:rPr/>
              <w:t>Irrigation Water Supply</w:t>
            </w:r>
            <w:r>
              <w:rPr>
                <w:spacing w:val="-3"/>
              </w:rPr>
              <w:t> </w:t>
            </w:r>
            <w:r>
              <w:rPr/>
              <w:t>and Demand</w:t>
              <w:tab/>
            </w:r>
            <w:r>
              <w:rPr>
                <w:rFonts w:ascii="Carlito"/>
              </w:rPr>
              <w:t>7</w:t>
            </w:r>
          </w:hyperlink>
        </w:p>
        <w:p>
          <w:pPr>
            <w:pStyle w:val="TOC4"/>
            <w:numPr>
              <w:ilvl w:val="1"/>
              <w:numId w:val="1"/>
            </w:numPr>
            <w:tabs>
              <w:tab w:pos="1501" w:val="left" w:leader="none"/>
              <w:tab w:pos="1502" w:val="left" w:leader="none"/>
              <w:tab w:pos="10248" w:val="right" w:leader="dot"/>
            </w:tabs>
            <w:spacing w:line="240" w:lineRule="auto" w:before="142" w:after="0"/>
            <w:ind w:left="1501" w:right="0" w:hanging="661"/>
            <w:jc w:val="left"/>
          </w:pPr>
          <w:hyperlink w:history="true" w:anchor="_bookmark18">
            <w:r>
              <w:rPr/>
              <w:t>Performance Indicators of</w:t>
            </w:r>
            <w:r>
              <w:rPr>
                <w:spacing w:val="2"/>
              </w:rPr>
              <w:t> </w:t>
            </w:r>
            <w:r>
              <w:rPr/>
              <w:t>Irrigation System</w:t>
              <w:tab/>
            </w:r>
            <w:r>
              <w:rPr>
                <w:rFonts w:ascii="Carlito"/>
              </w:rPr>
              <w:t>10</w:t>
            </w:r>
          </w:hyperlink>
        </w:p>
        <w:p>
          <w:pPr>
            <w:pStyle w:val="TOC5"/>
            <w:numPr>
              <w:ilvl w:val="2"/>
              <w:numId w:val="1"/>
            </w:numPr>
            <w:tabs>
              <w:tab w:pos="1940" w:val="left" w:leader="none"/>
              <w:tab w:pos="1941" w:val="left" w:leader="none"/>
              <w:tab w:pos="10248" w:val="right" w:leader="dot"/>
            </w:tabs>
            <w:spacing w:line="240" w:lineRule="auto" w:before="140" w:after="0"/>
            <w:ind w:left="1940" w:right="0" w:hanging="882"/>
            <w:jc w:val="left"/>
            <w:rPr>
              <w:rFonts w:ascii="Carlito"/>
            </w:rPr>
          </w:pPr>
          <w:hyperlink w:history="true" w:anchor="_bookmark19">
            <w:r>
              <w:rPr/>
              <w:t>Hydraulic</w:t>
            </w:r>
            <w:r>
              <w:rPr>
                <w:spacing w:val="-3"/>
              </w:rPr>
              <w:t> </w:t>
            </w:r>
            <w:r>
              <w:rPr/>
              <w:t>performance indicators</w:t>
              <w:tab/>
            </w:r>
            <w:r>
              <w:rPr>
                <w:rFonts w:ascii="Carlito"/>
              </w:rPr>
              <w:t>11</w:t>
            </w:r>
          </w:hyperlink>
        </w:p>
        <w:p>
          <w:pPr>
            <w:pStyle w:val="TOC5"/>
            <w:numPr>
              <w:ilvl w:val="2"/>
              <w:numId w:val="1"/>
            </w:numPr>
            <w:tabs>
              <w:tab w:pos="1940" w:val="left" w:leader="none"/>
              <w:tab w:pos="1941" w:val="left" w:leader="none"/>
              <w:tab w:pos="10248" w:val="right" w:leader="dot"/>
            </w:tabs>
            <w:spacing w:line="240" w:lineRule="auto" w:before="139" w:after="0"/>
            <w:ind w:left="1940" w:right="0" w:hanging="882"/>
            <w:jc w:val="left"/>
            <w:rPr>
              <w:rFonts w:ascii="Carlito"/>
            </w:rPr>
          </w:pPr>
          <w:hyperlink w:history="true" w:anchor="_bookmark20">
            <w:r>
              <w:rPr/>
              <w:t>Water delivery performance in</w:t>
            </w:r>
            <w:r>
              <w:rPr>
                <w:spacing w:val="-6"/>
              </w:rPr>
              <w:t> </w:t>
            </w:r>
            <w:r>
              <w:rPr/>
              <w:t>irrigation schemes</w:t>
              <w:tab/>
            </w:r>
            <w:r>
              <w:rPr>
                <w:rFonts w:ascii="Carlito"/>
              </w:rPr>
              <w:t>12</w:t>
            </w:r>
          </w:hyperlink>
        </w:p>
        <w:p>
          <w:pPr>
            <w:pStyle w:val="TOC5"/>
            <w:numPr>
              <w:ilvl w:val="2"/>
              <w:numId w:val="1"/>
            </w:numPr>
            <w:tabs>
              <w:tab w:pos="1940" w:val="left" w:leader="none"/>
              <w:tab w:pos="1941" w:val="left" w:leader="none"/>
              <w:tab w:pos="10248" w:val="right" w:leader="dot"/>
            </w:tabs>
            <w:spacing w:line="240" w:lineRule="auto" w:before="142" w:after="0"/>
            <w:ind w:left="1940" w:right="0" w:hanging="882"/>
            <w:jc w:val="left"/>
            <w:rPr>
              <w:rFonts w:ascii="Carlito"/>
            </w:rPr>
          </w:pPr>
          <w:hyperlink w:history="true" w:anchor="_bookmark21">
            <w:r>
              <w:rPr/>
              <w:t>Maintenance</w:t>
            </w:r>
            <w:r>
              <w:rPr>
                <w:spacing w:val="-1"/>
              </w:rPr>
              <w:t> </w:t>
            </w:r>
            <w:r>
              <w:rPr/>
              <w:t>Indicators</w:t>
              <w:tab/>
            </w:r>
            <w:r>
              <w:rPr>
                <w:rFonts w:ascii="Carlito"/>
              </w:rPr>
              <w:t>13</w:t>
            </w:r>
          </w:hyperlink>
        </w:p>
        <w:p>
          <w:pPr>
            <w:pStyle w:val="TOC5"/>
            <w:numPr>
              <w:ilvl w:val="2"/>
              <w:numId w:val="1"/>
            </w:numPr>
            <w:tabs>
              <w:tab w:pos="1940" w:val="left" w:leader="none"/>
              <w:tab w:pos="1941" w:val="left" w:leader="none"/>
              <w:tab w:pos="10248" w:val="right" w:leader="dot"/>
            </w:tabs>
            <w:spacing w:line="240" w:lineRule="auto" w:before="139" w:after="0"/>
            <w:ind w:left="1940" w:right="0" w:hanging="882"/>
            <w:jc w:val="left"/>
            <w:rPr>
              <w:rFonts w:ascii="Carlito"/>
            </w:rPr>
          </w:pPr>
          <w:hyperlink w:history="true" w:anchor="_bookmark22">
            <w:r>
              <w:rPr/>
              <w:t>Performance</w:t>
            </w:r>
            <w:r>
              <w:rPr>
                <w:spacing w:val="-1"/>
              </w:rPr>
              <w:t> </w:t>
            </w:r>
            <w:r>
              <w:rPr/>
              <w:t>assessment</w:t>
              <w:tab/>
            </w:r>
            <w:r>
              <w:rPr>
                <w:rFonts w:ascii="Carlito"/>
              </w:rPr>
              <w:t>14</w:t>
            </w:r>
          </w:hyperlink>
        </w:p>
        <w:p>
          <w:pPr>
            <w:pStyle w:val="TOC5"/>
            <w:numPr>
              <w:ilvl w:val="2"/>
              <w:numId w:val="1"/>
            </w:numPr>
            <w:tabs>
              <w:tab w:pos="1940" w:val="left" w:leader="none"/>
              <w:tab w:pos="1941" w:val="left" w:leader="none"/>
              <w:tab w:pos="10248" w:val="right" w:leader="dot"/>
            </w:tabs>
            <w:spacing w:line="240" w:lineRule="auto" w:before="140" w:after="0"/>
            <w:ind w:left="1940" w:right="0" w:hanging="882"/>
            <w:jc w:val="left"/>
            <w:rPr>
              <w:rFonts w:ascii="Carlito"/>
            </w:rPr>
          </w:pPr>
          <w:hyperlink w:history="true" w:anchor="_bookmark23">
            <w:r>
              <w:rPr/>
              <w:t>Why</w:t>
            </w:r>
            <w:r>
              <w:rPr>
                <w:spacing w:val="-3"/>
              </w:rPr>
              <w:t> </w:t>
            </w:r>
            <w:r>
              <w:rPr/>
              <w:t>performance assessment</w:t>
              <w:tab/>
            </w:r>
            <w:r>
              <w:rPr>
                <w:rFonts w:ascii="Carlito"/>
              </w:rPr>
              <w:t>15</w:t>
            </w:r>
          </w:hyperlink>
        </w:p>
        <w:p>
          <w:pPr>
            <w:pStyle w:val="TOC4"/>
            <w:numPr>
              <w:ilvl w:val="1"/>
              <w:numId w:val="1"/>
            </w:numPr>
            <w:tabs>
              <w:tab w:pos="1501" w:val="left" w:leader="none"/>
              <w:tab w:pos="1502" w:val="left" w:leader="none"/>
              <w:tab w:pos="10248" w:val="right" w:leader="dot"/>
            </w:tabs>
            <w:spacing w:line="240" w:lineRule="auto" w:before="142" w:after="0"/>
            <w:ind w:left="1501" w:right="0" w:hanging="661"/>
            <w:jc w:val="left"/>
          </w:pPr>
          <w:hyperlink w:history="true" w:anchor="_bookmark24">
            <w:r>
              <w:rPr/>
              <w:t>The Analytic</w:t>
            </w:r>
            <w:r>
              <w:rPr>
                <w:spacing w:val="-2"/>
              </w:rPr>
              <w:t> </w:t>
            </w:r>
            <w:r>
              <w:rPr/>
              <w:t>Hierarchy</w:t>
            </w:r>
            <w:r>
              <w:rPr>
                <w:spacing w:val="-2"/>
              </w:rPr>
              <w:t> </w:t>
            </w:r>
            <w:r>
              <w:rPr/>
              <w:t>Process</w:t>
              <w:tab/>
            </w:r>
            <w:r>
              <w:rPr>
                <w:rFonts w:ascii="Carlito"/>
              </w:rPr>
              <w:t>15</w:t>
            </w:r>
          </w:hyperlink>
        </w:p>
        <w:p>
          <w:pPr>
            <w:pStyle w:val="TOC1"/>
            <w:numPr>
              <w:ilvl w:val="0"/>
              <w:numId w:val="1"/>
            </w:numPr>
            <w:tabs>
              <w:tab w:pos="1059" w:val="left" w:leader="none"/>
              <w:tab w:pos="1060" w:val="left" w:leader="none"/>
              <w:tab w:pos="10248" w:val="right" w:leader="dot"/>
            </w:tabs>
            <w:spacing w:line="240" w:lineRule="auto" w:before="140" w:after="0"/>
            <w:ind w:left="1059" w:right="0" w:hanging="440"/>
            <w:jc w:val="left"/>
            <w:rPr>
              <w:rFonts w:ascii="Carlito"/>
            </w:rPr>
          </w:pPr>
          <w:hyperlink w:history="true" w:anchor="_bookmark25">
            <w:r>
              <w:rPr/>
              <w:t>MATERIALS</w:t>
            </w:r>
            <w:r>
              <w:rPr>
                <w:spacing w:val="-2"/>
              </w:rPr>
              <w:t> </w:t>
            </w:r>
            <w:r>
              <w:rPr/>
              <w:t>AND</w:t>
            </w:r>
            <w:r>
              <w:rPr>
                <w:spacing w:val="-1"/>
              </w:rPr>
              <w:t> </w:t>
            </w:r>
            <w:r>
              <w:rPr/>
              <w:t>METHODS</w:t>
              <w:tab/>
            </w:r>
            <w:r>
              <w:rPr>
                <w:rFonts w:ascii="Carlito"/>
              </w:rPr>
              <w:t>17</w:t>
            </w:r>
          </w:hyperlink>
        </w:p>
        <w:p>
          <w:pPr>
            <w:pStyle w:val="TOC4"/>
            <w:numPr>
              <w:ilvl w:val="1"/>
              <w:numId w:val="1"/>
            </w:numPr>
            <w:tabs>
              <w:tab w:pos="1501" w:val="left" w:leader="none"/>
              <w:tab w:pos="1502" w:val="left" w:leader="none"/>
              <w:tab w:pos="10248" w:val="right" w:leader="dot"/>
            </w:tabs>
            <w:spacing w:line="240" w:lineRule="auto" w:before="139" w:after="0"/>
            <w:ind w:left="1501" w:right="0" w:hanging="661"/>
            <w:jc w:val="left"/>
          </w:pPr>
          <w:hyperlink w:history="true" w:anchor="_bookmark26">
            <w:r>
              <w:rPr/>
              <w:t>Description of the</w:t>
            </w:r>
            <w:r>
              <w:rPr>
                <w:spacing w:val="-6"/>
              </w:rPr>
              <w:t> </w:t>
            </w:r>
            <w:r>
              <w:rPr/>
              <w:t>Study</w:t>
            </w:r>
            <w:r>
              <w:rPr>
                <w:spacing w:val="-3"/>
              </w:rPr>
              <w:t> </w:t>
            </w:r>
            <w:r>
              <w:rPr/>
              <w:t>Area</w:t>
              <w:tab/>
            </w:r>
            <w:r>
              <w:rPr>
                <w:rFonts w:ascii="Carlito"/>
              </w:rPr>
              <w:t>17</w:t>
            </w:r>
          </w:hyperlink>
        </w:p>
        <w:p>
          <w:pPr>
            <w:pStyle w:val="TOC4"/>
            <w:numPr>
              <w:ilvl w:val="1"/>
              <w:numId w:val="1"/>
            </w:numPr>
            <w:tabs>
              <w:tab w:pos="1501" w:val="left" w:leader="none"/>
              <w:tab w:pos="1502" w:val="left" w:leader="none"/>
              <w:tab w:pos="10248" w:val="right" w:leader="dot"/>
            </w:tabs>
            <w:spacing w:line="240" w:lineRule="auto" w:before="142" w:after="0"/>
            <w:ind w:left="1501" w:right="0" w:hanging="661"/>
            <w:jc w:val="left"/>
          </w:pPr>
          <w:hyperlink w:history="true" w:anchor="_bookmark28">
            <w:r>
              <w:rPr/>
              <w:t>Sampling Size</w:t>
            </w:r>
            <w:r>
              <w:rPr>
                <w:spacing w:val="-4"/>
              </w:rPr>
              <w:t> </w:t>
            </w:r>
            <w:r>
              <w:rPr/>
              <w:t>and</w:t>
            </w:r>
            <w:r>
              <w:rPr>
                <w:spacing w:val="-3"/>
              </w:rPr>
              <w:t> </w:t>
            </w:r>
            <w:r>
              <w:rPr/>
              <w:t>Techniques</w:t>
              <w:tab/>
            </w:r>
            <w:r>
              <w:rPr>
                <w:rFonts w:ascii="Carlito"/>
              </w:rPr>
              <w:t>18</w:t>
            </w:r>
          </w:hyperlink>
        </w:p>
        <w:p>
          <w:pPr>
            <w:pStyle w:val="TOC4"/>
            <w:numPr>
              <w:ilvl w:val="1"/>
              <w:numId w:val="1"/>
            </w:numPr>
            <w:tabs>
              <w:tab w:pos="1501" w:val="left" w:leader="none"/>
              <w:tab w:pos="1502" w:val="left" w:leader="none"/>
              <w:tab w:pos="10248" w:val="right" w:leader="dot"/>
            </w:tabs>
            <w:spacing w:line="240" w:lineRule="auto" w:before="140" w:after="0"/>
            <w:ind w:left="1501" w:right="0" w:hanging="661"/>
            <w:jc w:val="left"/>
          </w:pPr>
          <w:hyperlink w:history="true" w:anchor="_bookmark30">
            <w:r>
              <w:rPr/>
              <w:t>Data</w:t>
            </w:r>
            <w:r>
              <w:rPr>
                <w:spacing w:val="-1"/>
              </w:rPr>
              <w:t> </w:t>
            </w:r>
            <w:r>
              <w:rPr/>
              <w:t>Collection</w:t>
              <w:tab/>
            </w:r>
            <w:r>
              <w:rPr>
                <w:rFonts w:ascii="Carlito"/>
              </w:rPr>
              <w:t>19</w:t>
            </w:r>
          </w:hyperlink>
        </w:p>
        <w:p>
          <w:pPr>
            <w:pStyle w:val="TOC5"/>
            <w:numPr>
              <w:ilvl w:val="2"/>
              <w:numId w:val="1"/>
            </w:numPr>
            <w:tabs>
              <w:tab w:pos="1940" w:val="left" w:leader="none"/>
              <w:tab w:pos="1941" w:val="left" w:leader="none"/>
              <w:tab w:pos="10248" w:val="right" w:leader="dot"/>
            </w:tabs>
            <w:spacing w:line="240" w:lineRule="auto" w:before="139" w:after="240"/>
            <w:ind w:left="1940" w:right="0" w:hanging="882"/>
            <w:jc w:val="left"/>
            <w:rPr>
              <w:rFonts w:ascii="Carlito"/>
            </w:rPr>
          </w:pPr>
          <w:hyperlink w:history="true" w:anchor="_bookmark31">
            <w:r>
              <w:rPr/>
              <w:t>Analytical hierarchy</w:t>
            </w:r>
            <w:r>
              <w:rPr>
                <w:spacing w:val="-2"/>
              </w:rPr>
              <w:t> </w:t>
            </w:r>
            <w:r>
              <w:rPr/>
              <w:t>process (AHP)</w:t>
              <w:tab/>
            </w:r>
            <w:r>
              <w:rPr>
                <w:rFonts w:ascii="Carlito"/>
              </w:rPr>
              <w:t>20</w:t>
            </w:r>
          </w:hyperlink>
        </w:p>
        <w:p>
          <w:pPr>
            <w:pStyle w:val="TOC5"/>
            <w:numPr>
              <w:ilvl w:val="2"/>
              <w:numId w:val="1"/>
            </w:numPr>
            <w:tabs>
              <w:tab w:pos="1940" w:val="left" w:leader="none"/>
              <w:tab w:pos="1941" w:val="left" w:leader="none"/>
              <w:tab w:pos="10248" w:val="right" w:leader="dot"/>
            </w:tabs>
            <w:spacing w:line="240" w:lineRule="auto" w:before="77" w:after="0"/>
            <w:ind w:left="1940" w:right="0" w:hanging="882"/>
            <w:jc w:val="left"/>
            <w:rPr>
              <w:rFonts w:ascii="Carlito"/>
            </w:rPr>
          </w:pPr>
          <w:hyperlink w:history="true" w:anchor="_bookmark32">
            <w:r>
              <w:rPr/>
              <w:t>Water surface elevation</w:t>
            </w:r>
            <w:r>
              <w:rPr>
                <w:spacing w:val="-3"/>
              </w:rPr>
              <w:t> </w:t>
            </w:r>
            <w:r>
              <w:rPr/>
              <w:t>measurements (WSE)</w:t>
              <w:tab/>
            </w:r>
            <w:r>
              <w:rPr>
                <w:rFonts w:ascii="Carlito"/>
              </w:rPr>
              <w:t>21</w:t>
            </w:r>
          </w:hyperlink>
        </w:p>
        <w:p>
          <w:pPr>
            <w:pStyle w:val="TOC5"/>
            <w:numPr>
              <w:ilvl w:val="2"/>
              <w:numId w:val="1"/>
            </w:numPr>
            <w:tabs>
              <w:tab w:pos="1940" w:val="left" w:leader="none"/>
              <w:tab w:pos="1941" w:val="left" w:leader="none"/>
              <w:tab w:pos="10248" w:val="right" w:leader="dot"/>
            </w:tabs>
            <w:spacing w:line="240" w:lineRule="auto" w:before="139" w:after="0"/>
            <w:ind w:left="1940" w:right="0" w:hanging="882"/>
            <w:jc w:val="left"/>
            <w:rPr>
              <w:rFonts w:ascii="Carlito"/>
            </w:rPr>
          </w:pPr>
          <w:hyperlink w:history="true" w:anchor="_bookmark33">
            <w:r>
              <w:rPr/>
              <w:t>Crop</w:t>
            </w:r>
            <w:r>
              <w:rPr>
                <w:spacing w:val="-1"/>
              </w:rPr>
              <w:t> </w:t>
            </w:r>
            <w:r>
              <w:rPr/>
              <w:t>water</w:t>
            </w:r>
            <w:r>
              <w:rPr>
                <w:spacing w:val="-2"/>
              </w:rPr>
              <w:t> </w:t>
            </w:r>
            <w:r>
              <w:rPr/>
              <w:t>requirement</w:t>
              <w:tab/>
            </w:r>
            <w:r>
              <w:rPr>
                <w:rFonts w:ascii="Carlito"/>
              </w:rPr>
              <w:t>21</w:t>
            </w:r>
          </w:hyperlink>
        </w:p>
        <w:p>
          <w:pPr>
            <w:pStyle w:val="TOC5"/>
            <w:numPr>
              <w:ilvl w:val="2"/>
              <w:numId w:val="1"/>
            </w:numPr>
            <w:tabs>
              <w:tab w:pos="1940" w:val="left" w:leader="none"/>
              <w:tab w:pos="1941" w:val="left" w:leader="none"/>
              <w:tab w:pos="10248" w:val="right" w:leader="dot"/>
            </w:tabs>
            <w:spacing w:line="240" w:lineRule="auto" w:before="142" w:after="0"/>
            <w:ind w:left="1940" w:right="0" w:hanging="882"/>
            <w:jc w:val="left"/>
            <w:rPr>
              <w:rFonts w:ascii="Carlito"/>
            </w:rPr>
          </w:pPr>
          <w:hyperlink w:history="true" w:anchor="_bookmark34">
            <w:r>
              <w:rPr/>
              <w:t>Discharge</w:t>
            </w:r>
            <w:r>
              <w:rPr>
                <w:spacing w:val="-1"/>
              </w:rPr>
              <w:t> </w:t>
            </w:r>
            <w:r>
              <w:rPr/>
              <w:t>measurement</w:t>
              <w:tab/>
            </w:r>
            <w:r>
              <w:rPr>
                <w:rFonts w:ascii="Carlito"/>
              </w:rPr>
              <w:t>23</w:t>
            </w:r>
          </w:hyperlink>
        </w:p>
        <w:p>
          <w:pPr>
            <w:pStyle w:val="TOC5"/>
            <w:numPr>
              <w:ilvl w:val="3"/>
              <w:numId w:val="1"/>
            </w:numPr>
            <w:tabs>
              <w:tab w:pos="1833" w:val="left" w:leader="none"/>
              <w:tab w:pos="10248" w:val="right" w:leader="dot"/>
            </w:tabs>
            <w:spacing w:line="240" w:lineRule="auto" w:before="140" w:after="0"/>
            <w:ind w:left="1832" w:right="0" w:hanging="774"/>
            <w:jc w:val="left"/>
            <w:rPr>
              <w:rFonts w:ascii="Carlito"/>
            </w:rPr>
          </w:pPr>
          <w:hyperlink w:history="true" w:anchor="_bookmark35">
            <w:r>
              <w:rPr/>
              <w:t>Current meter (Area-velocity</w:t>
            </w:r>
            <w:r>
              <w:rPr>
                <w:spacing w:val="-3"/>
              </w:rPr>
              <w:t> </w:t>
            </w:r>
            <w:r>
              <w:rPr/>
              <w:t>method)</w:t>
              <w:tab/>
            </w:r>
            <w:r>
              <w:rPr>
                <w:rFonts w:ascii="Carlito"/>
              </w:rPr>
              <w:t>23</w:t>
            </w:r>
          </w:hyperlink>
        </w:p>
        <w:p>
          <w:pPr>
            <w:pStyle w:val="TOC4"/>
            <w:numPr>
              <w:ilvl w:val="1"/>
              <w:numId w:val="1"/>
            </w:numPr>
            <w:tabs>
              <w:tab w:pos="1501" w:val="left" w:leader="none"/>
              <w:tab w:pos="1502" w:val="left" w:leader="none"/>
              <w:tab w:pos="10248" w:val="right" w:leader="dot"/>
            </w:tabs>
            <w:spacing w:line="240" w:lineRule="auto" w:before="139" w:after="0"/>
            <w:ind w:left="1501" w:right="0" w:hanging="661"/>
            <w:jc w:val="left"/>
          </w:pPr>
          <w:hyperlink w:history="true" w:anchor="_bookmark38">
            <w:r>
              <w:rPr/>
              <w:t>Data Analysis</w:t>
              <w:tab/>
            </w:r>
            <w:r>
              <w:rPr>
                <w:rFonts w:ascii="Carlito"/>
              </w:rPr>
              <w:t>24</w:t>
            </w:r>
          </w:hyperlink>
        </w:p>
        <w:p>
          <w:pPr>
            <w:pStyle w:val="TOC5"/>
            <w:numPr>
              <w:ilvl w:val="2"/>
              <w:numId w:val="1"/>
            </w:numPr>
            <w:tabs>
              <w:tab w:pos="1940" w:val="left" w:leader="none"/>
              <w:tab w:pos="1941" w:val="left" w:leader="none"/>
              <w:tab w:pos="10248" w:val="right" w:leader="dot"/>
            </w:tabs>
            <w:spacing w:line="240" w:lineRule="auto" w:before="142" w:after="0"/>
            <w:ind w:left="1940" w:right="0" w:hanging="882"/>
            <w:jc w:val="left"/>
            <w:rPr>
              <w:rFonts w:ascii="Carlito"/>
            </w:rPr>
          </w:pPr>
          <w:hyperlink w:history="true" w:anchor="_bookmark39">
            <w:r>
              <w:rPr/>
              <w:t>The Analytic</w:t>
            </w:r>
            <w:r>
              <w:rPr>
                <w:spacing w:val="-2"/>
              </w:rPr>
              <w:t> </w:t>
            </w:r>
            <w:r>
              <w:rPr/>
              <w:t>Hierarchy</w:t>
            </w:r>
            <w:r>
              <w:rPr>
                <w:spacing w:val="-2"/>
              </w:rPr>
              <w:t> </w:t>
            </w:r>
            <w:r>
              <w:rPr/>
              <w:t>Process</w:t>
              <w:tab/>
            </w:r>
            <w:r>
              <w:rPr>
                <w:rFonts w:ascii="Carlito"/>
              </w:rPr>
              <w:t>24</w:t>
            </w:r>
          </w:hyperlink>
        </w:p>
        <w:p>
          <w:pPr>
            <w:pStyle w:val="TOC4"/>
            <w:numPr>
              <w:ilvl w:val="1"/>
              <w:numId w:val="1"/>
            </w:numPr>
            <w:tabs>
              <w:tab w:pos="1501" w:val="left" w:leader="none"/>
              <w:tab w:pos="1502" w:val="left" w:leader="none"/>
              <w:tab w:pos="10248" w:val="right" w:leader="dot"/>
            </w:tabs>
            <w:spacing w:line="240" w:lineRule="auto" w:before="139" w:after="0"/>
            <w:ind w:left="1501" w:right="0" w:hanging="661"/>
            <w:jc w:val="left"/>
          </w:pPr>
          <w:hyperlink w:history="true" w:anchor="_bookmark40">
            <w:r>
              <w:rPr/>
              <w:t>Hydraulic</w:t>
            </w:r>
            <w:r>
              <w:rPr>
                <w:spacing w:val="-3"/>
              </w:rPr>
              <w:t> </w:t>
            </w:r>
            <w:r>
              <w:rPr/>
              <w:t>Performance Evaluation</w:t>
              <w:tab/>
            </w:r>
            <w:r>
              <w:rPr>
                <w:rFonts w:ascii="Carlito"/>
              </w:rPr>
              <w:t>29</w:t>
            </w:r>
          </w:hyperlink>
        </w:p>
        <w:p>
          <w:pPr>
            <w:pStyle w:val="TOC5"/>
            <w:numPr>
              <w:ilvl w:val="2"/>
              <w:numId w:val="1"/>
            </w:numPr>
            <w:tabs>
              <w:tab w:pos="1940" w:val="left" w:leader="none"/>
              <w:tab w:pos="1941" w:val="left" w:leader="none"/>
              <w:tab w:pos="10248" w:val="right" w:leader="dot"/>
            </w:tabs>
            <w:spacing w:line="240" w:lineRule="auto" w:before="140" w:after="0"/>
            <w:ind w:left="1940" w:right="0" w:hanging="882"/>
            <w:jc w:val="left"/>
            <w:rPr>
              <w:rFonts w:ascii="Carlito"/>
            </w:rPr>
          </w:pPr>
          <w:hyperlink w:history="true" w:anchor="_bookmark41">
            <w:r>
              <w:rPr/>
              <w:t>Water delivery</w:t>
            </w:r>
            <w:r>
              <w:rPr>
                <w:spacing w:val="-3"/>
              </w:rPr>
              <w:t> </w:t>
            </w:r>
            <w:r>
              <w:rPr/>
              <w:t>performance indicators</w:t>
              <w:tab/>
            </w:r>
            <w:r>
              <w:rPr>
                <w:rFonts w:ascii="Carlito"/>
              </w:rPr>
              <w:t>29</w:t>
            </w:r>
          </w:hyperlink>
        </w:p>
        <w:p>
          <w:pPr>
            <w:pStyle w:val="TOC5"/>
            <w:numPr>
              <w:ilvl w:val="2"/>
              <w:numId w:val="1"/>
            </w:numPr>
            <w:tabs>
              <w:tab w:pos="1940" w:val="left" w:leader="none"/>
              <w:tab w:pos="1941" w:val="left" w:leader="none"/>
              <w:tab w:pos="10248" w:val="right" w:leader="dot"/>
            </w:tabs>
            <w:spacing w:line="240" w:lineRule="auto" w:before="142" w:after="0"/>
            <w:ind w:left="1940" w:right="0" w:hanging="882"/>
            <w:jc w:val="left"/>
            <w:rPr>
              <w:rFonts w:ascii="Carlito"/>
            </w:rPr>
          </w:pPr>
          <w:hyperlink w:history="true" w:anchor="_bookmark42">
            <w:r>
              <w:rPr/>
              <w:t>Maintenance</w:t>
            </w:r>
            <w:r>
              <w:rPr>
                <w:spacing w:val="-1"/>
              </w:rPr>
              <w:t> </w:t>
            </w:r>
            <w:r>
              <w:rPr/>
              <w:t>indicators</w:t>
              <w:tab/>
            </w:r>
            <w:r>
              <w:rPr>
                <w:rFonts w:ascii="Carlito"/>
              </w:rPr>
              <w:t>32</w:t>
            </w:r>
          </w:hyperlink>
        </w:p>
        <w:p>
          <w:pPr>
            <w:pStyle w:val="TOC5"/>
            <w:numPr>
              <w:ilvl w:val="2"/>
              <w:numId w:val="1"/>
            </w:numPr>
            <w:tabs>
              <w:tab w:pos="1940" w:val="left" w:leader="none"/>
              <w:tab w:pos="1941" w:val="left" w:leader="none"/>
              <w:tab w:pos="10248" w:val="right" w:leader="dot"/>
            </w:tabs>
            <w:spacing w:line="240" w:lineRule="auto" w:before="140" w:after="0"/>
            <w:ind w:left="1940" w:right="0" w:hanging="882"/>
            <w:jc w:val="left"/>
            <w:rPr>
              <w:rFonts w:ascii="Carlito"/>
            </w:rPr>
          </w:pPr>
          <w:hyperlink w:history="true" w:anchor="_bookmark43">
            <w:r>
              <w:rPr/>
              <w:t>Crop</w:t>
            </w:r>
            <w:r>
              <w:rPr>
                <w:spacing w:val="-1"/>
              </w:rPr>
              <w:t> </w:t>
            </w:r>
            <w:r>
              <w:rPr/>
              <w:t>water</w:t>
            </w:r>
            <w:r>
              <w:rPr>
                <w:spacing w:val="-2"/>
              </w:rPr>
              <w:t> </w:t>
            </w:r>
            <w:r>
              <w:rPr/>
              <w:t>requirements</w:t>
              <w:tab/>
            </w:r>
            <w:r>
              <w:rPr>
                <w:rFonts w:ascii="Carlito"/>
              </w:rPr>
              <w:t>33</w:t>
            </w:r>
          </w:hyperlink>
        </w:p>
        <w:p>
          <w:pPr>
            <w:pStyle w:val="TOC5"/>
            <w:numPr>
              <w:ilvl w:val="2"/>
              <w:numId w:val="1"/>
            </w:numPr>
            <w:tabs>
              <w:tab w:pos="1940" w:val="left" w:leader="none"/>
              <w:tab w:pos="1941" w:val="left" w:leader="none"/>
              <w:tab w:pos="10248" w:val="right" w:leader="dot"/>
            </w:tabs>
            <w:spacing w:line="240" w:lineRule="auto" w:before="139" w:after="0"/>
            <w:ind w:left="1940" w:right="0" w:hanging="882"/>
            <w:jc w:val="left"/>
            <w:rPr>
              <w:rFonts w:ascii="Carlito"/>
            </w:rPr>
          </w:pPr>
          <w:hyperlink w:history="true" w:anchor="_bookmark44">
            <w:r>
              <w:rPr/>
              <w:t>Water surface elevation</w:t>
            </w:r>
            <w:r>
              <w:rPr>
                <w:spacing w:val="-3"/>
              </w:rPr>
              <w:t> </w:t>
            </w:r>
            <w:r>
              <w:rPr/>
              <w:t>ratio (WSER)</w:t>
              <w:tab/>
            </w:r>
            <w:r>
              <w:rPr>
                <w:rFonts w:ascii="Carlito"/>
              </w:rPr>
              <w:t>33</w:t>
            </w:r>
          </w:hyperlink>
        </w:p>
        <w:p>
          <w:pPr>
            <w:pStyle w:val="TOC1"/>
            <w:numPr>
              <w:ilvl w:val="0"/>
              <w:numId w:val="1"/>
            </w:numPr>
            <w:tabs>
              <w:tab w:pos="1059" w:val="left" w:leader="none"/>
              <w:tab w:pos="1060" w:val="left" w:leader="none"/>
              <w:tab w:pos="10248" w:val="right" w:leader="dot"/>
            </w:tabs>
            <w:spacing w:line="240" w:lineRule="auto" w:before="142" w:after="0"/>
            <w:ind w:left="1059" w:right="0" w:hanging="440"/>
            <w:jc w:val="left"/>
            <w:rPr>
              <w:rFonts w:ascii="Carlito"/>
            </w:rPr>
          </w:pPr>
          <w:hyperlink w:history="true" w:anchor="_bookmark45">
            <w:r>
              <w:rPr/>
              <w:t>RESULTS</w:t>
            </w:r>
            <w:r>
              <w:rPr>
                <w:spacing w:val="-1"/>
              </w:rPr>
              <w:t> </w:t>
            </w:r>
            <w:r>
              <w:rPr/>
              <w:t>AND</w:t>
            </w:r>
            <w:r>
              <w:rPr>
                <w:spacing w:val="-1"/>
              </w:rPr>
              <w:t> </w:t>
            </w:r>
            <w:r>
              <w:rPr/>
              <w:t>DISCUSSION</w:t>
              <w:tab/>
            </w:r>
            <w:r>
              <w:rPr>
                <w:rFonts w:ascii="Carlito"/>
              </w:rPr>
              <w:t>35</w:t>
            </w:r>
          </w:hyperlink>
        </w:p>
        <w:p>
          <w:pPr>
            <w:pStyle w:val="TOC4"/>
            <w:numPr>
              <w:ilvl w:val="1"/>
              <w:numId w:val="1"/>
            </w:numPr>
            <w:tabs>
              <w:tab w:pos="1501" w:val="left" w:leader="none"/>
              <w:tab w:pos="1502" w:val="left" w:leader="none"/>
              <w:tab w:pos="10248" w:val="right" w:leader="dot"/>
            </w:tabs>
            <w:spacing w:line="240" w:lineRule="auto" w:before="140" w:after="0"/>
            <w:ind w:left="1501" w:right="0" w:hanging="661"/>
            <w:jc w:val="left"/>
          </w:pPr>
          <w:hyperlink w:history="true" w:anchor="_bookmark46">
            <w:r>
              <w:rPr/>
              <w:t>Environmental Aspects of Irrigation Project</w:t>
              <w:tab/>
            </w:r>
            <w:r>
              <w:rPr>
                <w:rFonts w:ascii="Carlito"/>
              </w:rPr>
              <w:t>35</w:t>
            </w:r>
          </w:hyperlink>
        </w:p>
        <w:p>
          <w:pPr>
            <w:pStyle w:val="TOC4"/>
            <w:numPr>
              <w:ilvl w:val="1"/>
              <w:numId w:val="1"/>
            </w:numPr>
            <w:tabs>
              <w:tab w:pos="1501" w:val="left" w:leader="none"/>
              <w:tab w:pos="1502" w:val="left" w:leader="none"/>
              <w:tab w:pos="10248" w:val="right" w:leader="dot"/>
            </w:tabs>
            <w:spacing w:line="240" w:lineRule="auto" w:before="141" w:after="0"/>
            <w:ind w:left="1501" w:right="0" w:hanging="661"/>
            <w:jc w:val="left"/>
          </w:pPr>
          <w:hyperlink w:history="true" w:anchor="_bookmark48">
            <w:r>
              <w:rPr/>
              <w:t>Performance Evaluation of the</w:t>
            </w:r>
            <w:r>
              <w:rPr>
                <w:spacing w:val="-3"/>
              </w:rPr>
              <w:t> </w:t>
            </w:r>
            <w:r>
              <w:rPr/>
              <w:t>Irrigation Scheme</w:t>
              <w:tab/>
            </w:r>
            <w:r>
              <w:rPr>
                <w:rFonts w:ascii="Carlito"/>
              </w:rPr>
              <w:t>40</w:t>
            </w:r>
          </w:hyperlink>
        </w:p>
        <w:p>
          <w:pPr>
            <w:pStyle w:val="TOC4"/>
            <w:numPr>
              <w:ilvl w:val="1"/>
              <w:numId w:val="1"/>
            </w:numPr>
            <w:tabs>
              <w:tab w:pos="1501" w:val="left" w:leader="none"/>
              <w:tab w:pos="1502" w:val="left" w:leader="none"/>
              <w:tab w:pos="10248" w:val="right" w:leader="dot"/>
            </w:tabs>
            <w:spacing w:line="240" w:lineRule="auto" w:before="140" w:after="0"/>
            <w:ind w:left="1501" w:right="0" w:hanging="661"/>
            <w:jc w:val="left"/>
          </w:pPr>
          <w:hyperlink w:history="true" w:anchor="_bookmark49">
            <w:r>
              <w:rPr/>
              <w:t>Evaluation of the Water</w:t>
            </w:r>
            <w:r>
              <w:rPr>
                <w:spacing w:val="-1"/>
              </w:rPr>
              <w:t> </w:t>
            </w:r>
            <w:r>
              <w:rPr/>
              <w:t>Delivery</w:t>
            </w:r>
            <w:r>
              <w:rPr>
                <w:spacing w:val="-3"/>
              </w:rPr>
              <w:t> </w:t>
            </w:r>
            <w:r>
              <w:rPr/>
              <w:t>Performance</w:t>
              <w:tab/>
            </w:r>
            <w:r>
              <w:rPr>
                <w:rFonts w:ascii="Carlito"/>
              </w:rPr>
              <w:t>40</w:t>
            </w:r>
          </w:hyperlink>
        </w:p>
        <w:p>
          <w:pPr>
            <w:pStyle w:val="TOC4"/>
            <w:numPr>
              <w:ilvl w:val="1"/>
              <w:numId w:val="1"/>
            </w:numPr>
            <w:tabs>
              <w:tab w:pos="1501" w:val="left" w:leader="none"/>
              <w:tab w:pos="1502" w:val="left" w:leader="none"/>
              <w:tab w:pos="10248" w:val="right" w:leader="dot"/>
            </w:tabs>
            <w:spacing w:line="240" w:lineRule="auto" w:before="139" w:after="0"/>
            <w:ind w:left="1501" w:right="0" w:hanging="661"/>
            <w:jc w:val="left"/>
          </w:pPr>
          <w:hyperlink w:history="true" w:anchor="_bookmark50">
            <w:r>
              <w:rPr/>
              <w:t>Irrigation</w:t>
            </w:r>
            <w:r>
              <w:rPr>
                <w:spacing w:val="-1"/>
              </w:rPr>
              <w:t> </w:t>
            </w:r>
            <w:r>
              <w:rPr/>
              <w:t>Water</w:t>
            </w:r>
            <w:r>
              <w:rPr>
                <w:spacing w:val="1"/>
              </w:rPr>
              <w:t> </w:t>
            </w:r>
            <w:r>
              <w:rPr/>
              <w:t>Requirements</w:t>
              <w:tab/>
            </w:r>
            <w:r>
              <w:rPr>
                <w:rFonts w:ascii="Carlito"/>
              </w:rPr>
              <w:t>40</w:t>
            </w:r>
          </w:hyperlink>
        </w:p>
        <w:p>
          <w:pPr>
            <w:pStyle w:val="TOC5"/>
            <w:numPr>
              <w:ilvl w:val="2"/>
              <w:numId w:val="1"/>
            </w:numPr>
            <w:tabs>
              <w:tab w:pos="1940" w:val="left" w:leader="none"/>
              <w:tab w:pos="1941" w:val="left" w:leader="none"/>
              <w:tab w:pos="10248" w:val="right" w:leader="dot"/>
            </w:tabs>
            <w:spacing w:line="240" w:lineRule="auto" w:before="142" w:after="0"/>
            <w:ind w:left="1940" w:right="0" w:hanging="882"/>
            <w:jc w:val="left"/>
            <w:rPr>
              <w:rFonts w:ascii="Carlito"/>
            </w:rPr>
          </w:pPr>
          <w:hyperlink w:history="true" w:anchor="_bookmark51">
            <w:r>
              <w:rPr/>
              <w:t>Reference</w:t>
            </w:r>
            <w:r>
              <w:rPr>
                <w:spacing w:val="-1"/>
              </w:rPr>
              <w:t> </w:t>
            </w:r>
            <w:r>
              <w:rPr/>
              <w:t>evapotranspiration (ETO)</w:t>
              <w:tab/>
            </w:r>
            <w:r>
              <w:rPr>
                <w:rFonts w:ascii="Carlito"/>
              </w:rPr>
              <w:t>40</w:t>
            </w:r>
          </w:hyperlink>
        </w:p>
        <w:p>
          <w:pPr>
            <w:pStyle w:val="TOC5"/>
            <w:numPr>
              <w:ilvl w:val="2"/>
              <w:numId w:val="1"/>
            </w:numPr>
            <w:tabs>
              <w:tab w:pos="1940" w:val="left" w:leader="none"/>
              <w:tab w:pos="1941" w:val="left" w:leader="none"/>
              <w:tab w:pos="10248" w:val="right" w:leader="dot"/>
            </w:tabs>
            <w:spacing w:line="240" w:lineRule="auto" w:before="140" w:after="0"/>
            <w:ind w:left="1940" w:right="0" w:hanging="882"/>
            <w:jc w:val="left"/>
            <w:rPr>
              <w:rFonts w:ascii="Carlito"/>
            </w:rPr>
          </w:pPr>
          <w:hyperlink w:history="true" w:anchor="_bookmark53">
            <w:r>
              <w:rPr/>
              <w:t>Average delivered and</w:t>
            </w:r>
            <w:r>
              <w:rPr>
                <w:spacing w:val="-3"/>
              </w:rPr>
              <w:t> </w:t>
            </w:r>
            <w:r>
              <w:rPr/>
              <w:t>required</w:t>
            </w:r>
            <w:r>
              <w:rPr>
                <w:spacing w:val="-2"/>
              </w:rPr>
              <w:t> </w:t>
            </w:r>
            <w:r>
              <w:rPr/>
              <w:t>discharge</w:t>
              <w:tab/>
            </w:r>
            <w:r>
              <w:rPr>
                <w:rFonts w:ascii="Carlito"/>
              </w:rPr>
              <w:t>41</w:t>
            </w:r>
          </w:hyperlink>
        </w:p>
        <w:p>
          <w:pPr>
            <w:pStyle w:val="TOC4"/>
            <w:numPr>
              <w:ilvl w:val="1"/>
              <w:numId w:val="1"/>
            </w:numPr>
            <w:tabs>
              <w:tab w:pos="1501" w:val="left" w:leader="none"/>
              <w:tab w:pos="1502" w:val="left" w:leader="none"/>
              <w:tab w:pos="10248" w:val="right" w:leader="dot"/>
            </w:tabs>
            <w:spacing w:line="240" w:lineRule="auto" w:before="139" w:after="0"/>
            <w:ind w:left="1501" w:right="0" w:hanging="661"/>
            <w:jc w:val="left"/>
          </w:pPr>
          <w:hyperlink w:history="true" w:anchor="_bookmark54">
            <w:r>
              <w:rPr/>
              <w:t>Spatial and Temporal Water Delivery</w:t>
            </w:r>
            <w:r>
              <w:rPr>
                <w:spacing w:val="-7"/>
              </w:rPr>
              <w:t> </w:t>
            </w:r>
            <w:r>
              <w:rPr/>
              <w:t>Performance Indicators</w:t>
              <w:tab/>
            </w:r>
            <w:r>
              <w:rPr>
                <w:rFonts w:ascii="Carlito"/>
              </w:rPr>
              <w:t>42</w:t>
            </w:r>
          </w:hyperlink>
        </w:p>
        <w:p>
          <w:pPr>
            <w:pStyle w:val="TOC5"/>
            <w:numPr>
              <w:ilvl w:val="2"/>
              <w:numId w:val="1"/>
            </w:numPr>
            <w:tabs>
              <w:tab w:pos="1940" w:val="left" w:leader="none"/>
              <w:tab w:pos="1941" w:val="left" w:leader="none"/>
              <w:tab w:pos="10248" w:val="right" w:leader="dot"/>
            </w:tabs>
            <w:spacing w:line="240" w:lineRule="auto" w:before="142" w:after="0"/>
            <w:ind w:left="1940" w:right="0" w:hanging="882"/>
            <w:jc w:val="left"/>
            <w:rPr>
              <w:rFonts w:ascii="Carlito"/>
            </w:rPr>
          </w:pPr>
          <w:hyperlink w:history="true" w:anchor="_bookmark55">
            <w:r>
              <w:rPr/>
              <w:t>Spatial</w:t>
            </w:r>
            <w:r>
              <w:rPr>
                <w:spacing w:val="-3"/>
              </w:rPr>
              <w:t> </w:t>
            </w:r>
            <w:r>
              <w:rPr/>
              <w:t>performance indicators</w:t>
              <w:tab/>
            </w:r>
            <w:r>
              <w:rPr>
                <w:rFonts w:ascii="Carlito"/>
              </w:rPr>
              <w:t>43</w:t>
            </w:r>
          </w:hyperlink>
        </w:p>
        <w:p>
          <w:pPr>
            <w:pStyle w:val="TOC5"/>
            <w:numPr>
              <w:ilvl w:val="2"/>
              <w:numId w:val="1"/>
            </w:numPr>
            <w:tabs>
              <w:tab w:pos="1940" w:val="left" w:leader="none"/>
              <w:tab w:pos="1941" w:val="left" w:leader="none"/>
              <w:tab w:pos="10248" w:val="right" w:leader="dot"/>
            </w:tabs>
            <w:spacing w:line="240" w:lineRule="auto" w:before="140" w:after="0"/>
            <w:ind w:left="1940" w:right="0" w:hanging="882"/>
            <w:jc w:val="left"/>
            <w:rPr>
              <w:rFonts w:ascii="Carlito"/>
            </w:rPr>
          </w:pPr>
          <w:hyperlink w:history="true" w:anchor="_bookmark59">
            <w:r>
              <w:rPr/>
              <w:t>Temporal performance indicators</w:t>
              <w:tab/>
            </w:r>
            <w:r>
              <w:rPr>
                <w:rFonts w:ascii="Carlito"/>
              </w:rPr>
              <w:t>46</w:t>
            </w:r>
          </w:hyperlink>
        </w:p>
        <w:p>
          <w:pPr>
            <w:pStyle w:val="TOC5"/>
            <w:numPr>
              <w:ilvl w:val="2"/>
              <w:numId w:val="1"/>
            </w:numPr>
            <w:tabs>
              <w:tab w:pos="1940" w:val="left" w:leader="none"/>
              <w:tab w:pos="1941" w:val="left" w:leader="none"/>
              <w:tab w:pos="10248" w:val="right" w:leader="dot"/>
            </w:tabs>
            <w:spacing w:line="240" w:lineRule="auto" w:before="139" w:after="0"/>
            <w:ind w:left="1940" w:right="0" w:hanging="882"/>
            <w:jc w:val="left"/>
            <w:rPr>
              <w:rFonts w:ascii="Carlito"/>
            </w:rPr>
          </w:pPr>
          <w:hyperlink w:history="true" w:anchor="_bookmark64">
            <w:r>
              <w:rPr/>
              <w:t>Assessment of maintenance</w:t>
            </w:r>
            <w:r>
              <w:rPr>
                <w:spacing w:val="-2"/>
              </w:rPr>
              <w:t> </w:t>
            </w:r>
            <w:r>
              <w:rPr/>
              <w:t>requirement</w:t>
              <w:tab/>
            </w:r>
            <w:r>
              <w:rPr>
                <w:rFonts w:ascii="Carlito"/>
              </w:rPr>
              <w:t>51</w:t>
            </w:r>
          </w:hyperlink>
        </w:p>
        <w:p>
          <w:pPr>
            <w:pStyle w:val="TOC5"/>
            <w:numPr>
              <w:ilvl w:val="3"/>
              <w:numId w:val="1"/>
            </w:numPr>
            <w:tabs>
              <w:tab w:pos="1723" w:val="left" w:leader="none"/>
              <w:tab w:pos="10248" w:val="right" w:leader="dot"/>
            </w:tabs>
            <w:spacing w:line="240" w:lineRule="auto" w:before="142" w:after="0"/>
            <w:ind w:left="1722" w:right="0" w:hanging="664"/>
            <w:jc w:val="left"/>
            <w:rPr>
              <w:rFonts w:ascii="Carlito"/>
            </w:rPr>
          </w:pPr>
          <w:hyperlink w:history="true" w:anchor="_bookmark65">
            <w:r>
              <w:rPr/>
              <w:t>Water surface elevation</w:t>
            </w:r>
            <w:r>
              <w:rPr>
                <w:spacing w:val="-3"/>
              </w:rPr>
              <w:t> </w:t>
            </w:r>
            <w:r>
              <w:rPr/>
              <w:t>ratio</w:t>
            </w:r>
            <w:r>
              <w:rPr>
                <w:spacing w:val="-3"/>
              </w:rPr>
              <w:t> </w:t>
            </w:r>
            <w:r>
              <w:rPr/>
              <w:t>(WSER)</w:t>
              <w:tab/>
            </w:r>
            <w:r>
              <w:rPr>
                <w:rFonts w:ascii="Carlito"/>
              </w:rPr>
              <w:t>52</w:t>
            </w:r>
          </w:hyperlink>
        </w:p>
        <w:p>
          <w:pPr>
            <w:pStyle w:val="TOC5"/>
            <w:numPr>
              <w:ilvl w:val="3"/>
              <w:numId w:val="1"/>
            </w:numPr>
            <w:tabs>
              <w:tab w:pos="1723" w:val="left" w:leader="none"/>
              <w:tab w:pos="10248" w:val="right" w:leader="dot"/>
            </w:tabs>
            <w:spacing w:line="240" w:lineRule="auto" w:before="139" w:after="0"/>
            <w:ind w:left="1722" w:right="0" w:hanging="664"/>
            <w:jc w:val="left"/>
            <w:rPr>
              <w:rFonts w:ascii="Carlito"/>
            </w:rPr>
          </w:pPr>
          <w:hyperlink w:history="true" w:anchor="_bookmark66">
            <w:r>
              <w:rPr/>
              <w:t>Effectiveness of</w:t>
            </w:r>
            <w:r>
              <w:rPr>
                <w:spacing w:val="-2"/>
              </w:rPr>
              <w:t> </w:t>
            </w:r>
            <w:r>
              <w:rPr/>
              <w:t>infrastructure (EI)</w:t>
              <w:tab/>
            </w:r>
            <w:r>
              <w:rPr>
                <w:rFonts w:ascii="Carlito"/>
              </w:rPr>
              <w:t>52</w:t>
            </w:r>
          </w:hyperlink>
        </w:p>
        <w:p>
          <w:pPr>
            <w:pStyle w:val="TOC5"/>
            <w:numPr>
              <w:ilvl w:val="3"/>
              <w:numId w:val="1"/>
            </w:numPr>
            <w:tabs>
              <w:tab w:pos="1723" w:val="left" w:leader="none"/>
              <w:tab w:pos="10248" w:val="right" w:leader="dot"/>
            </w:tabs>
            <w:spacing w:line="240" w:lineRule="auto" w:before="140" w:after="0"/>
            <w:ind w:left="1722" w:right="0" w:hanging="664"/>
            <w:jc w:val="left"/>
            <w:rPr>
              <w:rFonts w:ascii="Carlito"/>
            </w:rPr>
          </w:pPr>
          <w:hyperlink w:history="true" w:anchor="_bookmark67">
            <w:r>
              <w:rPr/>
              <w:t>Sustainability of irrigated</w:t>
            </w:r>
            <w:r>
              <w:rPr>
                <w:spacing w:val="-4"/>
              </w:rPr>
              <w:t> </w:t>
            </w:r>
            <w:r>
              <w:rPr/>
              <w:t>area</w:t>
            </w:r>
            <w:r>
              <w:rPr>
                <w:spacing w:val="-2"/>
              </w:rPr>
              <w:t> </w:t>
            </w:r>
            <w:r>
              <w:rPr/>
              <w:t>(SI)</w:t>
              <w:tab/>
            </w:r>
            <w:r>
              <w:rPr>
                <w:rFonts w:ascii="Carlito"/>
              </w:rPr>
              <w:t>54</w:t>
            </w:r>
          </w:hyperlink>
        </w:p>
        <w:p>
          <w:pPr>
            <w:pStyle w:val="TOC5"/>
            <w:numPr>
              <w:ilvl w:val="3"/>
              <w:numId w:val="1"/>
            </w:numPr>
            <w:tabs>
              <w:tab w:pos="1723" w:val="left" w:leader="none"/>
              <w:tab w:pos="10248" w:val="right" w:leader="dot"/>
            </w:tabs>
            <w:spacing w:line="240" w:lineRule="auto" w:before="142" w:after="0"/>
            <w:ind w:left="1722" w:right="0" w:hanging="664"/>
            <w:jc w:val="left"/>
            <w:rPr>
              <w:rFonts w:ascii="Carlito"/>
            </w:rPr>
          </w:pPr>
          <w:hyperlink w:history="true" w:anchor="_bookmark68">
            <w:r>
              <w:rPr/>
              <w:t>Delivery duration</w:t>
            </w:r>
            <w:r>
              <w:rPr>
                <w:spacing w:val="-4"/>
              </w:rPr>
              <w:t> </w:t>
            </w:r>
            <w:r>
              <w:rPr/>
              <w:t>ratio</w:t>
            </w:r>
            <w:r>
              <w:rPr>
                <w:spacing w:val="-3"/>
              </w:rPr>
              <w:t> </w:t>
            </w:r>
            <w:r>
              <w:rPr/>
              <w:t>(DDR)</w:t>
              <w:tab/>
            </w:r>
            <w:r>
              <w:rPr>
                <w:rFonts w:ascii="Carlito"/>
              </w:rPr>
              <w:t>54</w:t>
            </w:r>
          </w:hyperlink>
        </w:p>
        <w:p>
          <w:pPr>
            <w:pStyle w:val="TOC5"/>
            <w:numPr>
              <w:ilvl w:val="3"/>
              <w:numId w:val="1"/>
            </w:numPr>
            <w:tabs>
              <w:tab w:pos="1723" w:val="left" w:leader="none"/>
              <w:tab w:pos="10248" w:val="right" w:leader="dot"/>
            </w:tabs>
            <w:spacing w:line="240" w:lineRule="auto" w:before="140" w:after="0"/>
            <w:ind w:left="1722" w:right="0" w:hanging="664"/>
            <w:jc w:val="left"/>
            <w:rPr>
              <w:rFonts w:ascii="Carlito"/>
            </w:rPr>
          </w:pPr>
          <w:hyperlink w:history="true" w:anchor="_bookmark69">
            <w:r>
              <w:rPr/>
              <w:t>Overall water delivery</w:t>
            </w:r>
            <w:r>
              <w:rPr>
                <w:spacing w:val="-3"/>
              </w:rPr>
              <w:t> </w:t>
            </w:r>
            <w:r>
              <w:rPr/>
              <w:t>indicators</w:t>
              <w:tab/>
            </w:r>
            <w:r>
              <w:rPr>
                <w:rFonts w:ascii="Carlito"/>
              </w:rPr>
              <w:t>55</w:t>
            </w:r>
          </w:hyperlink>
        </w:p>
        <w:p>
          <w:pPr>
            <w:pStyle w:val="TOC1"/>
            <w:numPr>
              <w:ilvl w:val="0"/>
              <w:numId w:val="1"/>
            </w:numPr>
            <w:tabs>
              <w:tab w:pos="1059" w:val="left" w:leader="none"/>
              <w:tab w:pos="1060" w:val="left" w:leader="none"/>
              <w:tab w:pos="10248" w:val="right" w:leader="dot"/>
            </w:tabs>
            <w:spacing w:line="240" w:lineRule="auto" w:before="139" w:after="0"/>
            <w:ind w:left="1059" w:right="0" w:hanging="440"/>
            <w:jc w:val="left"/>
            <w:rPr>
              <w:rFonts w:ascii="Carlito"/>
            </w:rPr>
          </w:pPr>
          <w:hyperlink w:history="true" w:anchor="_bookmark70">
            <w:r>
              <w:rPr/>
              <w:t>CONCLUSION</w:t>
            </w:r>
            <w:r>
              <w:rPr>
                <w:spacing w:val="-2"/>
              </w:rPr>
              <w:t> </w:t>
            </w:r>
            <w:r>
              <w:rPr/>
              <w:t>AND</w:t>
            </w:r>
            <w:r>
              <w:rPr>
                <w:spacing w:val="-1"/>
              </w:rPr>
              <w:t> </w:t>
            </w:r>
            <w:r>
              <w:rPr/>
              <w:t>RECOMMENDATION</w:t>
              <w:tab/>
            </w:r>
            <w:r>
              <w:rPr>
                <w:rFonts w:ascii="Carlito"/>
              </w:rPr>
              <w:t>56</w:t>
            </w:r>
          </w:hyperlink>
        </w:p>
        <w:p>
          <w:pPr>
            <w:pStyle w:val="TOC4"/>
            <w:numPr>
              <w:ilvl w:val="1"/>
              <w:numId w:val="1"/>
            </w:numPr>
            <w:tabs>
              <w:tab w:pos="1501" w:val="left" w:leader="none"/>
              <w:tab w:pos="1502" w:val="left" w:leader="none"/>
              <w:tab w:pos="10248" w:val="right" w:leader="dot"/>
            </w:tabs>
            <w:spacing w:line="240" w:lineRule="auto" w:before="142" w:after="0"/>
            <w:ind w:left="1501" w:right="0" w:hanging="661"/>
            <w:jc w:val="left"/>
          </w:pPr>
          <w:hyperlink w:history="true" w:anchor="_bookmark71">
            <w:r>
              <w:rPr/>
              <w:t>Conclusion</w:t>
              <w:tab/>
            </w:r>
            <w:r>
              <w:rPr>
                <w:rFonts w:ascii="Carlito"/>
              </w:rPr>
              <w:t>56</w:t>
            </w:r>
          </w:hyperlink>
        </w:p>
        <w:p>
          <w:pPr>
            <w:pStyle w:val="TOC4"/>
            <w:numPr>
              <w:ilvl w:val="1"/>
              <w:numId w:val="1"/>
            </w:numPr>
            <w:tabs>
              <w:tab w:pos="1501" w:val="left" w:leader="none"/>
              <w:tab w:pos="1502" w:val="left" w:leader="none"/>
              <w:tab w:pos="10248" w:val="right" w:leader="dot"/>
            </w:tabs>
            <w:spacing w:line="240" w:lineRule="auto" w:before="140" w:after="0"/>
            <w:ind w:left="1501" w:right="0" w:hanging="661"/>
            <w:jc w:val="left"/>
          </w:pPr>
          <w:hyperlink w:history="true" w:anchor="_bookmark72">
            <w:r>
              <w:rPr/>
              <w:t>Recommendation</w:t>
              <w:tab/>
            </w:r>
            <w:r>
              <w:rPr>
                <w:rFonts w:ascii="Carlito"/>
              </w:rPr>
              <w:t>57</w:t>
            </w:r>
          </w:hyperlink>
        </w:p>
        <w:p>
          <w:pPr>
            <w:pStyle w:val="TOC1"/>
            <w:numPr>
              <w:ilvl w:val="0"/>
              <w:numId w:val="2"/>
            </w:numPr>
            <w:tabs>
              <w:tab w:pos="842" w:val="left" w:leader="none"/>
              <w:tab w:pos="10248" w:val="right" w:leader="dot"/>
            </w:tabs>
            <w:spacing w:line="240" w:lineRule="auto" w:before="139" w:after="0"/>
            <w:ind w:left="841" w:right="0" w:hanging="222"/>
            <w:jc w:val="left"/>
            <w:rPr>
              <w:rFonts w:ascii="Carlito"/>
            </w:rPr>
          </w:pPr>
          <w:hyperlink w:history="true" w:anchor="_bookmark73">
            <w:r>
              <w:rPr/>
              <w:t>REFERENCES</w:t>
              <w:tab/>
            </w:r>
            <w:r>
              <w:rPr>
                <w:rFonts w:ascii="Carlito"/>
              </w:rPr>
              <w:t>58</w:t>
            </w:r>
          </w:hyperlink>
        </w:p>
        <w:p>
          <w:pPr>
            <w:pStyle w:val="TOC1"/>
            <w:numPr>
              <w:ilvl w:val="0"/>
              <w:numId w:val="2"/>
            </w:numPr>
            <w:tabs>
              <w:tab w:pos="842" w:val="left" w:leader="none"/>
              <w:tab w:pos="10248" w:val="right" w:leader="dot"/>
            </w:tabs>
            <w:spacing w:line="240" w:lineRule="auto" w:before="142" w:after="0"/>
            <w:ind w:left="841" w:right="0" w:hanging="222"/>
            <w:jc w:val="left"/>
            <w:rPr>
              <w:rFonts w:ascii="Carlito"/>
            </w:rPr>
          </w:pPr>
          <w:hyperlink w:history="true" w:anchor="_bookmark74">
            <w:r>
              <w:rPr/>
              <w:t>APPENDICES</w:t>
              <w:tab/>
            </w:r>
            <w:r>
              <w:rPr>
                <w:rFonts w:ascii="Carlito"/>
              </w:rPr>
              <w:t>62</w:t>
            </w:r>
          </w:hyperlink>
        </w:p>
      </w:sdtContent>
    </w:sdt>
    <w:p>
      <w:pPr>
        <w:spacing w:after="0" w:line="240" w:lineRule="auto"/>
        <w:jc w:val="left"/>
        <w:rPr>
          <w:rFonts w:ascii="Carlito"/>
        </w:rPr>
        <w:sectPr>
          <w:headerReference w:type="default" r:id="rId12"/>
          <w:footerReference w:type="default" r:id="rId13"/>
          <w:pgSz w:w="12240" w:h="15840"/>
          <w:pgMar w:header="1449" w:footer="1061" w:top="1359" w:bottom="974" w:left="820" w:right="780"/>
          <w:pgNumType w:start="3"/>
        </w:sectPr>
      </w:pPr>
    </w:p>
    <w:p>
      <w:pPr>
        <w:pStyle w:val="BodyText"/>
        <w:rPr>
          <w:rFonts w:ascii="Carlito"/>
          <w:sz w:val="26"/>
        </w:rPr>
      </w:pPr>
    </w:p>
    <w:p>
      <w:pPr>
        <w:pStyle w:val="BodyText"/>
        <w:rPr>
          <w:rFonts w:ascii="Carlito"/>
          <w:sz w:val="26"/>
        </w:rPr>
      </w:pPr>
    </w:p>
    <w:p>
      <w:pPr>
        <w:pStyle w:val="BodyText"/>
        <w:rPr>
          <w:rFonts w:ascii="Carlito"/>
          <w:sz w:val="26"/>
        </w:rPr>
      </w:pPr>
    </w:p>
    <w:p>
      <w:pPr>
        <w:pStyle w:val="Heading3"/>
        <w:spacing w:before="216"/>
        <w:jc w:val="left"/>
      </w:pPr>
      <w:bookmarkStart w:name="_bookmark1" w:id="2"/>
      <w:bookmarkEnd w:id="2"/>
      <w:r>
        <w:rPr>
          <w:b w:val="0"/>
        </w:rPr>
      </w:r>
      <w:r>
        <w:rPr/>
        <w:t>LIST OF TABLES</w:t>
      </w:r>
    </w:p>
    <w:p>
      <w:pPr>
        <w:spacing w:before="132"/>
        <w:ind w:left="620" w:right="0" w:firstLine="0"/>
        <w:jc w:val="left"/>
        <w:rPr>
          <w:i/>
          <w:sz w:val="24"/>
        </w:rPr>
      </w:pPr>
      <w:r>
        <w:rPr>
          <w:i/>
          <w:sz w:val="24"/>
        </w:rPr>
        <w:t>Table</w:t>
      </w:r>
      <w:r>
        <w:rPr>
          <w:i/>
          <w:spacing w:val="15"/>
          <w:sz w:val="24"/>
        </w:rPr>
        <w:t> </w:t>
      </w:r>
      <w:r>
        <w:rPr>
          <w:i/>
          <w:sz w:val="24"/>
        </w:rPr>
        <w:t>2-1Performance</w:t>
      </w:r>
      <w:r>
        <w:rPr>
          <w:i/>
          <w:spacing w:val="14"/>
          <w:sz w:val="24"/>
        </w:rPr>
        <w:t> </w:t>
      </w:r>
      <w:r>
        <w:rPr>
          <w:i/>
          <w:sz w:val="24"/>
        </w:rPr>
        <w:t>standards</w:t>
      </w:r>
      <w:r>
        <w:rPr>
          <w:i/>
          <w:spacing w:val="17"/>
          <w:sz w:val="24"/>
        </w:rPr>
        <w:t> </w:t>
      </w:r>
      <w:r>
        <w:rPr>
          <w:i/>
          <w:sz w:val="24"/>
        </w:rPr>
        <w:t>for</w:t>
      </w:r>
      <w:r>
        <w:rPr>
          <w:i/>
          <w:spacing w:val="16"/>
          <w:sz w:val="24"/>
        </w:rPr>
        <w:t> </w:t>
      </w:r>
      <w:r>
        <w:rPr>
          <w:i/>
          <w:sz w:val="24"/>
        </w:rPr>
        <w:t>water</w:t>
      </w:r>
      <w:r>
        <w:rPr>
          <w:i/>
          <w:spacing w:val="16"/>
          <w:sz w:val="24"/>
        </w:rPr>
        <w:t> </w:t>
      </w:r>
      <w:r>
        <w:rPr>
          <w:i/>
          <w:sz w:val="24"/>
        </w:rPr>
        <w:t>delivery</w:t>
      </w:r>
      <w:r>
        <w:rPr>
          <w:i/>
          <w:spacing w:val="14"/>
          <w:sz w:val="24"/>
        </w:rPr>
        <w:t> </w:t>
      </w:r>
      <w:r>
        <w:rPr>
          <w:i/>
          <w:sz w:val="24"/>
        </w:rPr>
        <w:t>performance</w:t>
      </w:r>
      <w:r>
        <w:rPr>
          <w:i/>
          <w:spacing w:val="14"/>
          <w:sz w:val="24"/>
        </w:rPr>
        <w:t> </w:t>
      </w:r>
      <w:r>
        <w:rPr>
          <w:i/>
          <w:sz w:val="24"/>
        </w:rPr>
        <w:t>indicators</w:t>
      </w:r>
      <w:r>
        <w:rPr>
          <w:i/>
          <w:spacing w:val="25"/>
          <w:sz w:val="24"/>
        </w:rPr>
        <w:t> </w:t>
      </w:r>
      <w:r>
        <w:rPr>
          <w:i/>
          <w:sz w:val="24"/>
        </w:rPr>
        <w:t>(Molden,</w:t>
      </w:r>
      <w:r>
        <w:rPr>
          <w:i/>
          <w:spacing w:val="17"/>
          <w:sz w:val="24"/>
        </w:rPr>
        <w:t> </w:t>
      </w:r>
      <w:r>
        <w:rPr>
          <w:i/>
          <w:sz w:val="24"/>
        </w:rPr>
        <w:t>et</w:t>
      </w:r>
      <w:r>
        <w:rPr>
          <w:i/>
          <w:spacing w:val="16"/>
          <w:sz w:val="24"/>
        </w:rPr>
        <w:t> </w:t>
      </w:r>
      <w:r>
        <w:rPr>
          <w:i/>
          <w:sz w:val="24"/>
        </w:rPr>
        <w:t>al.,</w:t>
      </w:r>
      <w:r>
        <w:rPr>
          <w:i/>
          <w:spacing w:val="17"/>
          <w:sz w:val="24"/>
        </w:rPr>
        <w:t> </w:t>
      </w:r>
      <w:r>
        <w:rPr>
          <w:i/>
          <w:sz w:val="24"/>
        </w:rPr>
        <w:t>1990)</w:t>
      </w:r>
    </w:p>
    <w:p>
      <w:pPr>
        <w:spacing w:before="139"/>
        <w:ind w:left="620" w:right="0" w:firstLine="0"/>
        <w:jc w:val="left"/>
        <w:rPr>
          <w:i/>
          <w:sz w:val="24"/>
        </w:rPr>
      </w:pPr>
      <w:r>
        <w:rPr>
          <w:i/>
          <w:sz w:val="24"/>
        </w:rPr>
        <w:t>............................................................................................................................................................</w:t>
      </w:r>
      <w:r>
        <w:rPr>
          <w:i/>
          <w:spacing w:val="-30"/>
          <w:sz w:val="24"/>
        </w:rPr>
        <w:t> </w:t>
      </w:r>
      <w:r>
        <w:rPr>
          <w:i/>
          <w:sz w:val="24"/>
        </w:rPr>
        <w:t>13</w:t>
      </w:r>
    </w:p>
    <w:p>
      <w:pPr>
        <w:tabs>
          <w:tab w:pos="10013" w:val="left" w:leader="dot"/>
        </w:tabs>
        <w:spacing w:line="360" w:lineRule="auto" w:before="137"/>
        <w:ind w:left="620" w:right="384" w:firstLine="0"/>
        <w:jc w:val="left"/>
        <w:rPr>
          <w:i/>
          <w:sz w:val="24"/>
        </w:rPr>
      </w:pPr>
      <w:r>
        <w:rPr>
          <w:i/>
          <w:sz w:val="24"/>
        </w:rPr>
        <w:t>Table 2-2 The Range of performance indicators for equity ratio for head to tail and delivery </w:t>
      </w:r>
      <w:r>
        <w:rPr>
          <w:i/>
          <w:sz w:val="24"/>
        </w:rPr>
        <w:t>duration ratio (ERHT) and (DDR) Molden, et</w:t>
      </w:r>
      <w:r>
        <w:rPr>
          <w:i/>
          <w:spacing w:val="-9"/>
          <w:sz w:val="24"/>
        </w:rPr>
        <w:t> </w:t>
      </w:r>
      <w:r>
        <w:rPr>
          <w:i/>
          <w:sz w:val="24"/>
        </w:rPr>
        <w:t>al.,</w:t>
      </w:r>
      <w:r>
        <w:rPr>
          <w:i/>
          <w:spacing w:val="1"/>
          <w:sz w:val="24"/>
        </w:rPr>
        <w:t> </w:t>
      </w:r>
      <w:r>
        <w:rPr>
          <w:i/>
          <w:sz w:val="24"/>
        </w:rPr>
        <w:t>(1990)</w:t>
        <w:tab/>
      </w:r>
      <w:r>
        <w:rPr>
          <w:i/>
          <w:spacing w:val="-9"/>
          <w:sz w:val="24"/>
        </w:rPr>
        <w:t>13</w:t>
      </w:r>
    </w:p>
    <w:p>
      <w:pPr>
        <w:tabs>
          <w:tab w:pos="10013" w:val="left" w:leader="dot"/>
        </w:tabs>
        <w:spacing w:before="0"/>
        <w:ind w:left="620" w:right="0" w:firstLine="0"/>
        <w:jc w:val="left"/>
        <w:rPr>
          <w:i/>
          <w:sz w:val="24"/>
        </w:rPr>
      </w:pPr>
      <w:r>
        <w:rPr>
          <w:i/>
          <w:sz w:val="24"/>
        </w:rPr>
        <w:t>Table 3-1 Sample size of the</w:t>
      </w:r>
      <w:r>
        <w:rPr>
          <w:i/>
          <w:spacing w:val="-6"/>
          <w:sz w:val="24"/>
        </w:rPr>
        <w:t> </w:t>
      </w:r>
      <w:r>
        <w:rPr>
          <w:i/>
          <w:sz w:val="24"/>
        </w:rPr>
        <w:t>study area</w:t>
        <w:tab/>
        <w:t>18</w:t>
      </w:r>
    </w:p>
    <w:p>
      <w:pPr>
        <w:tabs>
          <w:tab w:pos="10013" w:val="left" w:leader="dot"/>
        </w:tabs>
        <w:spacing w:before="140"/>
        <w:ind w:left="620" w:right="0" w:firstLine="0"/>
        <w:jc w:val="left"/>
        <w:rPr>
          <w:i/>
          <w:sz w:val="24"/>
        </w:rPr>
      </w:pPr>
      <w:r>
        <w:rPr>
          <w:i/>
          <w:sz w:val="24"/>
        </w:rPr>
        <w:t>Table 3-2 Cane coverage according to</w:t>
      </w:r>
      <w:r>
        <w:rPr>
          <w:i/>
          <w:spacing w:val="-4"/>
          <w:sz w:val="24"/>
        </w:rPr>
        <w:t> </w:t>
      </w:r>
      <w:r>
        <w:rPr>
          <w:i/>
          <w:sz w:val="24"/>
        </w:rPr>
        <w:t>age variation</w:t>
        <w:tab/>
        <w:t>22</w:t>
      </w:r>
    </w:p>
    <w:p>
      <w:pPr>
        <w:tabs>
          <w:tab w:pos="10013" w:val="left" w:leader="dot"/>
        </w:tabs>
        <w:spacing w:before="137"/>
        <w:ind w:left="620" w:right="0" w:firstLine="0"/>
        <w:jc w:val="left"/>
        <w:rPr>
          <w:i/>
          <w:sz w:val="24"/>
        </w:rPr>
      </w:pPr>
      <w:r>
        <w:rPr>
          <w:i/>
          <w:sz w:val="24"/>
        </w:rPr>
        <w:t>Table 3-3 Crop Coefficient [Kc] Values</w:t>
      </w:r>
      <w:r>
        <w:rPr>
          <w:i/>
          <w:spacing w:val="-3"/>
          <w:sz w:val="24"/>
        </w:rPr>
        <w:t> </w:t>
      </w:r>
      <w:r>
        <w:rPr>
          <w:i/>
          <w:sz w:val="24"/>
        </w:rPr>
        <w:t>for</w:t>
      </w:r>
      <w:r>
        <w:rPr>
          <w:i/>
          <w:spacing w:val="-1"/>
          <w:sz w:val="24"/>
        </w:rPr>
        <w:t> </w:t>
      </w:r>
      <w:r>
        <w:rPr>
          <w:i/>
          <w:sz w:val="24"/>
        </w:rPr>
        <w:t>Sugarcane</w:t>
        <w:tab/>
        <w:t>22</w:t>
      </w:r>
    </w:p>
    <w:p>
      <w:pPr>
        <w:tabs>
          <w:tab w:pos="10013" w:val="left" w:leader="dot"/>
        </w:tabs>
        <w:spacing w:before="139"/>
        <w:ind w:left="620" w:right="0" w:firstLine="0"/>
        <w:jc w:val="left"/>
        <w:rPr>
          <w:i/>
          <w:sz w:val="24"/>
        </w:rPr>
      </w:pPr>
      <w:r>
        <w:rPr>
          <w:i/>
          <w:sz w:val="24"/>
        </w:rPr>
        <w:t>Table 3-4 The pairwise</w:t>
      </w:r>
      <w:r>
        <w:rPr>
          <w:i/>
          <w:spacing w:val="-4"/>
          <w:sz w:val="24"/>
        </w:rPr>
        <w:t> </w:t>
      </w:r>
      <w:r>
        <w:rPr>
          <w:i/>
          <w:sz w:val="24"/>
        </w:rPr>
        <w:t>comparison scale</w:t>
        <w:tab/>
        <w:t>27</w:t>
      </w:r>
    </w:p>
    <w:p>
      <w:pPr>
        <w:tabs>
          <w:tab w:pos="10013" w:val="left" w:leader="dot"/>
        </w:tabs>
        <w:spacing w:before="137"/>
        <w:ind w:left="620" w:right="0" w:firstLine="0"/>
        <w:jc w:val="left"/>
        <w:rPr>
          <w:i/>
          <w:sz w:val="24"/>
        </w:rPr>
      </w:pPr>
      <w:r>
        <w:rPr>
          <w:i/>
          <w:sz w:val="24"/>
        </w:rPr>
        <w:t>Table 4-1 AHP Eigen Vector Matrix result for</w:t>
      </w:r>
      <w:r>
        <w:rPr>
          <w:i/>
          <w:spacing w:val="-6"/>
          <w:sz w:val="24"/>
        </w:rPr>
        <w:t> </w:t>
      </w:r>
      <w:r>
        <w:rPr>
          <w:i/>
          <w:sz w:val="24"/>
        </w:rPr>
        <w:t>Environmental</w:t>
      </w:r>
      <w:r>
        <w:rPr>
          <w:i/>
          <w:spacing w:val="-1"/>
          <w:sz w:val="24"/>
        </w:rPr>
        <w:t> </w:t>
      </w:r>
      <w:r>
        <w:rPr>
          <w:i/>
          <w:sz w:val="24"/>
        </w:rPr>
        <w:t>factor</w:t>
        <w:tab/>
        <w:t>36</w:t>
      </w:r>
    </w:p>
    <w:p>
      <w:pPr>
        <w:tabs>
          <w:tab w:pos="10013" w:val="left" w:leader="dot"/>
        </w:tabs>
        <w:spacing w:before="137"/>
        <w:ind w:left="620" w:right="0" w:firstLine="0"/>
        <w:jc w:val="left"/>
        <w:rPr>
          <w:i/>
          <w:sz w:val="24"/>
        </w:rPr>
      </w:pPr>
      <w:r>
        <w:rPr>
          <w:i/>
          <w:sz w:val="24"/>
        </w:rPr>
        <w:t>Table 4-2 Water Samples Analysis Results for Omo</w:t>
      </w:r>
      <w:r>
        <w:rPr>
          <w:i/>
          <w:spacing w:val="-6"/>
          <w:sz w:val="24"/>
        </w:rPr>
        <w:t> </w:t>
      </w:r>
      <w:r>
        <w:rPr>
          <w:i/>
          <w:sz w:val="24"/>
        </w:rPr>
        <w:t>irrigation</w:t>
      </w:r>
      <w:r>
        <w:rPr>
          <w:i/>
          <w:spacing w:val="-1"/>
          <w:sz w:val="24"/>
        </w:rPr>
        <w:t> </w:t>
      </w:r>
      <w:r>
        <w:rPr>
          <w:i/>
          <w:sz w:val="24"/>
        </w:rPr>
        <w:t>project</w:t>
        <w:tab/>
        <w:t>39</w:t>
      </w:r>
    </w:p>
    <w:p>
      <w:pPr>
        <w:tabs>
          <w:tab w:pos="10013" w:val="left" w:leader="dot"/>
        </w:tabs>
        <w:spacing w:before="139"/>
        <w:ind w:left="620" w:right="0" w:firstLine="0"/>
        <w:jc w:val="left"/>
        <w:rPr>
          <w:i/>
          <w:sz w:val="24"/>
        </w:rPr>
      </w:pPr>
      <w:r>
        <w:rPr>
          <w:i/>
          <w:sz w:val="24"/>
        </w:rPr>
        <w:t>Table 4-3 The water requirement of Sc -13 at omo kuraz</w:t>
      </w:r>
      <w:r>
        <w:rPr>
          <w:i/>
          <w:spacing w:val="-7"/>
          <w:sz w:val="24"/>
        </w:rPr>
        <w:t> </w:t>
      </w:r>
      <w:r>
        <w:rPr>
          <w:i/>
          <w:sz w:val="24"/>
        </w:rPr>
        <w:t>irrigation project</w:t>
        <w:tab/>
        <w:t>41</w:t>
      </w:r>
    </w:p>
    <w:p>
      <w:pPr>
        <w:tabs>
          <w:tab w:pos="10013" w:val="left" w:leader="dot"/>
        </w:tabs>
        <w:spacing w:before="137"/>
        <w:ind w:left="620" w:right="0" w:firstLine="0"/>
        <w:jc w:val="left"/>
        <w:rPr>
          <w:i/>
          <w:sz w:val="24"/>
        </w:rPr>
      </w:pPr>
      <w:r>
        <w:rPr>
          <w:i/>
          <w:sz w:val="24"/>
        </w:rPr>
        <w:t>Table 4-4 Average delivered and required discharge in the tertiary off-take</w:t>
      </w:r>
      <w:r>
        <w:rPr>
          <w:i/>
          <w:spacing w:val="-7"/>
          <w:sz w:val="24"/>
        </w:rPr>
        <w:t> </w:t>
      </w:r>
      <w:r>
        <w:rPr>
          <w:i/>
          <w:sz w:val="24"/>
        </w:rPr>
        <w:t>canals (m3/s)</w:t>
        <w:tab/>
        <w:t>42</w:t>
      </w:r>
    </w:p>
    <w:p>
      <w:pPr>
        <w:tabs>
          <w:tab w:pos="10013" w:val="left" w:leader="dot"/>
        </w:tabs>
        <w:spacing w:before="139"/>
        <w:ind w:left="620" w:right="0" w:firstLine="0"/>
        <w:jc w:val="left"/>
        <w:rPr>
          <w:i/>
          <w:sz w:val="24"/>
        </w:rPr>
      </w:pPr>
      <w:r>
        <w:rPr>
          <w:i/>
          <w:sz w:val="24"/>
        </w:rPr>
        <w:t>Table 4-5 Average spatial and temporal Deficiency (PDF)</w:t>
      </w:r>
      <w:r>
        <w:rPr>
          <w:i/>
          <w:spacing w:val="-11"/>
          <w:sz w:val="24"/>
        </w:rPr>
        <w:t> </w:t>
      </w:r>
      <w:r>
        <w:rPr>
          <w:i/>
          <w:sz w:val="24"/>
        </w:rPr>
        <w:t>of</w:t>
      </w:r>
      <w:r>
        <w:rPr>
          <w:i/>
          <w:spacing w:val="-1"/>
          <w:sz w:val="24"/>
        </w:rPr>
        <w:t> </w:t>
      </w:r>
      <w:r>
        <w:rPr>
          <w:i/>
          <w:sz w:val="24"/>
        </w:rPr>
        <w:t>system</w:t>
        <w:tab/>
        <w:t>46</w:t>
      </w:r>
    </w:p>
    <w:p>
      <w:pPr>
        <w:tabs>
          <w:tab w:pos="10013" w:val="left" w:leader="dot"/>
        </w:tabs>
        <w:spacing w:before="137"/>
        <w:ind w:left="620" w:right="0" w:firstLine="0"/>
        <w:jc w:val="left"/>
        <w:rPr>
          <w:i/>
          <w:sz w:val="24"/>
        </w:rPr>
      </w:pPr>
      <w:r>
        <w:rPr>
          <w:i/>
          <w:sz w:val="24"/>
        </w:rPr>
        <w:t>Table 4-6 Equity ratio for Head and Tail (ERHT (MDR)) reach of</w:t>
      </w:r>
      <w:r>
        <w:rPr>
          <w:i/>
          <w:spacing w:val="-12"/>
          <w:sz w:val="24"/>
        </w:rPr>
        <w:t> </w:t>
      </w:r>
      <w:r>
        <w:rPr>
          <w:i/>
          <w:sz w:val="24"/>
        </w:rPr>
        <w:t>the</w:t>
      </w:r>
      <w:r>
        <w:rPr>
          <w:i/>
          <w:spacing w:val="-1"/>
          <w:sz w:val="24"/>
        </w:rPr>
        <w:t> </w:t>
      </w:r>
      <w:r>
        <w:rPr>
          <w:i/>
          <w:sz w:val="24"/>
        </w:rPr>
        <w:t>system</w:t>
        <w:tab/>
        <w:t>51</w:t>
      </w:r>
    </w:p>
    <w:p>
      <w:pPr>
        <w:tabs>
          <w:tab w:pos="10013" w:val="left" w:leader="dot"/>
        </w:tabs>
        <w:spacing w:before="139"/>
        <w:ind w:left="620" w:right="0" w:firstLine="0"/>
        <w:jc w:val="left"/>
        <w:rPr>
          <w:i/>
          <w:sz w:val="24"/>
        </w:rPr>
      </w:pPr>
      <w:r>
        <w:rPr>
          <w:i/>
          <w:sz w:val="24"/>
        </w:rPr>
        <w:t>Table 4-7 Water surface elevation (WSE) of the</w:t>
      </w:r>
      <w:r>
        <w:rPr>
          <w:i/>
          <w:spacing w:val="-7"/>
          <w:sz w:val="24"/>
        </w:rPr>
        <w:t> </w:t>
      </w:r>
      <w:r>
        <w:rPr>
          <w:i/>
          <w:sz w:val="24"/>
        </w:rPr>
        <w:t>secondary</w:t>
      </w:r>
      <w:r>
        <w:rPr>
          <w:i/>
          <w:spacing w:val="-3"/>
          <w:sz w:val="24"/>
        </w:rPr>
        <w:t> </w:t>
      </w:r>
      <w:r>
        <w:rPr>
          <w:i/>
          <w:sz w:val="24"/>
        </w:rPr>
        <w:t>canal</w:t>
        <w:tab/>
        <w:t>52</w:t>
      </w:r>
    </w:p>
    <w:p>
      <w:pPr>
        <w:tabs>
          <w:tab w:pos="10013" w:val="left" w:leader="dot"/>
        </w:tabs>
        <w:spacing w:before="137"/>
        <w:ind w:left="620" w:right="0" w:firstLine="0"/>
        <w:jc w:val="left"/>
        <w:rPr>
          <w:i/>
          <w:sz w:val="24"/>
        </w:rPr>
      </w:pPr>
      <w:r>
        <w:rPr>
          <w:i/>
          <w:sz w:val="24"/>
        </w:rPr>
        <w:t>Table 4-8 Functional and mal-functioned</w:t>
      </w:r>
      <w:r>
        <w:rPr>
          <w:i/>
          <w:spacing w:val="-5"/>
          <w:sz w:val="24"/>
        </w:rPr>
        <w:t> </w:t>
      </w:r>
      <w:r>
        <w:rPr>
          <w:i/>
          <w:sz w:val="24"/>
        </w:rPr>
        <w:t>irrigation</w:t>
      </w:r>
      <w:r>
        <w:rPr>
          <w:i/>
          <w:spacing w:val="-1"/>
          <w:sz w:val="24"/>
        </w:rPr>
        <w:t> </w:t>
      </w:r>
      <w:r>
        <w:rPr>
          <w:i/>
          <w:sz w:val="24"/>
        </w:rPr>
        <w:t>structures</w:t>
        <w:tab/>
        <w:t>53</w:t>
      </w:r>
    </w:p>
    <w:p>
      <w:pPr>
        <w:tabs>
          <w:tab w:pos="10013" w:val="left" w:leader="dot"/>
        </w:tabs>
        <w:spacing w:before="139"/>
        <w:ind w:left="620" w:right="0" w:firstLine="0"/>
        <w:jc w:val="left"/>
        <w:rPr>
          <w:i/>
          <w:sz w:val="24"/>
        </w:rPr>
      </w:pPr>
      <w:r>
        <w:rPr>
          <w:i/>
          <w:sz w:val="24"/>
        </w:rPr>
        <w:t>Table 4-9 The overall result of water delivery indicators for the</w:t>
      </w:r>
      <w:r>
        <w:rPr>
          <w:i/>
          <w:spacing w:val="-10"/>
          <w:sz w:val="24"/>
        </w:rPr>
        <w:t> </w:t>
      </w:r>
      <w:r>
        <w:rPr>
          <w:i/>
          <w:sz w:val="24"/>
        </w:rPr>
        <w:t>three</w:t>
      </w:r>
      <w:r>
        <w:rPr>
          <w:i/>
          <w:spacing w:val="-3"/>
          <w:sz w:val="24"/>
        </w:rPr>
        <w:t> </w:t>
      </w:r>
      <w:r>
        <w:rPr>
          <w:i/>
          <w:sz w:val="24"/>
        </w:rPr>
        <w:t>months</w:t>
        <w:tab/>
        <w:t>55</w:t>
      </w:r>
    </w:p>
    <w:p>
      <w:pPr>
        <w:spacing w:after="0"/>
        <w:jc w:val="left"/>
        <w:rPr>
          <w:sz w:val="24"/>
        </w:rPr>
        <w:sectPr>
          <w:headerReference w:type="default" r:id="rId14"/>
          <w:footerReference w:type="default" r:id="rId15"/>
          <w:pgSz w:w="12240" w:h="15840"/>
          <w:pgMar w:header="0" w:footer="1061" w:top="1500" w:bottom="1260" w:left="820" w:right="780"/>
          <w:pgNumType w:start="5"/>
        </w:sectPr>
      </w:pPr>
    </w:p>
    <w:p>
      <w:pPr>
        <w:pStyle w:val="BodyText"/>
        <w:rPr>
          <w:i/>
          <w:sz w:val="20"/>
        </w:rPr>
      </w:pPr>
    </w:p>
    <w:p>
      <w:pPr>
        <w:pStyle w:val="BodyText"/>
        <w:spacing w:before="3"/>
        <w:rPr>
          <w:i/>
          <w:sz w:val="19"/>
        </w:rPr>
      </w:pPr>
    </w:p>
    <w:p>
      <w:pPr>
        <w:pStyle w:val="Heading3"/>
        <w:jc w:val="left"/>
      </w:pPr>
      <w:bookmarkStart w:name="_bookmark2" w:id="3"/>
      <w:bookmarkEnd w:id="3"/>
      <w:r>
        <w:rPr>
          <w:b w:val="0"/>
        </w:rPr>
      </w:r>
      <w:r>
        <w:rPr/>
        <w:t>LIST OF FIGURES</w:t>
      </w:r>
    </w:p>
    <w:p>
      <w:pPr>
        <w:tabs>
          <w:tab w:pos="10255" w:val="right" w:leader="dot"/>
        </w:tabs>
        <w:spacing w:before="135"/>
        <w:ind w:left="620" w:right="0" w:firstLine="0"/>
        <w:jc w:val="left"/>
        <w:rPr>
          <w:i/>
          <w:sz w:val="24"/>
        </w:rPr>
      </w:pPr>
      <w:hyperlink w:history="true" w:anchor="_bookmark27">
        <w:r>
          <w:rPr>
            <w:i/>
            <w:sz w:val="24"/>
          </w:rPr>
          <w:t>Figure 3-1Location and Accessibility Map of</w:t>
        </w:r>
        <w:r>
          <w:rPr>
            <w:i/>
            <w:spacing w:val="-3"/>
            <w:sz w:val="24"/>
          </w:rPr>
          <w:t> </w:t>
        </w:r>
        <w:r>
          <w:rPr>
            <w:i/>
            <w:sz w:val="24"/>
          </w:rPr>
          <w:t>the</w:t>
        </w:r>
        <w:r>
          <w:rPr>
            <w:i/>
            <w:spacing w:val="1"/>
            <w:sz w:val="24"/>
          </w:rPr>
          <w:t> </w:t>
        </w:r>
        <w:r>
          <w:rPr>
            <w:i/>
            <w:sz w:val="24"/>
          </w:rPr>
          <w:t>Project</w:t>
          <w:tab/>
          <w:t>17</w:t>
        </w:r>
      </w:hyperlink>
    </w:p>
    <w:p>
      <w:pPr>
        <w:tabs>
          <w:tab w:pos="10253" w:val="right" w:leader="dot"/>
        </w:tabs>
        <w:spacing w:before="136"/>
        <w:ind w:left="620" w:right="0" w:firstLine="0"/>
        <w:jc w:val="left"/>
        <w:rPr>
          <w:i/>
          <w:sz w:val="24"/>
        </w:rPr>
      </w:pPr>
      <w:hyperlink w:history="true" w:anchor="_bookmark29">
        <w:r>
          <w:rPr>
            <w:i/>
            <w:sz w:val="24"/>
          </w:rPr>
          <w:t>Figure 3-2 Irrigation scheme layouts of command area and its</w:t>
        </w:r>
        <w:r>
          <w:rPr>
            <w:i/>
            <w:spacing w:val="-5"/>
            <w:sz w:val="24"/>
          </w:rPr>
          <w:t> </w:t>
        </w:r>
        <w:r>
          <w:rPr>
            <w:i/>
            <w:sz w:val="24"/>
          </w:rPr>
          <w:t>conveyance</w:t>
        </w:r>
        <w:r>
          <w:rPr>
            <w:i/>
            <w:spacing w:val="1"/>
            <w:sz w:val="24"/>
          </w:rPr>
          <w:t> </w:t>
        </w:r>
        <w:r>
          <w:rPr>
            <w:i/>
            <w:sz w:val="24"/>
          </w:rPr>
          <w:t>system</w:t>
          <w:tab/>
          <w:t>19</w:t>
        </w:r>
      </w:hyperlink>
    </w:p>
    <w:p>
      <w:pPr>
        <w:tabs>
          <w:tab w:pos="10253" w:val="right" w:leader="dot"/>
        </w:tabs>
        <w:spacing w:before="140"/>
        <w:ind w:left="620" w:right="0" w:firstLine="0"/>
        <w:jc w:val="left"/>
        <w:rPr>
          <w:i/>
          <w:sz w:val="24"/>
        </w:rPr>
      </w:pPr>
      <w:hyperlink w:history="true" w:anchor="_bookmark36">
        <w:r>
          <w:rPr>
            <w:i/>
            <w:sz w:val="24"/>
          </w:rPr>
          <w:t>Figure 3-3 Secondary canal-13 Tertiary</w:t>
        </w:r>
        <w:r>
          <w:rPr>
            <w:i/>
            <w:spacing w:val="-2"/>
            <w:sz w:val="24"/>
          </w:rPr>
          <w:t> </w:t>
        </w:r>
        <w:r>
          <w:rPr>
            <w:i/>
            <w:sz w:val="24"/>
          </w:rPr>
          <w:t>canal cross-sections</w:t>
          <w:tab/>
          <w:t>23</w:t>
        </w:r>
      </w:hyperlink>
    </w:p>
    <w:p>
      <w:pPr>
        <w:tabs>
          <w:tab w:pos="10255" w:val="right" w:leader="dot"/>
        </w:tabs>
        <w:spacing w:before="136"/>
        <w:ind w:left="620" w:right="0" w:firstLine="0"/>
        <w:jc w:val="left"/>
        <w:rPr>
          <w:i/>
          <w:sz w:val="24"/>
        </w:rPr>
      </w:pPr>
      <w:hyperlink w:history="true" w:anchor="_bookmark37">
        <w:r>
          <w:rPr>
            <w:i/>
            <w:sz w:val="24"/>
          </w:rPr>
          <w:t>Figure 3-4 Discharge measurements by</w:t>
        </w:r>
        <w:r>
          <w:rPr>
            <w:i/>
            <w:spacing w:val="-2"/>
            <w:sz w:val="24"/>
          </w:rPr>
          <w:t> </w:t>
        </w:r>
        <w:r>
          <w:rPr>
            <w:i/>
            <w:sz w:val="24"/>
          </w:rPr>
          <w:t>current meter</w:t>
          <w:tab/>
          <w:t>24</w:t>
        </w:r>
      </w:hyperlink>
    </w:p>
    <w:p>
      <w:pPr>
        <w:tabs>
          <w:tab w:pos="10255" w:val="right" w:leader="dot"/>
        </w:tabs>
        <w:spacing w:before="140"/>
        <w:ind w:left="620" w:right="0" w:firstLine="0"/>
        <w:jc w:val="left"/>
        <w:rPr>
          <w:i/>
          <w:sz w:val="24"/>
        </w:rPr>
      </w:pPr>
      <w:hyperlink w:history="true" w:anchor="_bookmark47">
        <w:r>
          <w:rPr>
            <w:i/>
            <w:sz w:val="24"/>
          </w:rPr>
          <w:t>Figure 4-1Drainage Problem in catchment</w:t>
        </w:r>
        <w:r>
          <w:rPr>
            <w:i/>
            <w:spacing w:val="-3"/>
            <w:sz w:val="24"/>
          </w:rPr>
          <w:t> </w:t>
        </w:r>
        <w:r>
          <w:rPr>
            <w:i/>
            <w:sz w:val="24"/>
          </w:rPr>
          <w:t>and farm</w:t>
          <w:tab/>
          <w:t>37</w:t>
        </w:r>
      </w:hyperlink>
    </w:p>
    <w:p>
      <w:pPr>
        <w:tabs>
          <w:tab w:pos="10253" w:val="right" w:leader="dot"/>
        </w:tabs>
        <w:spacing w:before="137"/>
        <w:ind w:left="620" w:right="0" w:firstLine="0"/>
        <w:jc w:val="left"/>
        <w:rPr>
          <w:i/>
          <w:sz w:val="24"/>
        </w:rPr>
      </w:pPr>
      <w:hyperlink w:history="true" w:anchor="_bookmark52">
        <w:r>
          <w:rPr>
            <w:i/>
            <w:sz w:val="24"/>
          </w:rPr>
          <w:t>Figure 4-2 Rainfall and reference evapotranspiration of the</w:t>
        </w:r>
        <w:r>
          <w:rPr>
            <w:i/>
            <w:spacing w:val="-2"/>
            <w:sz w:val="24"/>
          </w:rPr>
          <w:t> </w:t>
        </w:r>
        <w:r>
          <w:rPr>
            <w:i/>
            <w:sz w:val="24"/>
          </w:rPr>
          <w:t>study</w:t>
        </w:r>
        <w:r>
          <w:rPr>
            <w:i/>
            <w:spacing w:val="-1"/>
            <w:sz w:val="24"/>
          </w:rPr>
          <w:t> </w:t>
        </w:r>
        <w:r>
          <w:rPr>
            <w:i/>
            <w:sz w:val="24"/>
          </w:rPr>
          <w:t>area</w:t>
          <w:tab/>
          <w:t>41</w:t>
        </w:r>
      </w:hyperlink>
    </w:p>
    <w:p>
      <w:pPr>
        <w:tabs>
          <w:tab w:pos="10253" w:val="right" w:leader="dot"/>
        </w:tabs>
        <w:spacing w:before="139"/>
        <w:ind w:left="620" w:right="0" w:firstLine="0"/>
        <w:jc w:val="left"/>
        <w:rPr>
          <w:i/>
          <w:sz w:val="24"/>
        </w:rPr>
      </w:pPr>
      <w:hyperlink w:history="true" w:anchor="_bookmark56">
        <w:r>
          <w:rPr>
            <w:i/>
            <w:sz w:val="24"/>
          </w:rPr>
          <w:t>Figure 4-3 Spatial</w:t>
        </w:r>
        <w:r>
          <w:rPr>
            <w:i/>
            <w:spacing w:val="-1"/>
            <w:sz w:val="24"/>
          </w:rPr>
          <w:t> </w:t>
        </w:r>
        <w:r>
          <w:rPr>
            <w:i/>
            <w:sz w:val="24"/>
          </w:rPr>
          <w:t>average</w:t>
        </w:r>
        <w:r>
          <w:rPr>
            <w:i/>
            <w:spacing w:val="-1"/>
            <w:sz w:val="24"/>
          </w:rPr>
          <w:t> </w:t>
        </w:r>
        <w:r>
          <w:rPr>
            <w:i/>
            <w:sz w:val="24"/>
          </w:rPr>
          <w:t>adequacy</w:t>
          <w:tab/>
          <w:t>43</w:t>
        </w:r>
      </w:hyperlink>
    </w:p>
    <w:p>
      <w:pPr>
        <w:tabs>
          <w:tab w:pos="10255" w:val="right" w:leader="dot"/>
        </w:tabs>
        <w:spacing w:before="137"/>
        <w:ind w:left="620" w:right="0" w:firstLine="0"/>
        <w:jc w:val="left"/>
        <w:rPr>
          <w:i/>
          <w:sz w:val="24"/>
        </w:rPr>
      </w:pPr>
      <w:hyperlink w:history="true" w:anchor="_bookmark57">
        <w:r>
          <w:rPr>
            <w:i/>
            <w:sz w:val="24"/>
          </w:rPr>
          <w:t>Figure 4-4 Spatial average Efficiency</w:t>
        </w:r>
        <w:r>
          <w:rPr>
            <w:i/>
            <w:spacing w:val="-3"/>
            <w:sz w:val="24"/>
          </w:rPr>
          <w:t> </w:t>
        </w:r>
        <w:r>
          <w:rPr>
            <w:i/>
            <w:sz w:val="24"/>
          </w:rPr>
          <w:t>indicator</w:t>
        </w:r>
        <w:r>
          <w:rPr>
            <w:i/>
            <w:spacing w:val="2"/>
            <w:sz w:val="24"/>
          </w:rPr>
          <w:t> </w:t>
        </w:r>
        <w:r>
          <w:rPr>
            <w:i/>
            <w:sz w:val="24"/>
          </w:rPr>
          <w:t>(PF)</w:t>
          <w:tab/>
          <w:t>44</w:t>
        </w:r>
      </w:hyperlink>
    </w:p>
    <w:p>
      <w:pPr>
        <w:tabs>
          <w:tab w:pos="10253" w:val="right" w:leader="dot"/>
        </w:tabs>
        <w:spacing w:before="139"/>
        <w:ind w:left="620" w:right="0" w:firstLine="0"/>
        <w:jc w:val="left"/>
        <w:rPr>
          <w:i/>
          <w:sz w:val="24"/>
        </w:rPr>
      </w:pPr>
      <w:hyperlink w:history="true" w:anchor="_bookmark58">
        <w:r>
          <w:rPr>
            <w:i/>
            <w:sz w:val="24"/>
          </w:rPr>
          <w:t>Figure 4-5 The spatial equity of</w:t>
        </w:r>
        <w:r>
          <w:rPr>
            <w:i/>
            <w:spacing w:val="-3"/>
            <w:sz w:val="24"/>
          </w:rPr>
          <w:t> </w:t>
        </w:r>
        <w:r>
          <w:rPr>
            <w:i/>
            <w:sz w:val="24"/>
          </w:rPr>
          <w:t>water delivery</w:t>
          <w:tab/>
          <w:t>45</w:t>
        </w:r>
      </w:hyperlink>
    </w:p>
    <w:p>
      <w:pPr>
        <w:tabs>
          <w:tab w:pos="10253" w:val="right" w:leader="dot"/>
        </w:tabs>
        <w:spacing w:before="137"/>
        <w:ind w:left="620" w:right="0" w:firstLine="0"/>
        <w:jc w:val="left"/>
        <w:rPr>
          <w:i/>
          <w:sz w:val="24"/>
        </w:rPr>
      </w:pPr>
      <w:hyperlink w:history="true" w:anchor="_bookmark60">
        <w:r>
          <w:rPr>
            <w:i/>
            <w:sz w:val="24"/>
          </w:rPr>
          <w:t>Figure 4-6 Temporal, PA at each off-takes</w:t>
          <w:tab/>
          <w:t>47</w:t>
        </w:r>
      </w:hyperlink>
    </w:p>
    <w:p>
      <w:pPr>
        <w:tabs>
          <w:tab w:pos="10255" w:val="right" w:leader="dot"/>
        </w:tabs>
        <w:spacing w:before="139"/>
        <w:ind w:left="620" w:right="0" w:firstLine="0"/>
        <w:jc w:val="left"/>
        <w:rPr>
          <w:i/>
          <w:sz w:val="24"/>
        </w:rPr>
      </w:pPr>
      <w:hyperlink w:history="true" w:anchor="_bookmark61">
        <w:r>
          <w:rPr>
            <w:i/>
            <w:sz w:val="24"/>
          </w:rPr>
          <w:t>Figure 4-7 Temporal efficiency indicator of</w:t>
        </w:r>
        <w:r>
          <w:rPr>
            <w:i/>
            <w:spacing w:val="-2"/>
            <w:sz w:val="24"/>
          </w:rPr>
          <w:t> </w:t>
        </w:r>
        <w:r>
          <w:rPr>
            <w:i/>
            <w:sz w:val="24"/>
          </w:rPr>
          <w:t>the</w:t>
        </w:r>
        <w:r>
          <w:rPr>
            <w:i/>
            <w:spacing w:val="-1"/>
            <w:sz w:val="24"/>
          </w:rPr>
          <w:t> </w:t>
        </w:r>
        <w:r>
          <w:rPr>
            <w:i/>
            <w:sz w:val="24"/>
          </w:rPr>
          <w:t>reach</w:t>
          <w:tab/>
          <w:t>48</w:t>
        </w:r>
      </w:hyperlink>
    </w:p>
    <w:p>
      <w:pPr>
        <w:tabs>
          <w:tab w:pos="10253" w:val="right" w:leader="dot"/>
        </w:tabs>
        <w:spacing w:before="137"/>
        <w:ind w:left="620" w:right="0" w:firstLine="0"/>
        <w:jc w:val="left"/>
        <w:rPr>
          <w:i/>
          <w:sz w:val="24"/>
        </w:rPr>
      </w:pPr>
      <w:hyperlink w:history="true" w:anchor="_bookmark62">
        <w:r>
          <w:rPr>
            <w:i/>
            <w:sz w:val="24"/>
          </w:rPr>
          <w:t>Figure 4-8 Temporal</w:t>
        </w:r>
        <w:r>
          <w:rPr>
            <w:i/>
            <w:spacing w:val="-1"/>
            <w:sz w:val="24"/>
          </w:rPr>
          <w:t> </w:t>
        </w:r>
        <w:r>
          <w:rPr>
            <w:i/>
            <w:sz w:val="24"/>
          </w:rPr>
          <w:t>Average</w:t>
        </w:r>
        <w:r>
          <w:rPr>
            <w:i/>
            <w:spacing w:val="-1"/>
            <w:sz w:val="24"/>
          </w:rPr>
          <w:t> </w:t>
        </w:r>
        <w:r>
          <w:rPr>
            <w:i/>
            <w:sz w:val="24"/>
          </w:rPr>
          <w:t>deficiency</w:t>
          <w:tab/>
          <w:t>49</w:t>
        </w:r>
      </w:hyperlink>
    </w:p>
    <w:p>
      <w:pPr>
        <w:tabs>
          <w:tab w:pos="10253" w:val="right" w:leader="dot"/>
        </w:tabs>
        <w:spacing w:before="137"/>
        <w:ind w:left="620" w:right="0" w:firstLine="0"/>
        <w:jc w:val="left"/>
        <w:rPr>
          <w:i/>
          <w:sz w:val="24"/>
        </w:rPr>
      </w:pPr>
      <w:hyperlink w:history="true" w:anchor="_bookmark63">
        <w:r>
          <w:rPr>
            <w:i/>
            <w:sz w:val="24"/>
          </w:rPr>
          <w:t>Figure 4-9 Average</w:t>
        </w:r>
        <w:r>
          <w:rPr>
            <w:i/>
            <w:spacing w:val="-2"/>
            <w:sz w:val="24"/>
          </w:rPr>
          <w:t> </w:t>
        </w:r>
        <w:r>
          <w:rPr>
            <w:i/>
            <w:sz w:val="24"/>
          </w:rPr>
          <w:t>Temporal dependability</w:t>
          <w:tab/>
          <w:t>50</w:t>
        </w:r>
      </w:hyperlink>
    </w:p>
    <w:p>
      <w:pPr>
        <w:spacing w:after="0"/>
        <w:jc w:val="left"/>
        <w:rPr>
          <w:sz w:val="24"/>
        </w:rPr>
        <w:sectPr>
          <w:headerReference w:type="default" r:id="rId16"/>
          <w:footerReference w:type="default" r:id="rId17"/>
          <w:pgSz w:w="12240" w:h="15840"/>
          <w:pgMar w:header="0" w:footer="1061" w:top="1500" w:bottom="1260" w:left="820" w:right="780"/>
          <w:pgNumType w:start="6"/>
        </w:sectPr>
      </w:pPr>
    </w:p>
    <w:p>
      <w:pPr>
        <w:pStyle w:val="Heading1"/>
        <w:spacing w:before="77"/>
        <w:ind w:right="4273"/>
      </w:pPr>
      <w:bookmarkStart w:name="_bookmark3" w:id="4"/>
      <w:bookmarkEnd w:id="4"/>
      <w:r>
        <w:rPr>
          <w:b w:val="0"/>
        </w:rPr>
      </w:r>
      <w:r>
        <w:rPr/>
        <w:t>ABSTRACT</w:t>
      </w:r>
    </w:p>
    <w:p>
      <w:pPr>
        <w:pStyle w:val="BodyText"/>
        <w:spacing w:line="360" w:lineRule="auto" w:before="158"/>
        <w:ind w:left="620" w:right="381"/>
        <w:jc w:val="both"/>
      </w:pPr>
      <w:r>
        <w:rPr/>
        <w:t>In every region, the implementation of irrigation and agricultural water management has the potential to increase production and reduce climatic instability. Irrigation production has been described in Ethiopia as a key mechanism for promoting economic growth and rural development, as well as a pillar of food security and poverty reduction. The environmental impacts were assessed using six metrics, and weekly average discharge measurements were obtained for the investigation duration of June to August 2020 to assess hydraulic efficiency.The discharge measurement was performed at nine measuring stations on branch canal offtake by using the universal current meter. Water surface elevation measurement was also conducted along the secondary canal at twenty-four measuring locations to be used as an input for the calculation of water surface elevation ratio to support for operation and maintenance activity for decision-makers. According to AHP results of environment, the weight of Soil erosion accounts 33.1%, groundwater table rise 25.1%, drainage problems 22%, soil salinization 11%, irrigation water quality 5.7%, loss of vegetation cover 3.1%. The overall water delivery performance of the canal in relation to adequacy, efficiency, dependability, and equity was found to be 0.99, 0.99, 0.03, and 0.02 respectively. Maintenance indicators like water surface elevations ratio, the effectiveness of infrastructure, and sustainability of irrigated area were found to be 100%, 94.62%, and 93.7% respectively. Generally, the water delivery performance of the canals was good. Therefore, to sustain the performance of the irrigation scheme at a good level continued evaluation, maintenance, and operation work on irrigation systems are</w:t>
      </w:r>
      <w:r>
        <w:rPr>
          <w:spacing w:val="-2"/>
        </w:rPr>
        <w:t> </w:t>
      </w:r>
      <w:r>
        <w:rPr/>
        <w:t>needed.</w:t>
      </w:r>
    </w:p>
    <w:p>
      <w:pPr>
        <w:pStyle w:val="BodyText"/>
        <w:spacing w:before="1"/>
        <w:rPr>
          <w:sz w:val="22"/>
        </w:rPr>
      </w:pPr>
    </w:p>
    <w:p>
      <w:pPr>
        <w:spacing w:line="360" w:lineRule="auto" w:before="0"/>
        <w:ind w:left="620" w:right="383" w:firstLine="0"/>
        <w:jc w:val="both"/>
        <w:rPr>
          <w:sz w:val="22"/>
        </w:rPr>
      </w:pPr>
      <w:r>
        <w:rPr>
          <w:sz w:val="22"/>
        </w:rPr>
        <w:t>Keywords: Analytical Hierarchy Process, Environmental Impacts, Irrigation Project, Water delivery performance.</w:t>
      </w:r>
    </w:p>
    <w:p>
      <w:pPr>
        <w:spacing w:after="0" w:line="360" w:lineRule="auto"/>
        <w:jc w:val="both"/>
        <w:rPr>
          <w:sz w:val="22"/>
        </w:rPr>
        <w:sectPr>
          <w:headerReference w:type="default" r:id="rId18"/>
          <w:footerReference w:type="default" r:id="rId19"/>
          <w:pgSz w:w="12240" w:h="15840"/>
          <w:pgMar w:header="0" w:footer="1061" w:top="1360" w:bottom="1260" w:left="820" w:right="780"/>
          <w:pgNumType w:start="7"/>
        </w:sectPr>
      </w:pPr>
    </w:p>
    <w:p>
      <w:pPr>
        <w:pStyle w:val="BodyText"/>
        <w:spacing w:before="9"/>
        <w:rPr>
          <w:sz w:val="18"/>
        </w:rPr>
      </w:pPr>
      <w:r>
        <w:rPr/>
        <w:drawing>
          <wp:anchor distT="0" distB="0" distL="0" distR="0" allowOverlap="1" layoutInCell="1" locked="0" behindDoc="1" simplePos="0" relativeHeight="482659328">
            <wp:simplePos x="0" y="0"/>
            <wp:positionH relativeFrom="page">
              <wp:posOffset>6253947</wp:posOffset>
            </wp:positionH>
            <wp:positionV relativeFrom="page">
              <wp:posOffset>1223467</wp:posOffset>
            </wp:positionV>
            <wp:extent cx="376440" cy="120700"/>
            <wp:effectExtent l="0" t="0" r="0" b="0"/>
            <wp:wrapNone/>
            <wp:docPr id="3" name="image2.png"/>
            <wp:cNvGraphicFramePr>
              <a:graphicFrameLocks noChangeAspect="1"/>
            </wp:cNvGraphicFramePr>
            <a:graphic>
              <a:graphicData uri="http://schemas.openxmlformats.org/drawingml/2006/picture">
                <pic:pic>
                  <pic:nvPicPr>
                    <pic:cNvPr id="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1"/>
        <w:numPr>
          <w:ilvl w:val="0"/>
          <w:numId w:val="3"/>
        </w:numPr>
        <w:tabs>
          <w:tab w:pos="1123" w:val="left" w:leader="none"/>
        </w:tabs>
        <w:spacing w:line="240" w:lineRule="auto" w:before="89" w:after="0"/>
        <w:ind w:left="1122" w:right="0" w:hanging="503"/>
        <w:jc w:val="both"/>
      </w:pPr>
      <w:bookmarkStart w:name="_bookmark4" w:id="5"/>
      <w:bookmarkEnd w:id="5"/>
      <w:r>
        <w:rPr/>
        <w:t>I</w:t>
      </w:r>
      <w:r>
        <w:rPr/>
        <w:t>NTRODUCTION</w:t>
      </w:r>
    </w:p>
    <w:p>
      <w:pPr>
        <w:pStyle w:val="Heading2"/>
        <w:numPr>
          <w:ilvl w:val="1"/>
          <w:numId w:val="3"/>
        </w:numPr>
        <w:tabs>
          <w:tab w:pos="1197" w:val="left" w:leader="none"/>
        </w:tabs>
        <w:spacing w:line="240" w:lineRule="auto" w:before="169" w:after="0"/>
        <w:ind w:left="1196" w:right="0" w:hanging="577"/>
        <w:jc w:val="both"/>
      </w:pPr>
      <w:bookmarkStart w:name="_bookmark5" w:id="6"/>
      <w:bookmarkEnd w:id="6"/>
      <w:r>
        <w:rPr>
          <w:b w:val="0"/>
        </w:rPr>
      </w:r>
      <w:bookmarkStart w:name="_bookmark5" w:id="7"/>
      <w:bookmarkEnd w:id="7"/>
      <w:r>
        <w:rPr/>
        <w:t>Backgro</w:t>
      </w:r>
      <w:r>
        <w:rPr/>
        <w:t>und of the</w:t>
      </w:r>
      <w:r>
        <w:rPr>
          <w:spacing w:val="-4"/>
        </w:rPr>
        <w:t> </w:t>
      </w:r>
      <w:r>
        <w:rPr/>
        <w:t>Study</w:t>
      </w:r>
    </w:p>
    <w:p>
      <w:pPr>
        <w:pStyle w:val="BodyText"/>
        <w:spacing w:line="360" w:lineRule="auto" w:before="162"/>
        <w:ind w:left="620" w:right="658"/>
        <w:jc w:val="both"/>
      </w:pPr>
      <w:r>
        <w:rPr/>
        <w:t>Ethiopia‟s economy depends mainly on agriculture. To increase agricultural production, the development of irrigation and agricultural water management holds significant potential. According to FAO, (2010), Ethiopia has about 72 million ha of potentially suitable land for agriculture, of which about 15 million ha has been cultivated.</w:t>
      </w:r>
    </w:p>
    <w:p>
      <w:pPr>
        <w:pStyle w:val="BodyText"/>
        <w:spacing w:line="360" w:lineRule="auto" w:before="120"/>
        <w:ind w:left="620" w:right="656"/>
        <w:jc w:val="both"/>
      </w:pPr>
      <w:r>
        <w:rPr/>
        <w:t>The potentially irrigable land of Ethiopia is estimated to be about 5.3 million ha (Zeleke, 2015). Expansion of irrigated land through new irrigation developments is relevant in Ethiopia in view of its underutilized potentials of land and water that, the country has presently embarked on an accelerated irrigation development plan. The government has undertaken the development of several new irrigation projects, yet the performance of existing irrigation schemes is given less consideration. In many of these schemes, water management activities are performed by the farmers themselves, however, they lack the technical expertise to manage their water effectively. Areas of poor irrigation performance include mismatch of supplies and demands, insufficient maintenance, inadequate manual operation of structures, operational leakages and field losses, poor irrigation service, waterlogging, and salinization. As a result, in several irrigation schemes, irrigation water has been used at very low efficiency, hydraulic performance has been low and irrigation service to farmers has been stumpy (Cakmak &amp; S., 2004).</w:t>
      </w:r>
    </w:p>
    <w:p>
      <w:pPr>
        <w:pStyle w:val="BodyText"/>
        <w:spacing w:line="360" w:lineRule="auto" w:before="119"/>
        <w:ind w:left="620" w:right="654"/>
        <w:jc w:val="both"/>
      </w:pPr>
      <w:r>
        <w:rPr/>
        <w:t>In this condition, environmental impact assessment and performance evaluation of water delivery system and maintenance requirement of the scheme become vital to ensure the good functioning of the irrigation system. Thus, great potential for irrigation is very needed at the demand of this growing population. Evaluation of irrigation land suitability has a contribution to the food production, to improve food security through efficient and effective use of water (Hailegebrail, 2007). However, environmental constraints also have to be taken into consideration to guarantee the sustainable use of the available physical resources. In developing countries like Ethiopia,</w:t>
      </w:r>
    </w:p>
    <w:p>
      <w:pPr>
        <w:spacing w:after="0" w:line="360" w:lineRule="auto"/>
        <w:jc w:val="both"/>
        <w:sectPr>
          <w:headerReference w:type="default" r:id="rId20"/>
          <w:footerReference w:type="default" r:id="rId21"/>
          <w:pgSz w:w="12240" w:h="15840"/>
          <w:pgMar w:header="1728" w:footer="2082" w:top="2340" w:bottom="2280" w:left="820" w:right="780"/>
          <w:pgNumType w:start="1"/>
        </w:sectPr>
      </w:pPr>
    </w:p>
    <w:p>
      <w:pPr>
        <w:pStyle w:val="BodyText"/>
        <w:rPr>
          <w:sz w:val="15"/>
        </w:rPr>
      </w:pPr>
      <w:r>
        <w:rPr/>
        <w:drawing>
          <wp:anchor distT="0" distB="0" distL="0" distR="0" allowOverlap="1" layoutInCell="1" locked="0" behindDoc="0" simplePos="0" relativeHeight="15731200">
            <wp:simplePos x="0" y="0"/>
            <wp:positionH relativeFrom="page">
              <wp:posOffset>6253947</wp:posOffset>
            </wp:positionH>
            <wp:positionV relativeFrom="page">
              <wp:posOffset>1223467</wp:posOffset>
            </wp:positionV>
            <wp:extent cx="376440" cy="120700"/>
            <wp:effectExtent l="0" t="0" r="0" b="0"/>
            <wp:wrapNone/>
            <wp:docPr id="5" name="image2.png"/>
            <wp:cNvGraphicFramePr>
              <a:graphicFrameLocks noChangeAspect="1"/>
            </wp:cNvGraphicFramePr>
            <a:graphic>
              <a:graphicData uri="http://schemas.openxmlformats.org/drawingml/2006/picture">
                <pic:pic>
                  <pic:nvPicPr>
                    <pic:cNvPr id="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8"/>
        <w:jc w:val="both"/>
      </w:pPr>
      <w:r>
        <w:rPr/>
        <w:t>timely irrigation system maintenance evaluation was given no or little attention due to various reasons. Little or no attention had also been given to monitoring and evaluation of the performance of already existing irrigation structures. The irrigation performance assessment and environmental impact assessment are rarely conducted in Ethiopia due to a lack of field-level data. The primary objective of this research was to assess the environmental impact using an analytical hierarchy process (AHP) and hydraulic performance evaluation of the Omo Kuraz irrigation project by performance indicators.</w:t>
      </w:r>
    </w:p>
    <w:p>
      <w:pPr>
        <w:pStyle w:val="Heading2"/>
        <w:numPr>
          <w:ilvl w:val="1"/>
          <w:numId w:val="3"/>
        </w:numPr>
        <w:tabs>
          <w:tab w:pos="1197" w:val="left" w:leader="none"/>
        </w:tabs>
        <w:spacing w:line="240" w:lineRule="auto" w:before="125" w:after="0"/>
        <w:ind w:left="1196" w:right="0" w:hanging="577"/>
        <w:jc w:val="both"/>
      </w:pPr>
      <w:bookmarkStart w:name="_bookmark6" w:id="8"/>
      <w:bookmarkEnd w:id="8"/>
      <w:r>
        <w:rPr>
          <w:b w:val="0"/>
        </w:rPr>
      </w:r>
      <w:bookmarkStart w:name="_bookmark6" w:id="9"/>
      <w:bookmarkEnd w:id="9"/>
      <w:r>
        <w:rPr/>
        <w:t>Stat</w:t>
      </w:r>
      <w:r>
        <w:rPr/>
        <w:t>ement of the</w:t>
      </w:r>
      <w:r>
        <w:rPr>
          <w:spacing w:val="-1"/>
        </w:rPr>
        <w:t> </w:t>
      </w:r>
      <w:r>
        <w:rPr/>
        <w:t>Problem</w:t>
      </w:r>
    </w:p>
    <w:p>
      <w:pPr>
        <w:pStyle w:val="BodyText"/>
        <w:spacing w:line="360" w:lineRule="auto" w:before="159"/>
        <w:ind w:left="620" w:right="657"/>
        <w:jc w:val="both"/>
      </w:pPr>
      <w:r>
        <w:rPr/>
        <w:t>Many studies in Ethiopia focus on technical aspects of irrigation schemes, and very little is known about the environmental implications of irrigation development (Burg &amp; Ruben, 2006). Currently, the government has undertaken the development of several new irrigation projects for enhancement of coverage. However, both the environmental impact and the performances of existing irrigation schemes are given less attention for improvement (Awulachew, 2010). However, according to Seleshi, et al., (2011), little or no attention had been given to monitoring and evaluation of the performance of already existing irrigation structures. The irrigation performance assessment is rarely conducted in Ethiopia due to a lack of field-level data. Some attempts have been made to assess the scheme level performance of some irrigation schemes (Zeleke, 2015). The Omo kuraz irrigation scheme is a mega irrigation project that is developed for sugarcane plantations. However, due to lack of awareness and frequent training in irrigation system operation, its hydraulic performance is difficult to categorized whether it is efficient or not, and the environmental impacts due to the irrigation project are not assessed in an organized manner. To lay concrete evidence on it, the environmental impacts and hydraulic performance of the Omo kuraz irrigation project were not assessed so far. In this condition evaluation of the performance of the water delivery system and maintenance requirement of the scheme becomes vital to ensure the good functioning of the irrigation system, not only to point out where the problem lies but also to identify alternatives for the effective and feasible improvement of</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1712">
            <wp:simplePos x="0" y="0"/>
            <wp:positionH relativeFrom="page">
              <wp:posOffset>6253947</wp:posOffset>
            </wp:positionH>
            <wp:positionV relativeFrom="page">
              <wp:posOffset>1223467</wp:posOffset>
            </wp:positionV>
            <wp:extent cx="376440" cy="120700"/>
            <wp:effectExtent l="0" t="0" r="0" b="0"/>
            <wp:wrapNone/>
            <wp:docPr id="7" name="image2.png"/>
            <wp:cNvGraphicFramePr>
              <a:graphicFrameLocks noChangeAspect="1"/>
            </wp:cNvGraphicFramePr>
            <a:graphic>
              <a:graphicData uri="http://schemas.openxmlformats.org/drawingml/2006/picture">
                <pic:pic>
                  <pic:nvPicPr>
                    <pic:cNvPr id="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63"/>
        <w:jc w:val="both"/>
      </w:pPr>
      <w:r>
        <w:rPr/>
        <w:t>irrigation system performance and minimize or eliminate the environmental impact. Therefore, this study was conducted to evaluate the environmental impact and hydraulic performance assessment of the Omo kuraz irrigation project using process performance indicators.</w:t>
      </w:r>
    </w:p>
    <w:p>
      <w:pPr>
        <w:pStyle w:val="Heading2"/>
        <w:numPr>
          <w:ilvl w:val="1"/>
          <w:numId w:val="3"/>
        </w:numPr>
        <w:tabs>
          <w:tab w:pos="1197" w:val="left" w:leader="none"/>
        </w:tabs>
        <w:spacing w:line="240" w:lineRule="auto" w:before="204" w:after="0"/>
        <w:ind w:left="1196" w:right="0" w:hanging="577"/>
        <w:jc w:val="both"/>
      </w:pPr>
      <w:bookmarkStart w:name="_bookmark7" w:id="10"/>
      <w:bookmarkEnd w:id="10"/>
      <w:r>
        <w:rPr>
          <w:b w:val="0"/>
        </w:rPr>
      </w:r>
      <w:bookmarkStart w:name="_bookmark7" w:id="11"/>
      <w:bookmarkEnd w:id="11"/>
      <w:r>
        <w:rPr/>
        <w:t>Objectiv</w:t>
      </w:r>
      <w:r>
        <w:rPr/>
        <w:t>e of the</w:t>
      </w:r>
      <w:r>
        <w:rPr>
          <w:spacing w:val="-3"/>
        </w:rPr>
        <w:t> </w:t>
      </w:r>
      <w:r>
        <w:rPr/>
        <w:t>Study</w:t>
      </w:r>
    </w:p>
    <w:p>
      <w:pPr>
        <w:pStyle w:val="Heading3"/>
        <w:numPr>
          <w:ilvl w:val="2"/>
          <w:numId w:val="3"/>
        </w:numPr>
        <w:tabs>
          <w:tab w:pos="1340" w:val="left" w:leader="none"/>
          <w:tab w:pos="1341" w:val="left" w:leader="none"/>
        </w:tabs>
        <w:spacing w:line="240" w:lineRule="auto" w:before="166" w:after="0"/>
        <w:ind w:left="1340" w:right="0" w:hanging="721"/>
        <w:jc w:val="left"/>
      </w:pPr>
      <w:bookmarkStart w:name="_bookmark8" w:id="12"/>
      <w:bookmarkEnd w:id="12"/>
      <w:r>
        <w:rPr>
          <w:b w:val="0"/>
        </w:rPr>
      </w:r>
      <w:bookmarkStart w:name="_bookmark8" w:id="13"/>
      <w:bookmarkEnd w:id="13"/>
      <w:r>
        <w:rPr/>
        <w:t>G</w:t>
      </w:r>
      <w:r>
        <w:rPr/>
        <w:t>eneral</w:t>
      </w:r>
      <w:r>
        <w:rPr>
          <w:spacing w:val="-1"/>
        </w:rPr>
        <w:t> </w:t>
      </w:r>
      <w:r>
        <w:rPr/>
        <w:t>Objective</w:t>
      </w:r>
    </w:p>
    <w:p>
      <w:pPr>
        <w:pStyle w:val="BodyText"/>
        <w:tabs>
          <w:tab w:pos="6004" w:val="left" w:leader="none"/>
        </w:tabs>
        <w:spacing w:line="360" w:lineRule="auto" w:before="156"/>
        <w:ind w:left="620" w:right="656"/>
      </w:pPr>
      <w:r>
        <w:rPr/>
        <w:t>The</w:t>
      </w:r>
      <w:r>
        <w:rPr>
          <w:spacing w:val="38"/>
        </w:rPr>
        <w:t> </w:t>
      </w:r>
      <w:r>
        <w:rPr/>
        <w:t>general</w:t>
      </w:r>
      <w:r>
        <w:rPr>
          <w:spacing w:val="40"/>
        </w:rPr>
        <w:t> </w:t>
      </w:r>
      <w:r>
        <w:rPr/>
        <w:t>objective</w:t>
      </w:r>
      <w:r>
        <w:rPr>
          <w:spacing w:val="38"/>
        </w:rPr>
        <w:t> </w:t>
      </w:r>
      <w:r>
        <w:rPr/>
        <w:t>of</w:t>
      </w:r>
      <w:r>
        <w:rPr>
          <w:spacing w:val="38"/>
        </w:rPr>
        <w:t> </w:t>
      </w:r>
      <w:r>
        <w:rPr/>
        <w:t>this</w:t>
      </w:r>
      <w:r>
        <w:rPr>
          <w:spacing w:val="40"/>
        </w:rPr>
        <w:t> </w:t>
      </w:r>
      <w:r>
        <w:rPr/>
        <w:t>study</w:t>
      </w:r>
      <w:r>
        <w:rPr>
          <w:spacing w:val="32"/>
        </w:rPr>
        <w:t> </w:t>
      </w:r>
      <w:r>
        <w:rPr/>
        <w:t>was</w:t>
      </w:r>
      <w:r>
        <w:rPr>
          <w:spacing w:val="39"/>
        </w:rPr>
        <w:t> </w:t>
      </w:r>
      <w:r>
        <w:rPr/>
        <w:t>to</w:t>
      </w:r>
      <w:r>
        <w:rPr>
          <w:spacing w:val="40"/>
        </w:rPr>
        <w:t> </w:t>
      </w:r>
      <w:r>
        <w:rPr/>
        <w:t>evaluate</w:t>
        <w:tab/>
        <w:t>the hydraulic performances of the Omo Kuraz irrigation project</w:t>
      </w:r>
    </w:p>
    <w:p>
      <w:pPr>
        <w:pStyle w:val="Heading3"/>
        <w:numPr>
          <w:ilvl w:val="2"/>
          <w:numId w:val="3"/>
        </w:numPr>
        <w:tabs>
          <w:tab w:pos="1340" w:val="left" w:leader="none"/>
          <w:tab w:pos="1341" w:val="left" w:leader="none"/>
        </w:tabs>
        <w:spacing w:line="240" w:lineRule="auto" w:before="205" w:after="0"/>
        <w:ind w:left="1340" w:right="0" w:hanging="721"/>
        <w:jc w:val="left"/>
      </w:pPr>
      <w:bookmarkStart w:name="_bookmark9" w:id="14"/>
      <w:bookmarkEnd w:id="14"/>
      <w:r>
        <w:rPr>
          <w:b w:val="0"/>
        </w:rPr>
      </w:r>
      <w:bookmarkStart w:name="_bookmark9" w:id="15"/>
      <w:bookmarkEnd w:id="15"/>
      <w:r>
        <w:rPr/>
        <w:t>Sp</w:t>
      </w:r>
      <w:r>
        <w:rPr/>
        <w:t>ecific</w:t>
      </w:r>
      <w:r>
        <w:rPr>
          <w:spacing w:val="-1"/>
        </w:rPr>
        <w:t> </w:t>
      </w:r>
      <w:r>
        <w:rPr/>
        <w:t>Objectives</w:t>
      </w:r>
    </w:p>
    <w:p>
      <w:pPr>
        <w:pStyle w:val="BodyText"/>
        <w:spacing w:before="8"/>
        <w:rPr>
          <w:b/>
          <w:sz w:val="36"/>
        </w:rPr>
      </w:pPr>
    </w:p>
    <w:p>
      <w:pPr>
        <w:pStyle w:val="ListParagraph"/>
        <w:numPr>
          <w:ilvl w:val="3"/>
          <w:numId w:val="3"/>
        </w:numPr>
        <w:tabs>
          <w:tab w:pos="1432" w:val="left" w:leader="none"/>
        </w:tabs>
        <w:spacing w:line="360" w:lineRule="auto" w:before="0" w:after="0"/>
        <w:ind w:left="1431" w:right="655" w:hanging="360"/>
        <w:jc w:val="left"/>
        <w:rPr>
          <w:sz w:val="24"/>
        </w:rPr>
      </w:pPr>
      <w:r>
        <w:rPr>
          <w:sz w:val="24"/>
        </w:rPr>
        <w:t>To assess the environmental impacts of the Omo Kuraz irrigation project based on the analytical hierarchy process</w:t>
      </w:r>
      <w:r>
        <w:rPr>
          <w:spacing w:val="-6"/>
          <w:sz w:val="24"/>
        </w:rPr>
        <w:t> </w:t>
      </w:r>
      <w:r>
        <w:rPr>
          <w:sz w:val="24"/>
        </w:rPr>
        <w:t>(AHP)</w:t>
      </w:r>
    </w:p>
    <w:p>
      <w:pPr>
        <w:pStyle w:val="ListParagraph"/>
        <w:numPr>
          <w:ilvl w:val="3"/>
          <w:numId w:val="3"/>
        </w:numPr>
        <w:tabs>
          <w:tab w:pos="1432" w:val="left" w:leader="none"/>
        </w:tabs>
        <w:spacing w:line="360" w:lineRule="auto" w:before="0" w:after="0"/>
        <w:ind w:left="1431" w:right="655" w:hanging="360"/>
        <w:jc w:val="left"/>
        <w:rPr>
          <w:sz w:val="24"/>
        </w:rPr>
      </w:pPr>
      <w:r>
        <w:rPr>
          <w:sz w:val="24"/>
        </w:rPr>
        <w:t>To assess the water delivery performance of the canal in terms of spatial and temporal water delivery performance</w:t>
      </w:r>
      <w:r>
        <w:rPr>
          <w:spacing w:val="-8"/>
          <w:sz w:val="24"/>
        </w:rPr>
        <w:t> </w:t>
      </w:r>
      <w:r>
        <w:rPr>
          <w:sz w:val="24"/>
        </w:rPr>
        <w:t>indicators.</w:t>
      </w:r>
    </w:p>
    <w:p>
      <w:pPr>
        <w:pStyle w:val="BodyText"/>
        <w:spacing w:before="1"/>
        <w:rPr>
          <w:sz w:val="25"/>
        </w:rPr>
      </w:pPr>
    </w:p>
    <w:p>
      <w:pPr>
        <w:pStyle w:val="ListParagraph"/>
        <w:numPr>
          <w:ilvl w:val="3"/>
          <w:numId w:val="3"/>
        </w:numPr>
        <w:tabs>
          <w:tab w:pos="1432" w:val="left" w:leader="none"/>
        </w:tabs>
        <w:spacing w:line="360" w:lineRule="auto" w:before="0" w:after="0"/>
        <w:ind w:left="1431" w:right="665" w:hanging="360"/>
        <w:jc w:val="left"/>
        <w:rPr>
          <w:sz w:val="24"/>
        </w:rPr>
      </w:pPr>
      <w:r>
        <w:rPr>
          <w:sz w:val="24"/>
        </w:rPr>
        <w:t>To assess the level of maintenance requirement of the physical structures using selected maintenance performance</w:t>
      </w:r>
      <w:r>
        <w:rPr>
          <w:spacing w:val="-3"/>
          <w:sz w:val="24"/>
        </w:rPr>
        <w:t> </w:t>
      </w:r>
      <w:r>
        <w:rPr>
          <w:sz w:val="24"/>
        </w:rPr>
        <w:t>indicators.</w:t>
      </w:r>
    </w:p>
    <w:p>
      <w:pPr>
        <w:pStyle w:val="BodyText"/>
        <w:spacing w:before="3"/>
        <w:rPr>
          <w:sz w:val="25"/>
        </w:rPr>
      </w:pPr>
    </w:p>
    <w:p>
      <w:pPr>
        <w:pStyle w:val="Heading2"/>
        <w:numPr>
          <w:ilvl w:val="1"/>
          <w:numId w:val="3"/>
        </w:numPr>
        <w:tabs>
          <w:tab w:pos="1196" w:val="left" w:leader="none"/>
          <w:tab w:pos="1197" w:val="left" w:leader="none"/>
        </w:tabs>
        <w:spacing w:line="240" w:lineRule="auto" w:before="1" w:after="0"/>
        <w:ind w:left="1196" w:right="0" w:hanging="577"/>
        <w:jc w:val="left"/>
      </w:pPr>
      <w:bookmarkStart w:name="_bookmark10" w:id="16"/>
      <w:bookmarkEnd w:id="16"/>
      <w:r>
        <w:rPr>
          <w:b w:val="0"/>
        </w:rPr>
      </w:r>
      <w:bookmarkStart w:name="_bookmark10" w:id="17"/>
      <w:bookmarkEnd w:id="17"/>
      <w:r>
        <w:rPr/>
        <w:t>Research</w:t>
      </w:r>
      <w:r>
        <w:rPr/>
        <w:t> Questions</w:t>
      </w:r>
    </w:p>
    <w:p>
      <w:pPr>
        <w:pStyle w:val="BodyText"/>
        <w:spacing w:before="11"/>
        <w:rPr>
          <w:b/>
          <w:sz w:val="22"/>
        </w:rPr>
      </w:pPr>
    </w:p>
    <w:p>
      <w:pPr>
        <w:pStyle w:val="BodyText"/>
        <w:ind w:left="620"/>
      </w:pPr>
      <w:r>
        <w:rPr/>
        <w:t>This study thought to answer the following key questions:</w:t>
      </w:r>
    </w:p>
    <w:p>
      <w:pPr>
        <w:pStyle w:val="ListParagraph"/>
        <w:numPr>
          <w:ilvl w:val="0"/>
          <w:numId w:val="4"/>
        </w:numPr>
        <w:tabs>
          <w:tab w:pos="1340" w:val="left" w:leader="none"/>
          <w:tab w:pos="1341" w:val="left" w:leader="none"/>
        </w:tabs>
        <w:spacing w:line="240" w:lineRule="auto" w:before="139" w:after="0"/>
        <w:ind w:left="1340" w:right="0" w:hanging="500"/>
        <w:jc w:val="left"/>
        <w:rPr>
          <w:sz w:val="24"/>
        </w:rPr>
      </w:pPr>
      <w:r>
        <w:rPr>
          <w:sz w:val="24"/>
        </w:rPr>
        <w:t>What is the level of environmental impacts of the omo kuraz irrigation</w:t>
      </w:r>
      <w:r>
        <w:rPr>
          <w:spacing w:val="-4"/>
          <w:sz w:val="24"/>
        </w:rPr>
        <w:t> </w:t>
      </w:r>
      <w:r>
        <w:rPr>
          <w:sz w:val="24"/>
        </w:rPr>
        <w:t>projects?</w:t>
      </w:r>
    </w:p>
    <w:p>
      <w:pPr>
        <w:pStyle w:val="ListParagraph"/>
        <w:numPr>
          <w:ilvl w:val="0"/>
          <w:numId w:val="4"/>
        </w:numPr>
        <w:tabs>
          <w:tab w:pos="1340" w:val="left" w:leader="none"/>
          <w:tab w:pos="1341" w:val="left" w:leader="none"/>
        </w:tabs>
        <w:spacing w:line="360" w:lineRule="auto" w:before="137" w:after="0"/>
        <w:ind w:left="1340" w:right="660" w:hanging="581"/>
        <w:jc w:val="left"/>
        <w:rPr>
          <w:sz w:val="24"/>
        </w:rPr>
      </w:pPr>
      <w:r>
        <w:rPr>
          <w:sz w:val="24"/>
        </w:rPr>
        <w:t>How does the existing water supply canal affect the spatial and temporal water delivery performance of the</w:t>
      </w:r>
      <w:r>
        <w:rPr>
          <w:spacing w:val="-4"/>
          <w:sz w:val="24"/>
        </w:rPr>
        <w:t> </w:t>
      </w:r>
      <w:r>
        <w:rPr>
          <w:sz w:val="24"/>
        </w:rPr>
        <w:t>system?</w:t>
      </w:r>
    </w:p>
    <w:p>
      <w:pPr>
        <w:pStyle w:val="ListParagraph"/>
        <w:numPr>
          <w:ilvl w:val="0"/>
          <w:numId w:val="4"/>
        </w:numPr>
        <w:tabs>
          <w:tab w:pos="1340" w:val="left" w:leader="none"/>
          <w:tab w:pos="1341" w:val="left" w:leader="none"/>
        </w:tabs>
        <w:spacing w:line="240" w:lineRule="auto" w:before="1" w:after="0"/>
        <w:ind w:left="1340" w:right="0" w:hanging="661"/>
        <w:jc w:val="left"/>
        <w:rPr>
          <w:sz w:val="24"/>
        </w:rPr>
      </w:pPr>
      <w:r>
        <w:rPr>
          <w:sz w:val="24"/>
        </w:rPr>
        <w:t>What are the delivery performance of the</w:t>
      </w:r>
      <w:r>
        <w:rPr>
          <w:spacing w:val="-8"/>
          <w:sz w:val="24"/>
        </w:rPr>
        <w:t> </w:t>
      </w:r>
      <w:r>
        <w:rPr>
          <w:sz w:val="24"/>
        </w:rPr>
        <w:t>canal?</w:t>
      </w:r>
    </w:p>
    <w:p>
      <w:pPr>
        <w:pStyle w:val="ListParagraph"/>
        <w:numPr>
          <w:ilvl w:val="0"/>
          <w:numId w:val="4"/>
        </w:numPr>
        <w:tabs>
          <w:tab w:pos="1340" w:val="left" w:leader="none"/>
          <w:tab w:pos="1341" w:val="left" w:leader="none"/>
        </w:tabs>
        <w:spacing w:line="360" w:lineRule="auto" w:before="139" w:after="0"/>
        <w:ind w:left="1340" w:right="657" w:hanging="675"/>
        <w:jc w:val="left"/>
        <w:rPr>
          <w:sz w:val="24"/>
        </w:rPr>
      </w:pPr>
      <w:r>
        <w:rPr>
          <w:sz w:val="24"/>
        </w:rPr>
        <w:t>How does the maintenance indicator depict the amount of physical structure maintenance needed in the</w:t>
      </w:r>
      <w:r>
        <w:rPr>
          <w:spacing w:val="-2"/>
          <w:sz w:val="24"/>
        </w:rPr>
        <w:t> </w:t>
      </w:r>
      <w:r>
        <w:rPr>
          <w:sz w:val="24"/>
        </w:rPr>
        <w:t>system?</w:t>
      </w:r>
    </w:p>
    <w:p>
      <w:pPr>
        <w:spacing w:after="0" w:line="360" w:lineRule="auto"/>
        <w:jc w:val="left"/>
        <w:rPr>
          <w:sz w:val="24"/>
        </w:rPr>
        <w:sectPr>
          <w:pgSz w:w="12240" w:h="15840"/>
          <w:pgMar w:header="1728" w:footer="2082" w:top="2340" w:bottom="2280" w:left="820" w:right="780"/>
        </w:sectPr>
      </w:pPr>
    </w:p>
    <w:p>
      <w:pPr>
        <w:pStyle w:val="BodyText"/>
        <w:spacing w:before="7"/>
        <w:rPr>
          <w:sz w:val="15"/>
        </w:rPr>
      </w:pPr>
      <w:r>
        <w:rPr/>
        <w:drawing>
          <wp:anchor distT="0" distB="0" distL="0" distR="0" allowOverlap="1" layoutInCell="1" locked="0" behindDoc="0" simplePos="0" relativeHeight="15732224">
            <wp:simplePos x="0" y="0"/>
            <wp:positionH relativeFrom="page">
              <wp:posOffset>6253947</wp:posOffset>
            </wp:positionH>
            <wp:positionV relativeFrom="page">
              <wp:posOffset>1223467</wp:posOffset>
            </wp:positionV>
            <wp:extent cx="376440" cy="120700"/>
            <wp:effectExtent l="0" t="0" r="0" b="0"/>
            <wp:wrapNone/>
            <wp:docPr id="9" name="image2.png"/>
            <wp:cNvGraphicFramePr>
              <a:graphicFrameLocks noChangeAspect="1"/>
            </wp:cNvGraphicFramePr>
            <a:graphic>
              <a:graphicData uri="http://schemas.openxmlformats.org/drawingml/2006/picture">
                <pic:pic>
                  <pic:nvPicPr>
                    <pic:cNvPr id="1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2"/>
        <w:numPr>
          <w:ilvl w:val="1"/>
          <w:numId w:val="3"/>
        </w:numPr>
        <w:tabs>
          <w:tab w:pos="1197" w:val="left" w:leader="none"/>
        </w:tabs>
        <w:spacing w:line="240" w:lineRule="auto" w:before="89" w:after="0"/>
        <w:ind w:left="1196" w:right="0" w:hanging="577"/>
        <w:jc w:val="both"/>
      </w:pPr>
      <w:bookmarkStart w:name="_bookmark11" w:id="18"/>
      <w:bookmarkEnd w:id="18"/>
      <w:r>
        <w:rPr>
          <w:b w:val="0"/>
        </w:rPr>
      </w:r>
      <w:bookmarkStart w:name="_bookmark11" w:id="19"/>
      <w:bookmarkEnd w:id="19"/>
      <w:r>
        <w:rPr/>
        <w:t>Signific</w:t>
      </w:r>
      <w:r>
        <w:rPr/>
        <w:t>ance of the</w:t>
      </w:r>
      <w:r>
        <w:rPr>
          <w:spacing w:val="-4"/>
        </w:rPr>
        <w:t> </w:t>
      </w:r>
      <w:r>
        <w:rPr/>
        <w:t>Study</w:t>
      </w:r>
    </w:p>
    <w:p>
      <w:pPr>
        <w:pStyle w:val="BodyText"/>
        <w:spacing w:line="360" w:lineRule="auto" w:before="159"/>
        <w:ind w:left="620" w:right="654"/>
        <w:jc w:val="both"/>
      </w:pPr>
      <w:r>
        <w:rPr/>
        <w:t>This study generally will contribute to the major significances in project areas and developing countries. The study aimed to determine the environmental impact and the water delivery performance of an irrigation project. The results of the study can be considered for improving the performances of the scheme; environmental problems associated with the schemes, vital to various sugar industries, stakeholders of the irrigation project, government policymakers, and researchers, to design effective extension and development programs. It offers a clearer explanation of how a system should be run to system administrators, farm workers, and legislators.</w:t>
      </w:r>
    </w:p>
    <w:p>
      <w:pPr>
        <w:pStyle w:val="Heading2"/>
        <w:numPr>
          <w:ilvl w:val="1"/>
          <w:numId w:val="3"/>
        </w:numPr>
        <w:tabs>
          <w:tab w:pos="1197" w:val="left" w:leader="none"/>
        </w:tabs>
        <w:spacing w:line="240" w:lineRule="auto" w:before="126" w:after="0"/>
        <w:ind w:left="1196" w:right="0" w:hanging="577"/>
        <w:jc w:val="both"/>
      </w:pPr>
      <w:bookmarkStart w:name="_bookmark12" w:id="20"/>
      <w:bookmarkEnd w:id="20"/>
      <w:r>
        <w:rPr>
          <w:b w:val="0"/>
        </w:rPr>
      </w:r>
      <w:bookmarkStart w:name="_bookmark12" w:id="21"/>
      <w:bookmarkEnd w:id="21"/>
      <w:r>
        <w:rPr/>
        <w:t>Scope</w:t>
      </w:r>
      <w:r>
        <w:rPr/>
        <w:t> of the</w:t>
      </w:r>
      <w:r>
        <w:rPr>
          <w:spacing w:val="-4"/>
        </w:rPr>
        <w:t> </w:t>
      </w:r>
      <w:r>
        <w:rPr/>
        <w:t>Study</w:t>
      </w:r>
    </w:p>
    <w:p>
      <w:pPr>
        <w:pStyle w:val="BodyText"/>
        <w:spacing w:line="360" w:lineRule="auto" w:before="159"/>
        <w:ind w:left="620" w:right="655"/>
        <w:jc w:val="both"/>
      </w:pPr>
      <w:r>
        <w:rPr/>
        <w:t>This study was targeted at assessing the hydraulic performance of the Omo kuraz irrigation scheme regarding water conveyance, operation and maintenance performance indicators in comparison with actual and required discharges of the delivery system. In addition, the maintenance requirement of the scheme was investigated in the irrigation system components and environmental impact assessment of the scheme by applying an analytical hierarchy process. Yet the current status of diversion weir was not included in the study. Therefore, this study deals only with a selected portion of the physical networking systems of Omo kuraz irrigation schemes in the specified performance indicators under water conveyance, operation, and maintenance indicators.</w:t>
      </w:r>
    </w:p>
    <w:p>
      <w:pPr>
        <w:pStyle w:val="Heading2"/>
        <w:numPr>
          <w:ilvl w:val="1"/>
          <w:numId w:val="3"/>
        </w:numPr>
        <w:tabs>
          <w:tab w:pos="1254" w:val="left" w:leader="none"/>
        </w:tabs>
        <w:spacing w:line="240" w:lineRule="auto" w:before="125" w:after="0"/>
        <w:ind w:left="1254" w:right="0" w:hanging="634"/>
        <w:jc w:val="both"/>
        <w:rPr>
          <w:rFonts w:ascii="Caladea"/>
        </w:rPr>
      </w:pPr>
      <w:bookmarkStart w:name="_bookmark13" w:id="22"/>
      <w:bookmarkEnd w:id="22"/>
      <w:r>
        <w:rPr>
          <w:b w:val="0"/>
        </w:rPr>
      </w:r>
      <w:bookmarkStart w:name="_bookmark13" w:id="23"/>
      <w:bookmarkEnd w:id="23"/>
      <w:r>
        <w:rPr/>
        <w:t>Limitati</w:t>
      </w:r>
      <w:r>
        <w:rPr/>
        <w:t>on of the</w:t>
      </w:r>
      <w:r>
        <w:rPr>
          <w:spacing w:val="1"/>
        </w:rPr>
        <w:t> </w:t>
      </w:r>
      <w:r>
        <w:rPr/>
        <w:t>Study</w:t>
      </w:r>
    </w:p>
    <w:p>
      <w:pPr>
        <w:pStyle w:val="BodyText"/>
        <w:spacing w:before="1"/>
        <w:rPr>
          <w:b/>
        </w:rPr>
      </w:pPr>
    </w:p>
    <w:p>
      <w:pPr>
        <w:pStyle w:val="BodyText"/>
        <w:spacing w:line="360" w:lineRule="auto" w:before="1"/>
        <w:ind w:left="620" w:right="660"/>
        <w:jc w:val="both"/>
      </w:pPr>
      <w:r>
        <w:rPr/>
        <w:t>The research was done on a specific place, based on its objective and time elapsed. But based on objectives, it needs vast data that was unmanageable, out of scope, time-consuming, and faced challenges to get good findings.</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32736">
            <wp:simplePos x="0" y="0"/>
            <wp:positionH relativeFrom="page">
              <wp:posOffset>6253947</wp:posOffset>
            </wp:positionH>
            <wp:positionV relativeFrom="page">
              <wp:posOffset>1223467</wp:posOffset>
            </wp:positionV>
            <wp:extent cx="376440" cy="120700"/>
            <wp:effectExtent l="0" t="0" r="0" b="0"/>
            <wp:wrapNone/>
            <wp:docPr id="11" name="image2.png"/>
            <wp:cNvGraphicFramePr>
              <a:graphicFrameLocks noChangeAspect="1"/>
            </wp:cNvGraphicFramePr>
            <a:graphic>
              <a:graphicData uri="http://schemas.openxmlformats.org/drawingml/2006/picture">
                <pic:pic>
                  <pic:nvPicPr>
                    <pic:cNvPr id="1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1"/>
        <w:numPr>
          <w:ilvl w:val="0"/>
          <w:numId w:val="3"/>
        </w:numPr>
        <w:tabs>
          <w:tab w:pos="1053" w:val="left" w:leader="none"/>
        </w:tabs>
        <w:spacing w:line="240" w:lineRule="auto" w:before="89" w:after="0"/>
        <w:ind w:left="1052" w:right="0" w:hanging="433"/>
        <w:jc w:val="both"/>
      </w:pPr>
      <w:bookmarkStart w:name="_bookmark14" w:id="24"/>
      <w:bookmarkEnd w:id="24"/>
      <w:r>
        <w:rPr>
          <w:b w:val="0"/>
        </w:rPr>
      </w:r>
      <w:bookmarkStart w:name="_bookmark14" w:id="25"/>
      <w:bookmarkEnd w:id="25"/>
      <w:r>
        <w:rPr/>
        <w:t>LITE</w:t>
      </w:r>
      <w:r>
        <w:rPr/>
        <w:t>RATURE</w:t>
      </w:r>
      <w:r>
        <w:rPr>
          <w:spacing w:val="-1"/>
        </w:rPr>
        <w:t> </w:t>
      </w:r>
      <w:r>
        <w:rPr/>
        <w:t>REVIEW</w:t>
      </w:r>
    </w:p>
    <w:p>
      <w:pPr>
        <w:pStyle w:val="Heading2"/>
        <w:numPr>
          <w:ilvl w:val="1"/>
          <w:numId w:val="3"/>
        </w:numPr>
        <w:tabs>
          <w:tab w:pos="1197" w:val="left" w:leader="none"/>
        </w:tabs>
        <w:spacing w:line="240" w:lineRule="auto" w:before="169" w:after="0"/>
        <w:ind w:left="1196" w:right="0" w:hanging="577"/>
        <w:jc w:val="both"/>
      </w:pPr>
      <w:bookmarkStart w:name="_bookmark15" w:id="26"/>
      <w:bookmarkEnd w:id="26"/>
      <w:r>
        <w:rPr>
          <w:b w:val="0"/>
        </w:rPr>
      </w:r>
      <w:bookmarkStart w:name="_bookmark15" w:id="27"/>
      <w:bookmarkEnd w:id="27"/>
      <w:r>
        <w:rPr/>
        <w:t>Irrigatio</w:t>
      </w:r>
      <w:r>
        <w:rPr/>
        <w:t>n Development in</w:t>
      </w:r>
      <w:r>
        <w:rPr>
          <w:spacing w:val="1"/>
        </w:rPr>
        <w:t> </w:t>
      </w:r>
      <w:r>
        <w:rPr/>
        <w:t>Ethiopia</w:t>
      </w:r>
    </w:p>
    <w:p>
      <w:pPr>
        <w:pStyle w:val="BodyText"/>
        <w:spacing w:line="360" w:lineRule="auto" w:before="159"/>
        <w:ind w:left="620" w:right="656"/>
        <w:jc w:val="both"/>
      </w:pPr>
      <w:r>
        <w:rPr/>
        <w:t>Irrigation development is vital to the sustainable and reliable agricultural developments in Ethiopia. Subsistence dominated smallholder farmers' economy can be improved through the use of irrigation in Ethiopian Agriculture (MoA, Small-Scale Irrigation Capacity Building Strategy for Ethiopia, 2011). Similarly, make use of irrigation agriculture is going to be a means for increased agricultural production to meet the growing food demands of rapid population growth. Irrigation development in Ethiopia can be considered as a cornerstone of food security and poverty reduction tools as it has the power to stimulate economic growth and rural developments (Hagos &amp; SB, 2009). As a result, irrigation infrastructures are increasing year after year, which shows the countrywide positive development implications and experiences in small and large scale irrigation schemes.</w:t>
      </w:r>
    </w:p>
    <w:p>
      <w:pPr>
        <w:pStyle w:val="BodyText"/>
        <w:spacing w:line="360" w:lineRule="auto" w:before="121"/>
        <w:ind w:left="620" w:right="655"/>
        <w:jc w:val="both"/>
      </w:pPr>
      <w:r>
        <w:rPr/>
        <w:t>On the other way, Irrigation development in Ethiopia is in its infancy stage (MoA, Small-Scale Irrigation Situation Analysis and Capacity Needs Assessment, Addis Ababa, Ethiopia., 2011) The Ethiopian government is therefore pursuing plans and programs to develop irrigation in an effort to substantially reduce poverty and create an atmosphere for social change. As a result, the Ethiopian average rate of irrigation development for the last 12 years was about 1,090 - 1,150 ha/year (Nata &amp; K., 2008), (Bekele &amp; K., 2012). In Ethiopia, only 10% of the estimated potential irrigable land is actually irrigated (Gebremedhin B. &amp; Pedon D., 2002)) and 2% of cultivated lands are irrigated (MoWR, 2001). Similarly, irrigated agriculture comprises only 3% of the total national food production (Bacha &amp; T., 2011). That is why; irrigated agriculture is far from satisfactory despite considerable investment, public interest, and strategic support of the government.</w:t>
      </w:r>
    </w:p>
    <w:p>
      <w:pPr>
        <w:pStyle w:val="BodyText"/>
        <w:spacing w:line="360" w:lineRule="auto" w:before="120"/>
        <w:ind w:left="620" w:right="664"/>
        <w:jc w:val="both"/>
      </w:pPr>
      <w:r>
        <w:rPr/>
        <w:t>Belay, et al.,( 2013) explained that irrigation water is critical to poverty alleviation through increased productivity in rural areas so as to improve food security and rural livelihoods.</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3248">
            <wp:simplePos x="0" y="0"/>
            <wp:positionH relativeFrom="page">
              <wp:posOffset>6253947</wp:posOffset>
            </wp:positionH>
            <wp:positionV relativeFrom="page">
              <wp:posOffset>1223467</wp:posOffset>
            </wp:positionV>
            <wp:extent cx="376440" cy="120700"/>
            <wp:effectExtent l="0" t="0" r="0" b="0"/>
            <wp:wrapNone/>
            <wp:docPr id="13" name="image2.png"/>
            <wp:cNvGraphicFramePr>
              <a:graphicFrameLocks noChangeAspect="1"/>
            </wp:cNvGraphicFramePr>
            <a:graphic>
              <a:graphicData uri="http://schemas.openxmlformats.org/drawingml/2006/picture">
                <pic:pic>
                  <pic:nvPicPr>
                    <pic:cNvPr id="1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6"/>
        <w:jc w:val="both"/>
      </w:pPr>
      <w:r>
        <w:rPr/>
        <w:t>Smallholder irrigation has recently received significant focus from local governments to enable farmers to cultivate crops twice or more per year. Bacha, et al., (2011) in the study of the impact of small-scale irrigation on household poverty in central Ethiopia, reported that land productivity, asset ownership, credit utilization, extension support, resilience to poverty, mean off-farm income, and mean food consumption and expenditure on food and non-food assets were significantly higher for irrigators than</w:t>
      </w:r>
      <w:r>
        <w:rPr>
          <w:spacing w:val="-7"/>
        </w:rPr>
        <w:t> </w:t>
      </w:r>
      <w:r>
        <w:rPr/>
        <w:t>non-irrigators.</w:t>
      </w:r>
    </w:p>
    <w:p>
      <w:pPr>
        <w:pStyle w:val="BodyText"/>
        <w:spacing w:line="360" w:lineRule="auto" w:before="119"/>
        <w:ind w:left="620" w:right="653"/>
        <w:jc w:val="both"/>
      </w:pPr>
      <w:r>
        <w:rPr/>
        <w:t>Irrigation development is taking place through the use of government budgets, donor programs, and NGOs. However, as compared to its potential and rain-fed farming, the contribution of irrigation to the national economy is quite limited which contributes about 2.5% of the overall GDP ( (Hagos &amp; SB, 2009); (MoA, Small-Scale Irrigation Capacity Building Strategy for Ethiopia, 2011)). Moreover, the existing irrigation development in Ethiopia, as compared to the irrigation potential the country has, is not significant (MoA, Small-Scale Irrigation Capacity Building Strategy for Ethiopia, 2011). Thus, irrigation has to play a significant contribution in mitigating food insecurity and hence poverty reduction</w:t>
      </w:r>
    </w:p>
    <w:p>
      <w:pPr>
        <w:pStyle w:val="Heading2"/>
        <w:numPr>
          <w:ilvl w:val="1"/>
          <w:numId w:val="3"/>
        </w:numPr>
        <w:tabs>
          <w:tab w:pos="1197" w:val="left" w:leader="none"/>
        </w:tabs>
        <w:spacing w:line="240" w:lineRule="auto" w:before="126" w:after="0"/>
        <w:ind w:left="1196" w:right="0" w:hanging="577"/>
        <w:jc w:val="both"/>
      </w:pPr>
      <w:bookmarkStart w:name="_bookmark16" w:id="28"/>
      <w:bookmarkEnd w:id="28"/>
      <w:r>
        <w:rPr>
          <w:b w:val="0"/>
        </w:rPr>
      </w:r>
      <w:bookmarkStart w:name="_bookmark16" w:id="29"/>
      <w:bookmarkEnd w:id="29"/>
      <w:r>
        <w:rPr/>
        <w:t>E</w:t>
      </w:r>
      <w:r>
        <w:rPr/>
        <w:t>nvironmental Impacts of</w:t>
      </w:r>
      <w:r>
        <w:rPr>
          <w:spacing w:val="-4"/>
        </w:rPr>
        <w:t> </w:t>
      </w:r>
      <w:r>
        <w:rPr/>
        <w:t>Irrigation</w:t>
      </w:r>
    </w:p>
    <w:p>
      <w:pPr>
        <w:pStyle w:val="BodyText"/>
        <w:spacing w:line="360" w:lineRule="auto" w:before="161"/>
        <w:ind w:left="620" w:right="655"/>
        <w:jc w:val="both"/>
      </w:pPr>
      <w:r>
        <w:rPr/>
        <w:t>The environmental  impacts  of  irrigation relate   to   the   changes   in   quantity   and   quality of </w:t>
      </w:r>
      <w:hyperlink r:id="rId23">
        <w:r>
          <w:rPr/>
          <w:t>soil </w:t>
        </w:r>
      </w:hyperlink>
      <w:r>
        <w:rPr/>
        <w:t>and </w:t>
      </w:r>
      <w:hyperlink r:id="rId24">
        <w:r>
          <w:rPr/>
          <w:t>water </w:t>
        </w:r>
      </w:hyperlink>
      <w:r>
        <w:rPr/>
        <w:t>as a result of </w:t>
      </w:r>
      <w:hyperlink r:id="rId25">
        <w:r>
          <w:rPr/>
          <w:t>irrigation </w:t>
        </w:r>
      </w:hyperlink>
      <w:r>
        <w:rPr/>
        <w:t>and the effects on natural and social conditions in </w:t>
      </w:r>
      <w:hyperlink r:id="rId26">
        <w:r>
          <w:rPr/>
          <w:t>river</w:t>
        </w:r>
      </w:hyperlink>
      <w:r>
        <w:rPr/>
        <w:t> </w:t>
      </w:r>
      <w:hyperlink r:id="rId26">
        <w:r>
          <w:rPr/>
          <w:t>basins </w:t>
        </w:r>
      </w:hyperlink>
      <w:r>
        <w:rPr/>
        <w:t>and downstream of an </w:t>
      </w:r>
      <w:hyperlink r:id="rId27">
        <w:r>
          <w:rPr/>
          <w:t>irrigation scheme</w:t>
        </w:r>
      </w:hyperlink>
      <w:r>
        <w:rPr/>
        <w:t> (Al-Zu‟bi, 2007). The impacts stem from </w:t>
      </w:r>
      <w:r>
        <w:rPr>
          <w:spacing w:val="-11"/>
        </w:rPr>
        <w:t>the </w:t>
      </w:r>
      <w:r>
        <w:rPr/>
        <w:t>altered </w:t>
      </w:r>
      <w:hyperlink r:id="rId28">
        <w:r>
          <w:rPr/>
          <w:t>hydrological conditions </w:t>
        </w:r>
      </w:hyperlink>
      <w:r>
        <w:rPr/>
        <w:t>caused by the installation and operation of the irrigation</w:t>
      </w:r>
      <w:r>
        <w:rPr>
          <w:spacing w:val="-16"/>
        </w:rPr>
        <w:t> </w:t>
      </w:r>
      <w:r>
        <w:rPr/>
        <w:t>scheme.</w:t>
      </w:r>
    </w:p>
    <w:p>
      <w:pPr>
        <w:pStyle w:val="BodyText"/>
        <w:spacing w:before="118"/>
        <w:ind w:left="620"/>
        <w:jc w:val="both"/>
      </w:pPr>
      <w:r>
        <w:rPr/>
        <w:t>Direct Effects</w:t>
      </w:r>
    </w:p>
    <w:p>
      <w:pPr>
        <w:pStyle w:val="BodyText"/>
        <w:spacing w:before="6"/>
        <w:rPr>
          <w:sz w:val="22"/>
        </w:rPr>
      </w:pPr>
    </w:p>
    <w:p>
      <w:pPr>
        <w:pStyle w:val="BodyText"/>
        <w:spacing w:line="360" w:lineRule="auto"/>
        <w:ind w:left="620" w:right="655"/>
        <w:jc w:val="both"/>
      </w:pPr>
      <w:r>
        <w:rPr/>
        <w:t>An</w:t>
      </w:r>
      <w:hyperlink r:id="rId27">
        <w:r>
          <w:rPr/>
          <w:t> irrigation scheme </w:t>
        </w:r>
      </w:hyperlink>
      <w:r>
        <w:rPr/>
        <w:t>draws water from groundwater, </w:t>
      </w:r>
      <w:hyperlink r:id="rId29">
        <w:r>
          <w:rPr/>
          <w:t>rivers</w:t>
        </w:r>
      </w:hyperlink>
      <w:r>
        <w:rPr/>
        <w:t>, </w:t>
      </w:r>
      <w:hyperlink r:id="rId30">
        <w:r>
          <w:rPr/>
          <w:t>lakes,</w:t>
        </w:r>
      </w:hyperlink>
      <w:r>
        <w:rPr/>
        <w:t> or </w:t>
      </w:r>
      <w:hyperlink r:id="rId31">
        <w:r>
          <w:rPr/>
          <w:t>overland flow</w:t>
        </w:r>
      </w:hyperlink>
      <w:r>
        <w:rPr/>
        <w:t>, and distributes it over an area. </w:t>
      </w:r>
      <w:hyperlink r:id="rId32">
        <w:r>
          <w:rPr/>
          <w:t>Hydrological</w:t>
        </w:r>
      </w:hyperlink>
      <w:r>
        <w:rPr/>
        <w:t>, or direct, effects of doing this include reduction in downstream river flow, increased </w:t>
      </w:r>
      <w:hyperlink r:id="rId33">
        <w:r>
          <w:rPr/>
          <w:t>evaporation </w:t>
        </w:r>
      </w:hyperlink>
      <w:r>
        <w:rPr/>
        <w:t>in the irrigated area, increased level in the </w:t>
      </w:r>
      <w:hyperlink r:id="rId34">
        <w:r>
          <w:rPr/>
          <w:t>water</w:t>
        </w:r>
      </w:hyperlink>
      <w:r>
        <w:rPr/>
        <w:t> </w:t>
      </w:r>
      <w:hyperlink r:id="rId34">
        <w:r>
          <w:rPr/>
          <w:t>table </w:t>
        </w:r>
      </w:hyperlink>
      <w:r>
        <w:rPr/>
        <w:t>as </w:t>
      </w:r>
      <w:hyperlink r:id="rId35">
        <w:r>
          <w:rPr/>
          <w:t>groundwater recharge </w:t>
        </w:r>
      </w:hyperlink>
      <w:r>
        <w:rPr/>
        <w:t>in the area is increased, and flow increased in the irrigated area. Likewise, irrigation has immediate effects on the provision of moisture to the atmosphere,</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3760">
            <wp:simplePos x="0" y="0"/>
            <wp:positionH relativeFrom="page">
              <wp:posOffset>6253947</wp:posOffset>
            </wp:positionH>
            <wp:positionV relativeFrom="page">
              <wp:posOffset>1223467</wp:posOffset>
            </wp:positionV>
            <wp:extent cx="376440" cy="120700"/>
            <wp:effectExtent l="0" t="0" r="0" b="0"/>
            <wp:wrapNone/>
            <wp:docPr id="15" name="image2.png"/>
            <wp:cNvGraphicFramePr>
              <a:graphicFrameLocks noChangeAspect="1"/>
            </wp:cNvGraphicFramePr>
            <a:graphic>
              <a:graphicData uri="http://schemas.openxmlformats.org/drawingml/2006/picture">
                <pic:pic>
                  <pic:nvPicPr>
                    <pic:cNvPr id="1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7"/>
        <w:jc w:val="both"/>
      </w:pPr>
      <w:r>
        <w:rPr/>
        <w:t>inducing atmospheric instabilities and increasing downwind rainfall, or in other cases modifies the atmospheric circulation, delivering rain to different downwind areas Increases or decreases in irrigation are a key area of concern in studies, that examine how significant modifications to the delivery of evaporation to the atmosphere can alter downwind rainfall.</w:t>
      </w:r>
    </w:p>
    <w:p>
      <w:pPr>
        <w:pStyle w:val="BodyText"/>
        <w:spacing w:before="118"/>
        <w:ind w:left="620"/>
        <w:jc w:val="both"/>
      </w:pPr>
      <w:r>
        <w:rPr/>
        <w:t>Indirect Effects</w:t>
      </w:r>
    </w:p>
    <w:p>
      <w:pPr>
        <w:pStyle w:val="BodyText"/>
        <w:spacing w:before="5"/>
        <w:rPr>
          <w:sz w:val="29"/>
        </w:rPr>
      </w:pPr>
    </w:p>
    <w:p>
      <w:pPr>
        <w:pStyle w:val="BodyText"/>
        <w:spacing w:line="360" w:lineRule="auto" w:before="1"/>
        <w:ind w:left="620" w:right="661"/>
        <w:jc w:val="both"/>
      </w:pPr>
      <w:r>
        <w:rPr/>
        <w:t>Indirect effects are those that have consequences that take longer to develop and may also be longer-lasting. The indirect effects of irrigation include the following: Water logging, Soil salination , Ecological damage, and Socioeconomic impacts</w:t>
      </w:r>
    </w:p>
    <w:p>
      <w:pPr>
        <w:pStyle w:val="BodyText"/>
        <w:spacing w:line="360" w:lineRule="auto" w:before="200"/>
        <w:ind w:left="620" w:right="654"/>
        <w:jc w:val="both"/>
      </w:pPr>
      <w:r>
        <w:rPr/>
        <w:t>The indirect effects of water logging and soil salination occur directly on the land being irrigated. The ecological and socioeconomic consequences take longer to happen but can be more far- reaching. Some irrigation schemes use water wells for irrigation. Al-Zu‟bi, (2007). As a result, the overall water level decreases. This may cause water mining, land/soil subsidence, and, along the coast, saltwater intrusion. Irrigated land area worldwide occupies about 16% of the total agricultural area and the crop yield of irrigated land is roughly 40% of the total yield. In other words, irrigated land produces 2.5 times more product than non-irrigated land. This article will discuss some of the environmental and socioeconomic impacts of irrigation</w:t>
      </w:r>
    </w:p>
    <w:p>
      <w:pPr>
        <w:pStyle w:val="Heading2"/>
        <w:numPr>
          <w:ilvl w:val="1"/>
          <w:numId w:val="3"/>
        </w:numPr>
        <w:tabs>
          <w:tab w:pos="1197" w:val="left" w:leader="none"/>
        </w:tabs>
        <w:spacing w:line="240" w:lineRule="auto" w:before="205" w:after="0"/>
        <w:ind w:left="1196" w:right="0" w:hanging="577"/>
        <w:jc w:val="both"/>
      </w:pPr>
      <w:bookmarkStart w:name="_bookmark17" w:id="30"/>
      <w:bookmarkEnd w:id="30"/>
      <w:r>
        <w:rPr>
          <w:b w:val="0"/>
        </w:rPr>
      </w:r>
      <w:bookmarkStart w:name="_bookmark17" w:id="31"/>
      <w:bookmarkEnd w:id="31"/>
      <w:r>
        <w:rPr/>
        <w:t>Irrigatio</w:t>
      </w:r>
      <w:r>
        <w:rPr/>
        <w:t>n Water Supply and</w:t>
      </w:r>
      <w:r>
        <w:rPr>
          <w:spacing w:val="3"/>
        </w:rPr>
        <w:t> </w:t>
      </w:r>
      <w:r>
        <w:rPr/>
        <w:t>Demand</w:t>
      </w:r>
    </w:p>
    <w:p>
      <w:pPr>
        <w:pStyle w:val="BodyText"/>
        <w:spacing w:line="360" w:lineRule="auto" w:before="162"/>
        <w:ind w:left="620" w:right="660"/>
        <w:jc w:val="both"/>
      </w:pPr>
      <w:r>
        <w:rPr/>
        <w:t>The principal objective of irrigation is applying water to maintain crop evapotranspiration when precipitation is insufficient. The finite amount of available water is crucial for the economy, health, and welfare in the developing world. Hess, (2005) defined crop water requirement as the total water needed for evapotranspiration, from planting to harvest for a given crop in a specific climate regime, when adequate soil water is maintained by rainfall and/or irrigation so that it does not limit plant growth and crop yield. Under optimal management and environmental conditions,</w:t>
      </w:r>
      <w:r>
        <w:rPr>
          <w:spacing w:val="5"/>
        </w:rPr>
        <w:t> </w:t>
      </w:r>
      <w:r>
        <w:rPr/>
        <w:t>potential</w:t>
      </w:r>
      <w:r>
        <w:rPr>
          <w:spacing w:val="5"/>
        </w:rPr>
        <w:t> </w:t>
      </w:r>
      <w:r>
        <w:rPr/>
        <w:t>evapotranspiration</w:t>
      </w:r>
      <w:r>
        <w:rPr>
          <w:spacing w:val="5"/>
        </w:rPr>
        <w:t> </w:t>
      </w:r>
      <w:r>
        <w:rPr/>
        <w:t>of</w:t>
      </w:r>
      <w:r>
        <w:rPr>
          <w:spacing w:val="5"/>
        </w:rPr>
        <w:t> </w:t>
      </w:r>
      <w:r>
        <w:rPr/>
        <w:t>crop</w:t>
      </w:r>
      <w:r>
        <w:rPr>
          <w:spacing w:val="5"/>
        </w:rPr>
        <w:t> </w:t>
      </w:r>
      <w:r>
        <w:rPr/>
        <w:t>is</w:t>
      </w:r>
      <w:r>
        <w:rPr>
          <w:spacing w:val="7"/>
        </w:rPr>
        <w:t> </w:t>
      </w:r>
      <w:r>
        <w:rPr/>
        <w:t>equal</w:t>
      </w:r>
      <w:r>
        <w:rPr>
          <w:spacing w:val="6"/>
        </w:rPr>
        <w:t> </w:t>
      </w:r>
      <w:r>
        <w:rPr/>
        <w:t>to</w:t>
      </w:r>
      <w:r>
        <w:rPr>
          <w:spacing w:val="6"/>
        </w:rPr>
        <w:t> </w:t>
      </w:r>
      <w:r>
        <w:rPr/>
        <w:t>the</w:t>
      </w:r>
      <w:r>
        <w:rPr>
          <w:spacing w:val="5"/>
        </w:rPr>
        <w:t> </w:t>
      </w:r>
      <w:r>
        <w:rPr/>
        <w:t>CWR;</w:t>
      </w:r>
      <w:r>
        <w:rPr>
          <w:spacing w:val="6"/>
        </w:rPr>
        <w:t> </w:t>
      </w:r>
      <w:r>
        <w:rPr/>
        <w:t>in</w:t>
      </w:r>
      <w:r>
        <w:rPr>
          <w:spacing w:val="5"/>
        </w:rPr>
        <w:t> </w:t>
      </w:r>
      <w:r>
        <w:rPr/>
        <w:t>other</w:t>
      </w:r>
      <w:r>
        <w:rPr>
          <w:spacing w:val="5"/>
        </w:rPr>
        <w:t> </w:t>
      </w:r>
      <w:r>
        <w:rPr/>
        <w:t>words,</w:t>
      </w:r>
      <w:r>
        <w:rPr>
          <w:spacing w:val="6"/>
        </w:rPr>
        <w:t> </w:t>
      </w:r>
      <w:r>
        <w:rPr/>
        <w:t>the</w:t>
      </w:r>
      <w:r>
        <w:rPr>
          <w:spacing w:val="5"/>
        </w:rPr>
        <w:t> </w:t>
      </w:r>
      <w:r>
        <w:rPr/>
        <w:t>amount</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4272">
            <wp:simplePos x="0" y="0"/>
            <wp:positionH relativeFrom="page">
              <wp:posOffset>6253947</wp:posOffset>
            </wp:positionH>
            <wp:positionV relativeFrom="page">
              <wp:posOffset>1223467</wp:posOffset>
            </wp:positionV>
            <wp:extent cx="376440" cy="120700"/>
            <wp:effectExtent l="0" t="0" r="0" b="0"/>
            <wp:wrapNone/>
            <wp:docPr id="17" name="image2.png"/>
            <wp:cNvGraphicFramePr>
              <a:graphicFrameLocks noChangeAspect="1"/>
            </wp:cNvGraphicFramePr>
            <a:graphic>
              <a:graphicData uri="http://schemas.openxmlformats.org/drawingml/2006/picture">
                <pic:pic>
                  <pic:nvPicPr>
                    <pic:cNvPr id="1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1"/>
        <w:jc w:val="both"/>
      </w:pPr>
      <w:r>
        <w:rPr/>
        <w:t>of water required to compensate for the evapotranspiration loss from a cropped field is defined as a crop water requirement. Crop water requirement is quite low during the wet season than the dry season are to the fact that maximum rainwater happens in the wet season and higher atmospheric evaporative demand is advanced in the dry season (Adeniran &amp; Adeniji, 2010), (Jehanger &amp; Masih, 2004). Surendran, et al., (2015) states that crop water requirements were higher for longer growing season crops than shorter ones. Shafique, (1993) states that the actual irrigation water requirement is computed based on crop water needs using an empirical relation on a monthly basis and manual measurement. The irrigation requirements (IR) are computed by adding the daily ETc between consecutive irrigation events and subtracting effective rainfall (FAO, Irrigation technology transfer in support of food security. Proceeding of a sub-regional workshop, 1997). It includes water consumed by crops (ET crop) plus losses during the application of irrigation water and the quantity of water required for leaching. The volume of water required (Vr) at each measurement location is the product of IR and the cropped area served by assuming an irrigation efficiency of 60 percent (Bos &amp; Morabito, 1991). Binoy, (2013) calculating the values of crop water requirement for different crops at different measuring points for the different weeks, authors concluded that considerable reduction in the crop water requirement due to rainfall. Ullah, et al.,( 1998) assessed and compared available irrigation water supplies to the crop water demand at Pabbi minor of the Warsak gravity canal. They found that that at all outlets, crops demand exceeded the available water supply, which occurred due to the non-availability of an adequate amount of water and having a large cultivable command area. Therefore, crop demand was higher and exceeded the available water supply; hence the major proportion of the area was left fallow. Similarly, Iqbal, (1995) found that more water is supplied as compared to crop demand in the head of the minor, whereas demand is higher than supply in the middle due to greater cultivable command area. However, in the tail of minor supply was in excess of the requirement as a result of a small cultivable command area. So, an equitable </w:t>
      </w:r>
      <w:r>
        <w:rPr>
          <w:spacing w:val="2"/>
        </w:rPr>
        <w:t>supply </w:t>
      </w:r>
      <w:r>
        <w:rPr/>
        <w:t>of</w:t>
      </w:r>
      <w:r>
        <w:rPr>
          <w:spacing w:val="38"/>
        </w:rPr>
        <w:t> </w:t>
      </w:r>
      <w:r>
        <w:rPr/>
        <w:t>water</w:t>
      </w:r>
      <w:r>
        <w:rPr>
          <w:spacing w:val="40"/>
        </w:rPr>
        <w:t> </w:t>
      </w:r>
      <w:r>
        <w:rPr/>
        <w:t>is</w:t>
      </w:r>
      <w:r>
        <w:rPr>
          <w:spacing w:val="40"/>
        </w:rPr>
        <w:t> </w:t>
      </w:r>
      <w:r>
        <w:rPr/>
        <w:t>ensured</w:t>
      </w:r>
      <w:r>
        <w:rPr>
          <w:spacing w:val="39"/>
        </w:rPr>
        <w:t> </w:t>
      </w:r>
      <w:r>
        <w:rPr/>
        <w:t>to</w:t>
      </w:r>
      <w:r>
        <w:rPr>
          <w:spacing w:val="43"/>
        </w:rPr>
        <w:t> </w:t>
      </w:r>
      <w:r>
        <w:rPr/>
        <w:t>all</w:t>
      </w:r>
      <w:r>
        <w:rPr>
          <w:spacing w:val="40"/>
        </w:rPr>
        <w:t> </w:t>
      </w:r>
      <w:r>
        <w:rPr/>
        <w:t>the</w:t>
      </w:r>
      <w:r>
        <w:rPr>
          <w:spacing w:val="39"/>
        </w:rPr>
        <w:t> </w:t>
      </w:r>
      <w:r>
        <w:rPr/>
        <w:t>farmers</w:t>
      </w:r>
      <w:r>
        <w:rPr>
          <w:spacing w:val="39"/>
        </w:rPr>
        <w:t> </w:t>
      </w:r>
      <w:r>
        <w:rPr/>
        <w:t>in</w:t>
      </w:r>
      <w:r>
        <w:rPr>
          <w:spacing w:val="43"/>
        </w:rPr>
        <w:t> </w:t>
      </w:r>
      <w:r>
        <w:rPr/>
        <w:t>an</w:t>
      </w:r>
      <w:r>
        <w:rPr>
          <w:spacing w:val="39"/>
        </w:rPr>
        <w:t> </w:t>
      </w:r>
      <w:r>
        <w:rPr/>
        <w:t>irrigation</w:t>
      </w:r>
      <w:r>
        <w:rPr>
          <w:spacing w:val="39"/>
        </w:rPr>
        <w:t> </w:t>
      </w:r>
      <w:r>
        <w:rPr/>
        <w:t>unit</w:t>
      </w:r>
      <w:r>
        <w:rPr>
          <w:spacing w:val="40"/>
        </w:rPr>
        <w:t> </w:t>
      </w:r>
      <w:r>
        <w:rPr/>
        <w:t>throughout</w:t>
      </w:r>
      <w:r>
        <w:rPr>
          <w:spacing w:val="41"/>
        </w:rPr>
        <w:t> </w:t>
      </w:r>
      <w:r>
        <w:rPr/>
        <w:t>the</w:t>
      </w:r>
      <w:r>
        <w:rPr>
          <w:spacing w:val="41"/>
        </w:rPr>
        <w:t> </w:t>
      </w:r>
      <w:r>
        <w:rPr/>
        <w:t>year,</w:t>
      </w:r>
      <w:r>
        <w:rPr>
          <w:spacing w:val="38"/>
        </w:rPr>
        <w:t> </w:t>
      </w:r>
      <w:r>
        <w:rPr/>
        <w:t>by</w:t>
      </w:r>
      <w:r>
        <w:rPr>
          <w:spacing w:val="34"/>
        </w:rPr>
        <w:t> </w:t>
      </w:r>
      <w:r>
        <w:rPr/>
        <w:t>means</w:t>
      </w:r>
      <w:r>
        <w:rPr>
          <w:spacing w:val="40"/>
        </w:rPr>
        <w:t> </w:t>
      </w:r>
      <w:r>
        <w:rPr/>
        <w:t>of</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4784">
            <wp:simplePos x="0" y="0"/>
            <wp:positionH relativeFrom="page">
              <wp:posOffset>6253947</wp:posOffset>
            </wp:positionH>
            <wp:positionV relativeFrom="page">
              <wp:posOffset>1223467</wp:posOffset>
            </wp:positionV>
            <wp:extent cx="376440" cy="120700"/>
            <wp:effectExtent l="0" t="0" r="0" b="0"/>
            <wp:wrapNone/>
            <wp:docPr id="19" name="image2.png"/>
            <wp:cNvGraphicFramePr>
              <a:graphicFrameLocks noChangeAspect="1"/>
            </wp:cNvGraphicFramePr>
            <a:graphic>
              <a:graphicData uri="http://schemas.openxmlformats.org/drawingml/2006/picture">
                <pic:pic>
                  <pic:nvPicPr>
                    <pic:cNvPr id="2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8"/>
        <w:jc w:val="both"/>
      </w:pPr>
      <w:r>
        <w:rPr/>
        <w:t>comparing irrigation water demand with the supply by finding out the actual crop water requirement is very crucial.</w:t>
      </w:r>
    </w:p>
    <w:p>
      <w:pPr>
        <w:pStyle w:val="BodyText"/>
        <w:spacing w:line="360" w:lineRule="auto" w:before="118"/>
        <w:ind w:left="620" w:right="657"/>
        <w:jc w:val="both"/>
      </w:pPr>
      <w:r>
        <w:rPr/>
        <w:t>Hydraulic performance of irrigation systems may be evaluated by matching irrigation water demand with supply and identify the extent to which the system is in deficit or surplus. A comparison of the irrigation demand and water supply was made by Hussain,( 1980) for different canal commands of the Indus Basin. He found an overall shortage of 30 percent in supply. Halsema, et al., (1997) and Khan, et al., (2005) compared the irrigation supply and demand in the irrigation systems in Peshawar valley and found that there was an over-all excess of supply to the tertiary units. The variation between actual irrigation water supply and crop water demand in the command area is used to quantify the hydraulic performance in terms of two parameters such as deficit and excess (Jahromi &amp; Feyen, 2000).</w:t>
      </w:r>
    </w:p>
    <w:p>
      <w:pPr>
        <w:pStyle w:val="BodyText"/>
        <w:spacing w:line="360" w:lineRule="auto" w:before="122"/>
        <w:ind w:left="620" w:right="654"/>
        <w:jc w:val="both"/>
      </w:pPr>
      <w:r>
        <w:rPr/>
        <w:t>According to Belete, (2006) the relative water supply indicator is come about in the satisfactory range; the farmers were not practicing deficit irrigation. The irrigation water from the Hare River and the rainfall didn‟t meet the crop demands. Besides, the fair shares of water from the Hare River did not ensue between the upstream and downstream schemes. The upstream schemes (i.e. Kola Shara &amp; Chano Dorga) were diverted more water than the downstream schemes. The water delivery capacity of a conveyance system was not a constraint to meet the crop water requirements; however, the accessibility of water in the ender users was less. Soil salinity due to water table rise, social conflict was also further problems of the scheme.</w:t>
      </w:r>
    </w:p>
    <w:p>
      <w:pPr>
        <w:pStyle w:val="BodyText"/>
        <w:spacing w:line="360" w:lineRule="auto" w:before="121"/>
        <w:ind w:left="620" w:right="655"/>
        <w:jc w:val="both"/>
      </w:pPr>
      <w:r>
        <w:rPr/>
        <w:t>Ghumman, et al., (2007) assess and compare irrigation water demand with the actual supply by calculating irrigation water requirements using the CropWat software for a cropping intensity. They found that the three sample outlets received more water than their requirements. Therefore, the authors recommended water-saving measures to be introduced. Adeniran, et al., (2010) reported that irrigation water requirement was higher than actual water supply. They suggested that constructing a dam can accessibly supply the required water for irrigation in the area used</w:t>
      </w:r>
      <w:r>
        <w:rPr>
          <w:spacing w:val="58"/>
        </w:rPr>
        <w:t> </w:t>
      </w:r>
      <w:r>
        <w:rPr/>
        <w:t>at</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5296">
            <wp:simplePos x="0" y="0"/>
            <wp:positionH relativeFrom="page">
              <wp:posOffset>6253947</wp:posOffset>
            </wp:positionH>
            <wp:positionV relativeFrom="page">
              <wp:posOffset>1223467</wp:posOffset>
            </wp:positionV>
            <wp:extent cx="376440" cy="120700"/>
            <wp:effectExtent l="0" t="0" r="0" b="0"/>
            <wp:wrapNone/>
            <wp:docPr id="21" name="image2.png"/>
            <wp:cNvGraphicFramePr>
              <a:graphicFrameLocks noChangeAspect="1"/>
            </wp:cNvGraphicFramePr>
            <a:graphic>
              <a:graphicData uri="http://schemas.openxmlformats.org/drawingml/2006/picture">
                <pic:pic>
                  <pic:nvPicPr>
                    <pic:cNvPr id="2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7"/>
        <w:jc w:val="both"/>
      </w:pPr>
      <w:r>
        <w:rPr/>
        <w:t>present and also in the entire land area. Zeleke,( 2015) assesses irrigation water demand and actual supply of Metahara large-scale scheme. They found that the existing operational rule in the scheme is not adequate and the actual irrigation water supply is poorly matched with crop water demand. In this particular study, the average annual irrigation supply is in excess of demand. Surendran U., et al., (2015) attempted to compute the crop water requirements using the CROPWAT 8.0 model of FAO and comparing the same with the available water resources of the district. The authors found that utilizable water resources of the district are less than the requirement, which created a deficit</w:t>
      </w:r>
      <w:r>
        <w:rPr>
          <w:spacing w:val="-2"/>
        </w:rPr>
        <w:t> </w:t>
      </w:r>
      <w:r>
        <w:rPr/>
        <w:t>scenario.</w:t>
      </w:r>
    </w:p>
    <w:p>
      <w:pPr>
        <w:pStyle w:val="Heading2"/>
        <w:numPr>
          <w:ilvl w:val="1"/>
          <w:numId w:val="3"/>
        </w:numPr>
        <w:tabs>
          <w:tab w:pos="1197" w:val="left" w:leader="none"/>
        </w:tabs>
        <w:spacing w:line="240" w:lineRule="auto" w:before="124" w:after="0"/>
        <w:ind w:left="1196" w:right="0" w:hanging="577"/>
        <w:jc w:val="both"/>
      </w:pPr>
      <w:bookmarkStart w:name="_bookmark18" w:id="32"/>
      <w:bookmarkEnd w:id="32"/>
      <w:r>
        <w:rPr>
          <w:b w:val="0"/>
        </w:rPr>
      </w:r>
      <w:bookmarkStart w:name="_bookmark18" w:id="33"/>
      <w:bookmarkEnd w:id="33"/>
      <w:r>
        <w:rPr/>
        <w:t>Perfo</w:t>
      </w:r>
      <w:r>
        <w:rPr/>
        <w:t>rmance Indicators of Irrigation</w:t>
      </w:r>
      <w:r>
        <w:rPr>
          <w:spacing w:val="-5"/>
        </w:rPr>
        <w:t> </w:t>
      </w:r>
      <w:r>
        <w:rPr/>
        <w:t>System</w:t>
      </w:r>
    </w:p>
    <w:p>
      <w:pPr>
        <w:pStyle w:val="BodyText"/>
        <w:spacing w:line="360" w:lineRule="auto" w:before="161"/>
        <w:ind w:left="620" w:right="656" w:firstLine="50"/>
        <w:jc w:val="both"/>
      </w:pPr>
      <w:r>
        <w:rPr/>
        <w:t>The performance of any irrigation system is the degree to which it achieves desired objectives. The principal objective of evaluating surface irrigation systems is to identify management practices and systems that can be effectively implemented to improve irrigation efficiency. Evaluations are useful in a number of analyses and operations, particularly those that are essential to improve management and control. Evaluation of data can be collected periodically from the system to refine management practices and identify the changes in the field that occur over the irrigation season or from year to year (FAO, Guidelines for Designing and Evaluating Surface Irrigation System:, 1989). According to Molden, et al., (1998), much of the work to date in irrigation performance assessment has been focused on internal processes of irrigation systems. Many internal process indicators relate performance to management targets such as timing, duration, and flow rate of water; area irrigated, and cropping patterns. A major purpose of this type of assessment is to assist irrigation managers to improve water delivery service to users. Targets are set relative to objectives of system management, and performance measures tell how well the system is performing relative to these</w:t>
      </w:r>
      <w:r>
        <w:rPr>
          <w:spacing w:val="-2"/>
        </w:rPr>
        <w:t> </w:t>
      </w:r>
      <w:r>
        <w:rPr/>
        <w:t>targets.</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35808">
            <wp:simplePos x="0" y="0"/>
            <wp:positionH relativeFrom="page">
              <wp:posOffset>6253947</wp:posOffset>
            </wp:positionH>
            <wp:positionV relativeFrom="page">
              <wp:posOffset>1223467</wp:posOffset>
            </wp:positionV>
            <wp:extent cx="376440" cy="120700"/>
            <wp:effectExtent l="0" t="0" r="0" b="0"/>
            <wp:wrapNone/>
            <wp:docPr id="23" name="image2.png"/>
            <wp:cNvGraphicFramePr>
              <a:graphicFrameLocks noChangeAspect="1"/>
            </wp:cNvGraphicFramePr>
            <a:graphic>
              <a:graphicData uri="http://schemas.openxmlformats.org/drawingml/2006/picture">
                <pic:pic>
                  <pic:nvPicPr>
                    <pic:cNvPr id="2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2"/>
          <w:numId w:val="3"/>
        </w:numPr>
        <w:tabs>
          <w:tab w:pos="1389" w:val="left" w:leader="none"/>
        </w:tabs>
        <w:spacing w:line="240" w:lineRule="auto" w:before="90" w:after="0"/>
        <w:ind w:left="1388" w:right="0" w:hanging="769"/>
        <w:jc w:val="both"/>
      </w:pPr>
      <w:bookmarkStart w:name="_bookmark19" w:id="34"/>
      <w:bookmarkEnd w:id="34"/>
      <w:r>
        <w:rPr/>
        <w:t>Hy</w:t>
      </w:r>
      <w:r>
        <w:rPr/>
        <w:t>draulic performance</w:t>
      </w:r>
      <w:r>
        <w:rPr>
          <w:spacing w:val="-3"/>
        </w:rPr>
        <w:t> </w:t>
      </w:r>
      <w:r>
        <w:rPr/>
        <w:t>indicators</w:t>
      </w:r>
    </w:p>
    <w:p>
      <w:pPr>
        <w:pStyle w:val="BodyText"/>
        <w:spacing w:line="360" w:lineRule="auto" w:before="156"/>
        <w:ind w:left="620" w:right="651"/>
        <w:jc w:val="both"/>
      </w:pPr>
      <w:r>
        <w:rPr/>
        <w:t>Hydraulic performance indicators are concerned with the assessment of the water supply function of the irrigation system. To estimate these indicators of the irrigation scheme/s considering three volumes of water that are first intended volume of water or Quint (the volume of water in cubic meter (m</w:t>
      </w:r>
      <w:r>
        <w:rPr>
          <w:vertAlign w:val="superscript"/>
        </w:rPr>
        <w:t>3</w:t>
      </w:r>
      <w:r>
        <w:rPr>
          <w:vertAlign w:val="baseline"/>
        </w:rPr>
        <w:t>) per irrigation period, to be supplied to the offtake, this is based on the authorized design volume. </w:t>
      </w:r>
      <w:r>
        <w:rPr>
          <w:spacing w:val="-3"/>
          <w:vertAlign w:val="baseline"/>
        </w:rPr>
        <w:t>It </w:t>
      </w:r>
      <w:r>
        <w:rPr>
          <w:vertAlign w:val="baseline"/>
        </w:rPr>
        <w:t>is always described within an allowable range of variation in flow rate.), the second effective volume of water or QR (volume in m3 per irrigation period, which is effective, i.e. the moment of supply is within the defined period and flow rate, with respect of response time and operational losses) and third is the actual supplied volume of water or Qac (volume in m3 per irrigation period, actually supplied to an</w:t>
      </w:r>
      <w:r>
        <w:rPr>
          <w:spacing w:val="-7"/>
          <w:vertAlign w:val="baseline"/>
        </w:rPr>
        <w:t> </w:t>
      </w:r>
      <w:r>
        <w:rPr>
          <w:vertAlign w:val="baseline"/>
        </w:rPr>
        <w:t>offtake).</w:t>
      </w:r>
    </w:p>
    <w:p>
      <w:pPr>
        <w:pStyle w:val="BodyText"/>
        <w:spacing w:line="360" w:lineRule="auto" w:before="120"/>
        <w:ind w:left="620" w:right="652"/>
        <w:jc w:val="both"/>
      </w:pPr>
      <w:r>
        <w:rPr/>
        <w:t>Hydraulic performance of an on-farm irrigation system is determined by the efficiency in which water is diverted, conveyed, and applied adequately and uniformly in each field on the farm. The hydraulic performance of the irrigation system can be evaluated using several performance indicators. According to Molden, et al., (1990) and Bos, (1997) delivery duration ratio,  efficiency and deficiency, adequacy, dependability, equity, and equity ratio at head and tail, water surface elevation ratio, the efficiency of infrastructure, the sustainability of an irrigable area, and overall reliability are currently used in many research program on irrigation performance. Different studies have been conducted on the area of hydraulic performance indicators of irrigation schemes such us Imbenzi J.S, et al., (2015), identified that Hydraulic simulation models could be suitable tools for understanding the hydraulic characteristics of irrigation during his study on the Mwea Irrigation system, Kenya. (Mamuye Tebabel &amp; Ayana Mekonen, 2005) he evaluated the Hydraulic performance of the Hare Community Managed Irrigation Scheme, Southern; Ethiopia by nine process performance indicators. Ziagham Habib, (1998) made an assessment on the Water Regulation and Distribution System in the Chishtian Sub-division at the Main and Secondary Canal Levels. Dejen, (2014) made a research that concerned</w:t>
      </w:r>
      <w:r>
        <w:rPr>
          <w:spacing w:val="26"/>
        </w:rPr>
        <w:t> </w:t>
      </w:r>
      <w:r>
        <w:rPr/>
        <w:t>schemes</w:t>
      </w:r>
      <w:r>
        <w:rPr>
          <w:spacing w:val="28"/>
        </w:rPr>
        <w:t> </w:t>
      </w:r>
      <w:r>
        <w:rPr/>
        <w:t>in</w:t>
      </w:r>
      <w:r>
        <w:rPr>
          <w:spacing w:val="29"/>
        </w:rPr>
        <w:t> </w:t>
      </w:r>
      <w:r>
        <w:rPr/>
        <w:t>Ethiopia.</w:t>
      </w:r>
      <w:r>
        <w:rPr>
          <w:spacing w:val="25"/>
        </w:rPr>
        <w:t> </w:t>
      </w:r>
      <w:r>
        <w:rPr/>
        <w:t>The</w:t>
      </w:r>
      <w:r>
        <w:rPr>
          <w:spacing w:val="24"/>
        </w:rPr>
        <w:t> </w:t>
      </w:r>
      <w:r>
        <w:rPr/>
        <w:t>large-scale</w:t>
      </w:r>
      <w:r>
        <w:rPr>
          <w:spacing w:val="25"/>
        </w:rPr>
        <w:t> </w:t>
      </w:r>
      <w:r>
        <w:rPr/>
        <w:t>schemes</w:t>
      </w:r>
      <w:r>
        <w:rPr>
          <w:spacing w:val="27"/>
        </w:rPr>
        <w:t> </w:t>
      </w:r>
      <w:r>
        <w:rPr/>
        <w:t>are</w:t>
      </w:r>
      <w:r>
        <w:rPr>
          <w:spacing w:val="26"/>
        </w:rPr>
        <w:t> </w:t>
      </w:r>
      <w:r>
        <w:rPr/>
        <w:t>known</w:t>
      </w:r>
      <w:r>
        <w:rPr>
          <w:spacing w:val="27"/>
        </w:rPr>
        <w:t> </w:t>
      </w:r>
      <w:r>
        <w:rPr/>
        <w:t>as</w:t>
      </w:r>
      <w:r>
        <w:rPr>
          <w:spacing w:val="26"/>
        </w:rPr>
        <w:t> </w:t>
      </w:r>
      <w:r>
        <w:rPr/>
        <w:t>Wonji-Shoa</w:t>
      </w:r>
      <w:r>
        <w:rPr>
          <w:spacing w:val="25"/>
        </w:rPr>
        <w:t> </w:t>
      </w:r>
      <w:r>
        <w:rPr/>
        <w:t>and</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6320">
            <wp:simplePos x="0" y="0"/>
            <wp:positionH relativeFrom="page">
              <wp:posOffset>6253947</wp:posOffset>
            </wp:positionH>
            <wp:positionV relativeFrom="page">
              <wp:posOffset>1223467</wp:posOffset>
            </wp:positionV>
            <wp:extent cx="376440" cy="120700"/>
            <wp:effectExtent l="0" t="0" r="0" b="0"/>
            <wp:wrapNone/>
            <wp:docPr id="25" name="image2.png"/>
            <wp:cNvGraphicFramePr>
              <a:graphicFrameLocks noChangeAspect="1"/>
            </wp:cNvGraphicFramePr>
            <a:graphic>
              <a:graphicData uri="http://schemas.openxmlformats.org/drawingml/2006/picture">
                <pic:pic>
                  <pic:nvPicPr>
                    <pic:cNvPr id="2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4"/>
        <w:jc w:val="both"/>
      </w:pPr>
      <w:r>
        <w:rPr/>
        <w:t>Metahara, while Golgota and Wedecha are the community-managed schemes (Mekonen &amp; Awlachew.S.B, 2009) with the performance of two large-scale and two community managed irrigation. They assessed the hydraulic performance of the Hare irrigation system by nine process performance indicators.</w:t>
      </w:r>
    </w:p>
    <w:p>
      <w:pPr>
        <w:pStyle w:val="Heading3"/>
        <w:numPr>
          <w:ilvl w:val="2"/>
          <w:numId w:val="3"/>
        </w:numPr>
        <w:tabs>
          <w:tab w:pos="1341" w:val="left" w:leader="none"/>
        </w:tabs>
        <w:spacing w:line="240" w:lineRule="auto" w:before="123" w:after="0"/>
        <w:ind w:left="1340" w:right="0" w:hanging="721"/>
        <w:jc w:val="both"/>
      </w:pPr>
      <w:bookmarkStart w:name="_bookmark20" w:id="35"/>
      <w:bookmarkEnd w:id="35"/>
      <w:r>
        <w:rPr>
          <w:b w:val="0"/>
        </w:rPr>
      </w:r>
      <w:bookmarkStart w:name="_bookmark20" w:id="36"/>
      <w:bookmarkEnd w:id="36"/>
      <w:r>
        <w:rPr/>
        <w:t>Wat</w:t>
      </w:r>
      <w:r>
        <w:rPr/>
        <w:t>er delivery performance in irrigation</w:t>
      </w:r>
      <w:r>
        <w:rPr>
          <w:spacing w:val="-2"/>
        </w:rPr>
        <w:t> </w:t>
      </w:r>
      <w:r>
        <w:rPr/>
        <w:t>schemes</w:t>
      </w:r>
    </w:p>
    <w:p>
      <w:pPr>
        <w:pStyle w:val="BodyText"/>
        <w:spacing w:line="360" w:lineRule="auto" w:before="158"/>
        <w:ind w:left="620" w:right="659"/>
        <w:jc w:val="both"/>
      </w:pPr>
      <w:r>
        <w:rPr/>
        <w:t>The water delivery performance of a farm irrigation system is determined by the efficiency with which water is diverted, conveyed, and applied and by the adequacy and uniformity of the application in each field on the farm to evaluate the irrigation system (Singh, 1998). It could also be assessed based on routinely collected flow data. This requires monitoring of spatial and temporal routine flow data at various off-take and division points. Hydraulic performance evaluation from routine flow data can provide useful information regarding the existing level of performance.</w:t>
      </w:r>
    </w:p>
    <w:p>
      <w:pPr>
        <w:pStyle w:val="BodyText"/>
        <w:spacing w:line="360" w:lineRule="auto" w:before="120"/>
        <w:ind w:left="620" w:right="654"/>
        <w:jc w:val="both"/>
      </w:pPr>
      <w:r>
        <w:rPr/>
        <w:t>Adequacy, efficiency, dependability, and equity are performance objectives considered when evaluating irrigation water delivery. Adequacy can be defined as the ability of an irrigation system to meet the required amount of water (Molden &amp; Gates, 1990). Adequacy is a measure of the degree to which water deliveries meet soil-plant water requirements. It can be managed by matching cropping plans and calendars with estimated seasonal water availability before the start of the season or by adjusting operational targets in reaction to actual demand during the season (Murray-Rust &amp; Snellen, 1993).</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6832">
            <wp:simplePos x="0" y="0"/>
            <wp:positionH relativeFrom="page">
              <wp:posOffset>6253947</wp:posOffset>
            </wp:positionH>
            <wp:positionV relativeFrom="page">
              <wp:posOffset>1223467</wp:posOffset>
            </wp:positionV>
            <wp:extent cx="376440" cy="120700"/>
            <wp:effectExtent l="0" t="0" r="0" b="0"/>
            <wp:wrapNone/>
            <wp:docPr id="27" name="image2.png"/>
            <wp:cNvGraphicFramePr>
              <a:graphicFrameLocks noChangeAspect="1"/>
            </wp:cNvGraphicFramePr>
            <a:graphic>
              <a:graphicData uri="http://schemas.openxmlformats.org/drawingml/2006/picture">
                <pic:pic>
                  <pic:nvPicPr>
                    <pic:cNvPr id="2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after="4"/>
        <w:ind w:left="620" w:right="656"/>
      </w:pPr>
      <w:r>
        <w:rPr/>
        <w:t>Table 2-1 Performance standards for water delivery performance indicators (Molden &amp; Gates, 1990)</w:t>
      </w:r>
    </w:p>
    <w:tbl>
      <w:tblPr>
        <w:tblW w:w="0" w:type="auto"/>
        <w:jc w:val="left"/>
        <w:tblInd w:w="5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36"/>
        <w:gridCol w:w="1624"/>
        <w:gridCol w:w="2370"/>
        <w:gridCol w:w="2653"/>
      </w:tblGrid>
      <w:tr>
        <w:trPr>
          <w:trHeight w:val="553" w:hRule="atLeast"/>
        </w:trPr>
        <w:tc>
          <w:tcPr>
            <w:tcW w:w="2236" w:type="dxa"/>
            <w:tcBorders>
              <w:top w:val="single" w:sz="8" w:space="0" w:color="4F81BC"/>
              <w:bottom w:val="single" w:sz="8" w:space="0" w:color="4F81BC"/>
            </w:tcBorders>
          </w:tcPr>
          <w:p>
            <w:pPr>
              <w:pStyle w:val="TableParagraph"/>
              <w:spacing w:line="272" w:lineRule="exact"/>
              <w:ind w:left="230"/>
              <w:rPr>
                <w:b/>
                <w:sz w:val="24"/>
              </w:rPr>
            </w:pPr>
            <w:r>
              <w:rPr>
                <w:b/>
                <w:color w:val="365F91"/>
                <w:sz w:val="24"/>
              </w:rPr>
              <w:t>Indicators</w:t>
            </w:r>
          </w:p>
        </w:tc>
        <w:tc>
          <w:tcPr>
            <w:tcW w:w="1624" w:type="dxa"/>
            <w:tcBorders>
              <w:top w:val="single" w:sz="8" w:space="0" w:color="4F81BC"/>
              <w:bottom w:val="single" w:sz="8" w:space="0" w:color="4F81BC"/>
            </w:tcBorders>
          </w:tcPr>
          <w:p>
            <w:pPr>
              <w:pStyle w:val="TableParagraph"/>
              <w:spacing w:line="276" w:lineRule="exact" w:before="2"/>
              <w:ind w:left="209"/>
              <w:rPr>
                <w:b/>
                <w:sz w:val="24"/>
              </w:rPr>
            </w:pPr>
            <w:r>
              <w:rPr>
                <w:b/>
                <w:color w:val="365F91"/>
                <w:sz w:val="24"/>
              </w:rPr>
              <w:t>Performance classes</w:t>
            </w:r>
          </w:p>
        </w:tc>
        <w:tc>
          <w:tcPr>
            <w:tcW w:w="2370" w:type="dxa"/>
            <w:tcBorders>
              <w:top w:val="single" w:sz="8" w:space="0" w:color="4F81BC"/>
              <w:bottom w:val="single" w:sz="8" w:space="0" w:color="4F81BC"/>
            </w:tcBorders>
          </w:tcPr>
          <w:p>
            <w:pPr>
              <w:pStyle w:val="TableParagraph"/>
              <w:rPr>
                <w:sz w:val="22"/>
              </w:rPr>
            </w:pPr>
          </w:p>
        </w:tc>
        <w:tc>
          <w:tcPr>
            <w:tcW w:w="2653" w:type="dxa"/>
            <w:tcBorders>
              <w:top w:val="single" w:sz="8" w:space="0" w:color="4F81BC"/>
              <w:bottom w:val="single" w:sz="8" w:space="0" w:color="4F81BC"/>
            </w:tcBorders>
          </w:tcPr>
          <w:p>
            <w:pPr>
              <w:pStyle w:val="TableParagraph"/>
              <w:rPr>
                <w:sz w:val="22"/>
              </w:rPr>
            </w:pPr>
          </w:p>
        </w:tc>
      </w:tr>
      <w:tr>
        <w:trPr>
          <w:trHeight w:val="479" w:hRule="atLeast"/>
        </w:trPr>
        <w:tc>
          <w:tcPr>
            <w:tcW w:w="2236" w:type="dxa"/>
            <w:tcBorders>
              <w:top w:val="single" w:sz="8" w:space="0" w:color="4F81BC"/>
            </w:tcBorders>
            <w:shd w:val="clear" w:color="auto" w:fill="D2DFED"/>
          </w:tcPr>
          <w:p>
            <w:pPr>
              <w:pStyle w:val="TableParagraph"/>
              <w:rPr>
                <w:sz w:val="22"/>
              </w:rPr>
            </w:pPr>
          </w:p>
        </w:tc>
        <w:tc>
          <w:tcPr>
            <w:tcW w:w="1624" w:type="dxa"/>
            <w:tcBorders>
              <w:top w:val="single" w:sz="8" w:space="0" w:color="4F81BC"/>
            </w:tcBorders>
            <w:shd w:val="clear" w:color="auto" w:fill="D2DFED"/>
          </w:tcPr>
          <w:p>
            <w:pPr>
              <w:pStyle w:val="TableParagraph"/>
              <w:spacing w:line="267" w:lineRule="exact"/>
              <w:ind w:left="209"/>
              <w:rPr>
                <w:sz w:val="24"/>
              </w:rPr>
            </w:pPr>
            <w:r>
              <w:rPr>
                <w:color w:val="365F91"/>
                <w:sz w:val="24"/>
              </w:rPr>
              <w:t>Good</w:t>
            </w:r>
          </w:p>
        </w:tc>
        <w:tc>
          <w:tcPr>
            <w:tcW w:w="2370" w:type="dxa"/>
            <w:tcBorders>
              <w:top w:val="single" w:sz="8" w:space="0" w:color="4F81BC"/>
            </w:tcBorders>
            <w:shd w:val="clear" w:color="auto" w:fill="D2DFED"/>
          </w:tcPr>
          <w:p>
            <w:pPr>
              <w:pStyle w:val="TableParagraph"/>
              <w:spacing w:line="267" w:lineRule="exact"/>
              <w:ind w:left="801"/>
              <w:rPr>
                <w:sz w:val="24"/>
              </w:rPr>
            </w:pPr>
            <w:r>
              <w:rPr>
                <w:color w:val="365F91"/>
                <w:sz w:val="24"/>
              </w:rPr>
              <w:t>Fair</w:t>
            </w:r>
          </w:p>
        </w:tc>
        <w:tc>
          <w:tcPr>
            <w:tcW w:w="2653" w:type="dxa"/>
            <w:tcBorders>
              <w:top w:val="single" w:sz="8" w:space="0" w:color="4F81BC"/>
            </w:tcBorders>
            <w:shd w:val="clear" w:color="auto" w:fill="D2DFED"/>
          </w:tcPr>
          <w:p>
            <w:pPr>
              <w:pStyle w:val="TableParagraph"/>
              <w:spacing w:line="267" w:lineRule="exact"/>
              <w:ind w:left="646"/>
              <w:rPr>
                <w:sz w:val="24"/>
              </w:rPr>
            </w:pPr>
            <w:r>
              <w:rPr>
                <w:color w:val="365F91"/>
                <w:sz w:val="24"/>
              </w:rPr>
              <w:t>Poor</w:t>
            </w:r>
          </w:p>
        </w:tc>
      </w:tr>
      <w:tr>
        <w:trPr>
          <w:trHeight w:val="571" w:hRule="atLeast"/>
        </w:trPr>
        <w:tc>
          <w:tcPr>
            <w:tcW w:w="2236" w:type="dxa"/>
          </w:tcPr>
          <w:p>
            <w:pPr>
              <w:pStyle w:val="TableParagraph"/>
              <w:spacing w:line="273" w:lineRule="exact"/>
              <w:ind w:left="230"/>
              <w:rPr>
                <w:b/>
                <w:sz w:val="24"/>
              </w:rPr>
            </w:pPr>
            <w:r>
              <w:rPr>
                <w:b/>
                <w:color w:val="365F91"/>
                <w:sz w:val="24"/>
              </w:rPr>
              <w:t>Adequacy (PA)</w:t>
            </w:r>
          </w:p>
        </w:tc>
        <w:tc>
          <w:tcPr>
            <w:tcW w:w="1624" w:type="dxa"/>
          </w:tcPr>
          <w:p>
            <w:pPr>
              <w:pStyle w:val="TableParagraph"/>
              <w:spacing w:line="266" w:lineRule="exact"/>
              <w:ind w:left="209"/>
              <w:rPr>
                <w:sz w:val="24"/>
              </w:rPr>
            </w:pPr>
            <w:r>
              <w:rPr>
                <w:color w:val="365F91"/>
                <w:sz w:val="24"/>
              </w:rPr>
              <w:t>≥ 0.90</w:t>
            </w:r>
          </w:p>
        </w:tc>
        <w:tc>
          <w:tcPr>
            <w:tcW w:w="2370" w:type="dxa"/>
          </w:tcPr>
          <w:p>
            <w:pPr>
              <w:pStyle w:val="TableParagraph"/>
              <w:spacing w:line="266" w:lineRule="exact"/>
              <w:ind w:left="801"/>
              <w:rPr>
                <w:sz w:val="24"/>
              </w:rPr>
            </w:pPr>
            <w:r>
              <w:rPr>
                <w:color w:val="365F91"/>
                <w:sz w:val="24"/>
              </w:rPr>
              <w:t>0.80-0.89</w:t>
            </w:r>
          </w:p>
        </w:tc>
        <w:tc>
          <w:tcPr>
            <w:tcW w:w="2653" w:type="dxa"/>
          </w:tcPr>
          <w:p>
            <w:pPr>
              <w:pStyle w:val="TableParagraph"/>
              <w:spacing w:line="266" w:lineRule="exact"/>
              <w:ind w:left="646"/>
              <w:rPr>
                <w:sz w:val="24"/>
              </w:rPr>
            </w:pPr>
            <w:r>
              <w:rPr>
                <w:color w:val="365F91"/>
                <w:sz w:val="24"/>
              </w:rPr>
              <w:t>&lt;0.80</w:t>
            </w:r>
          </w:p>
        </w:tc>
      </w:tr>
      <w:tr>
        <w:trPr>
          <w:trHeight w:val="574" w:hRule="atLeast"/>
        </w:trPr>
        <w:tc>
          <w:tcPr>
            <w:tcW w:w="2236" w:type="dxa"/>
            <w:shd w:val="clear" w:color="auto" w:fill="D2DFED"/>
          </w:tcPr>
          <w:p>
            <w:pPr>
              <w:pStyle w:val="TableParagraph"/>
              <w:spacing w:line="273" w:lineRule="exact"/>
              <w:ind w:left="230"/>
              <w:rPr>
                <w:b/>
                <w:sz w:val="24"/>
              </w:rPr>
            </w:pPr>
            <w:r>
              <w:rPr>
                <w:b/>
                <w:color w:val="365F91"/>
                <w:sz w:val="24"/>
              </w:rPr>
              <w:t>Efficiency (PF)</w:t>
            </w:r>
          </w:p>
        </w:tc>
        <w:tc>
          <w:tcPr>
            <w:tcW w:w="1624" w:type="dxa"/>
            <w:shd w:val="clear" w:color="auto" w:fill="D2DFED"/>
          </w:tcPr>
          <w:p>
            <w:pPr>
              <w:pStyle w:val="TableParagraph"/>
              <w:spacing w:line="268" w:lineRule="exact"/>
              <w:ind w:left="209"/>
              <w:rPr>
                <w:sz w:val="24"/>
              </w:rPr>
            </w:pPr>
            <w:r>
              <w:rPr>
                <w:color w:val="365F91"/>
                <w:sz w:val="24"/>
              </w:rPr>
              <w:t>≥ 0.85</w:t>
            </w:r>
          </w:p>
        </w:tc>
        <w:tc>
          <w:tcPr>
            <w:tcW w:w="2370" w:type="dxa"/>
            <w:shd w:val="clear" w:color="auto" w:fill="D2DFED"/>
          </w:tcPr>
          <w:p>
            <w:pPr>
              <w:pStyle w:val="TableParagraph"/>
              <w:spacing w:line="268" w:lineRule="exact"/>
              <w:ind w:left="801"/>
              <w:rPr>
                <w:sz w:val="24"/>
              </w:rPr>
            </w:pPr>
            <w:r>
              <w:rPr>
                <w:color w:val="365F91"/>
                <w:sz w:val="24"/>
              </w:rPr>
              <w:t>0.70-0.84</w:t>
            </w:r>
          </w:p>
        </w:tc>
        <w:tc>
          <w:tcPr>
            <w:tcW w:w="2653" w:type="dxa"/>
            <w:shd w:val="clear" w:color="auto" w:fill="D2DFED"/>
          </w:tcPr>
          <w:p>
            <w:pPr>
              <w:pStyle w:val="TableParagraph"/>
              <w:spacing w:line="268" w:lineRule="exact"/>
              <w:ind w:left="646"/>
              <w:rPr>
                <w:sz w:val="24"/>
              </w:rPr>
            </w:pPr>
            <w:r>
              <w:rPr>
                <w:color w:val="365F91"/>
                <w:sz w:val="24"/>
              </w:rPr>
              <w:t>&lt;0.70</w:t>
            </w:r>
          </w:p>
        </w:tc>
      </w:tr>
      <w:tr>
        <w:trPr>
          <w:trHeight w:val="561" w:hRule="atLeast"/>
        </w:trPr>
        <w:tc>
          <w:tcPr>
            <w:tcW w:w="2236" w:type="dxa"/>
          </w:tcPr>
          <w:p>
            <w:pPr>
              <w:pStyle w:val="TableParagraph"/>
              <w:spacing w:line="273" w:lineRule="exact"/>
              <w:ind w:left="108"/>
              <w:rPr>
                <w:b/>
                <w:sz w:val="24"/>
              </w:rPr>
            </w:pPr>
            <w:r>
              <w:rPr>
                <w:b/>
                <w:color w:val="365F91"/>
                <w:sz w:val="24"/>
              </w:rPr>
              <w:t>Dependability(PD)</w:t>
            </w:r>
          </w:p>
        </w:tc>
        <w:tc>
          <w:tcPr>
            <w:tcW w:w="1624" w:type="dxa"/>
          </w:tcPr>
          <w:p>
            <w:pPr>
              <w:pStyle w:val="TableParagraph"/>
              <w:spacing w:line="268" w:lineRule="exact"/>
              <w:ind w:left="209"/>
              <w:rPr>
                <w:sz w:val="24"/>
              </w:rPr>
            </w:pPr>
            <w:r>
              <w:rPr>
                <w:color w:val="365F91"/>
                <w:sz w:val="24"/>
              </w:rPr>
              <w:t>≤ 0.10</w:t>
            </w:r>
          </w:p>
        </w:tc>
        <w:tc>
          <w:tcPr>
            <w:tcW w:w="2370" w:type="dxa"/>
          </w:tcPr>
          <w:p>
            <w:pPr>
              <w:pStyle w:val="TableParagraph"/>
              <w:spacing w:line="268" w:lineRule="exact"/>
              <w:ind w:left="801"/>
              <w:rPr>
                <w:sz w:val="24"/>
              </w:rPr>
            </w:pPr>
            <w:r>
              <w:rPr>
                <w:color w:val="365F91"/>
                <w:sz w:val="24"/>
              </w:rPr>
              <w:t>0.11-0.2</w:t>
            </w:r>
          </w:p>
        </w:tc>
        <w:tc>
          <w:tcPr>
            <w:tcW w:w="2653" w:type="dxa"/>
          </w:tcPr>
          <w:p>
            <w:pPr>
              <w:pStyle w:val="TableParagraph"/>
              <w:spacing w:line="268" w:lineRule="exact"/>
              <w:ind w:left="646"/>
              <w:rPr>
                <w:sz w:val="24"/>
              </w:rPr>
            </w:pPr>
            <w:r>
              <w:rPr>
                <w:color w:val="365F91"/>
                <w:sz w:val="24"/>
              </w:rPr>
              <w:t>&gt;0.2</w:t>
            </w:r>
          </w:p>
        </w:tc>
      </w:tr>
      <w:tr>
        <w:trPr>
          <w:trHeight w:val="285" w:hRule="atLeast"/>
        </w:trPr>
        <w:tc>
          <w:tcPr>
            <w:tcW w:w="2236" w:type="dxa"/>
            <w:tcBorders>
              <w:bottom w:val="single" w:sz="8" w:space="0" w:color="4F81BC"/>
            </w:tcBorders>
            <w:shd w:val="clear" w:color="auto" w:fill="D2DFED"/>
          </w:tcPr>
          <w:p>
            <w:pPr>
              <w:pStyle w:val="TableParagraph"/>
              <w:spacing w:line="253" w:lineRule="exact"/>
              <w:ind w:left="230"/>
              <w:rPr>
                <w:b/>
                <w:sz w:val="24"/>
              </w:rPr>
            </w:pPr>
            <w:r>
              <w:rPr>
                <w:b/>
                <w:color w:val="365F91"/>
                <w:sz w:val="24"/>
              </w:rPr>
              <w:t>Equity (PE)</w:t>
            </w:r>
          </w:p>
        </w:tc>
        <w:tc>
          <w:tcPr>
            <w:tcW w:w="1624" w:type="dxa"/>
            <w:tcBorders>
              <w:bottom w:val="single" w:sz="8" w:space="0" w:color="4F81BC"/>
            </w:tcBorders>
            <w:shd w:val="clear" w:color="auto" w:fill="D2DFED"/>
          </w:tcPr>
          <w:p>
            <w:pPr>
              <w:pStyle w:val="TableParagraph"/>
              <w:spacing w:line="253" w:lineRule="exact"/>
              <w:ind w:left="209"/>
              <w:rPr>
                <w:sz w:val="24"/>
              </w:rPr>
            </w:pPr>
            <w:r>
              <w:rPr>
                <w:color w:val="365F91"/>
                <w:sz w:val="24"/>
              </w:rPr>
              <w:t>≤ 0.10</w:t>
            </w:r>
          </w:p>
        </w:tc>
        <w:tc>
          <w:tcPr>
            <w:tcW w:w="2370" w:type="dxa"/>
            <w:tcBorders>
              <w:bottom w:val="single" w:sz="8" w:space="0" w:color="4F81BC"/>
            </w:tcBorders>
            <w:shd w:val="clear" w:color="auto" w:fill="D2DFED"/>
          </w:tcPr>
          <w:p>
            <w:pPr>
              <w:pStyle w:val="TableParagraph"/>
              <w:spacing w:line="253" w:lineRule="exact"/>
              <w:ind w:left="801"/>
              <w:rPr>
                <w:sz w:val="24"/>
              </w:rPr>
            </w:pPr>
            <w:r>
              <w:rPr>
                <w:color w:val="365F91"/>
                <w:sz w:val="24"/>
              </w:rPr>
              <w:t>0.11-0.25</w:t>
            </w:r>
          </w:p>
        </w:tc>
        <w:tc>
          <w:tcPr>
            <w:tcW w:w="2653" w:type="dxa"/>
            <w:tcBorders>
              <w:bottom w:val="single" w:sz="8" w:space="0" w:color="4F81BC"/>
            </w:tcBorders>
            <w:shd w:val="clear" w:color="auto" w:fill="D2DFED"/>
          </w:tcPr>
          <w:p>
            <w:pPr>
              <w:pStyle w:val="TableParagraph"/>
              <w:spacing w:line="253" w:lineRule="exact"/>
              <w:ind w:left="646"/>
              <w:rPr>
                <w:sz w:val="24"/>
              </w:rPr>
            </w:pPr>
            <w:r>
              <w:rPr>
                <w:color w:val="365F91"/>
                <w:sz w:val="24"/>
              </w:rPr>
              <w:t>&gt;0.25</w:t>
            </w:r>
          </w:p>
        </w:tc>
      </w:tr>
    </w:tbl>
    <w:p>
      <w:pPr>
        <w:pStyle w:val="BodyText"/>
        <w:rPr>
          <w:sz w:val="26"/>
        </w:rPr>
      </w:pPr>
    </w:p>
    <w:p>
      <w:pPr>
        <w:pStyle w:val="BodyText"/>
        <w:rPr>
          <w:sz w:val="29"/>
        </w:rPr>
      </w:pPr>
    </w:p>
    <w:p>
      <w:pPr>
        <w:pStyle w:val="Heading3"/>
        <w:spacing w:before="0"/>
        <w:jc w:val="left"/>
      </w:pPr>
      <w:r>
        <w:rPr/>
        <w:t>Equity ratio for head to tail indicator</w:t>
      </w:r>
    </w:p>
    <w:p>
      <w:pPr>
        <w:pStyle w:val="BodyText"/>
        <w:spacing w:before="6"/>
        <w:rPr>
          <w:b/>
          <w:sz w:val="27"/>
        </w:rPr>
      </w:pPr>
    </w:p>
    <w:p>
      <w:pPr>
        <w:pStyle w:val="BodyText"/>
        <w:spacing w:line="360" w:lineRule="auto"/>
        <w:ind w:left="620" w:right="1210"/>
      </w:pPr>
      <w:r>
        <w:rPr/>
        <w:t>Table 2-2 The Range of performance indicators for equity ratio for head to tail and delivery duration ratio (ERHT) and (DDR) Molden, et al., (1990)</w:t>
      </w:r>
    </w:p>
    <w:p>
      <w:pPr>
        <w:pStyle w:val="BodyText"/>
        <w:rPr>
          <w:sz w:val="11"/>
        </w:rPr>
      </w:pPr>
    </w:p>
    <w:tbl>
      <w:tblPr>
        <w:tblW w:w="0" w:type="auto"/>
        <w:jc w:val="left"/>
        <w:tblInd w:w="5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41"/>
        <w:gridCol w:w="1469"/>
        <w:gridCol w:w="1923"/>
        <w:gridCol w:w="1720"/>
        <w:gridCol w:w="2232"/>
      </w:tblGrid>
      <w:tr>
        <w:trPr>
          <w:trHeight w:val="539" w:hRule="atLeast"/>
        </w:trPr>
        <w:tc>
          <w:tcPr>
            <w:tcW w:w="1541" w:type="dxa"/>
            <w:tcBorders>
              <w:top w:val="single" w:sz="8" w:space="0" w:color="4F81BC"/>
              <w:bottom w:val="single" w:sz="8" w:space="0" w:color="4F81BC"/>
            </w:tcBorders>
          </w:tcPr>
          <w:p>
            <w:pPr>
              <w:pStyle w:val="TableParagraph"/>
              <w:spacing w:line="272" w:lineRule="exact"/>
              <w:ind w:left="108"/>
              <w:rPr>
                <w:b/>
                <w:sz w:val="24"/>
              </w:rPr>
            </w:pPr>
            <w:r>
              <w:rPr>
                <w:b/>
                <w:color w:val="365F91"/>
                <w:sz w:val="24"/>
              </w:rPr>
              <w:t>Parameter</w:t>
            </w:r>
          </w:p>
        </w:tc>
        <w:tc>
          <w:tcPr>
            <w:tcW w:w="1469" w:type="dxa"/>
            <w:tcBorders>
              <w:top w:val="single" w:sz="8" w:space="0" w:color="4F81BC"/>
              <w:bottom w:val="single" w:sz="8" w:space="0" w:color="4F81BC"/>
            </w:tcBorders>
          </w:tcPr>
          <w:p>
            <w:pPr>
              <w:pStyle w:val="TableParagraph"/>
              <w:rPr>
                <w:sz w:val="22"/>
              </w:rPr>
            </w:pPr>
          </w:p>
        </w:tc>
        <w:tc>
          <w:tcPr>
            <w:tcW w:w="3643" w:type="dxa"/>
            <w:gridSpan w:val="2"/>
            <w:tcBorders>
              <w:top w:val="single" w:sz="8" w:space="0" w:color="4F81BC"/>
              <w:bottom w:val="single" w:sz="8" w:space="0" w:color="4F81BC"/>
            </w:tcBorders>
          </w:tcPr>
          <w:p>
            <w:pPr>
              <w:pStyle w:val="TableParagraph"/>
              <w:spacing w:line="263" w:lineRule="exact"/>
              <w:ind w:left="84"/>
              <w:rPr>
                <w:b/>
                <w:sz w:val="23"/>
              </w:rPr>
            </w:pPr>
            <w:r>
              <w:rPr>
                <w:b/>
                <w:color w:val="365F91"/>
                <w:sz w:val="23"/>
              </w:rPr>
              <w:t>Range of performance indicators</w:t>
            </w:r>
          </w:p>
        </w:tc>
        <w:tc>
          <w:tcPr>
            <w:tcW w:w="2232" w:type="dxa"/>
            <w:tcBorders>
              <w:top w:val="single" w:sz="8" w:space="0" w:color="4F81BC"/>
              <w:bottom w:val="single" w:sz="8" w:space="0" w:color="4F81BC"/>
            </w:tcBorders>
          </w:tcPr>
          <w:p>
            <w:pPr>
              <w:pStyle w:val="TableParagraph"/>
              <w:rPr>
                <w:sz w:val="22"/>
              </w:rPr>
            </w:pPr>
          </w:p>
        </w:tc>
      </w:tr>
      <w:tr>
        <w:trPr>
          <w:trHeight w:val="541" w:hRule="atLeast"/>
        </w:trPr>
        <w:tc>
          <w:tcPr>
            <w:tcW w:w="1541" w:type="dxa"/>
            <w:tcBorders>
              <w:top w:val="single" w:sz="8" w:space="0" w:color="4F81BC"/>
            </w:tcBorders>
            <w:shd w:val="clear" w:color="auto" w:fill="D2DFED"/>
          </w:tcPr>
          <w:p>
            <w:pPr>
              <w:pStyle w:val="TableParagraph"/>
              <w:rPr>
                <w:sz w:val="22"/>
              </w:rPr>
            </w:pPr>
          </w:p>
        </w:tc>
        <w:tc>
          <w:tcPr>
            <w:tcW w:w="1469" w:type="dxa"/>
            <w:tcBorders>
              <w:top w:val="single" w:sz="8" w:space="0" w:color="4F81BC"/>
            </w:tcBorders>
            <w:shd w:val="clear" w:color="auto" w:fill="D2DFED"/>
          </w:tcPr>
          <w:p>
            <w:pPr>
              <w:pStyle w:val="TableParagraph"/>
              <w:spacing w:line="261" w:lineRule="exact"/>
              <w:ind w:left="342"/>
              <w:rPr>
                <w:sz w:val="23"/>
              </w:rPr>
            </w:pPr>
            <w:r>
              <w:rPr>
                <w:color w:val="365F91"/>
                <w:sz w:val="23"/>
              </w:rPr>
              <w:t>Poor</w:t>
            </w:r>
          </w:p>
        </w:tc>
        <w:tc>
          <w:tcPr>
            <w:tcW w:w="1923" w:type="dxa"/>
            <w:tcBorders>
              <w:top w:val="single" w:sz="8" w:space="0" w:color="4F81BC"/>
            </w:tcBorders>
            <w:shd w:val="clear" w:color="auto" w:fill="D2DFED"/>
          </w:tcPr>
          <w:p>
            <w:pPr>
              <w:pStyle w:val="TableParagraph"/>
              <w:spacing w:line="261" w:lineRule="exact"/>
              <w:ind w:left="650"/>
              <w:rPr>
                <w:sz w:val="23"/>
              </w:rPr>
            </w:pPr>
            <w:r>
              <w:rPr>
                <w:color w:val="365F91"/>
                <w:sz w:val="23"/>
              </w:rPr>
              <w:t>Fair</w:t>
            </w:r>
          </w:p>
        </w:tc>
        <w:tc>
          <w:tcPr>
            <w:tcW w:w="1720" w:type="dxa"/>
            <w:tcBorders>
              <w:top w:val="single" w:sz="8" w:space="0" w:color="4F81BC"/>
            </w:tcBorders>
            <w:shd w:val="clear" w:color="auto" w:fill="D2DFED"/>
          </w:tcPr>
          <w:p>
            <w:pPr>
              <w:pStyle w:val="TableParagraph"/>
              <w:spacing w:line="261" w:lineRule="exact"/>
              <w:ind w:left="503"/>
              <w:rPr>
                <w:sz w:val="23"/>
              </w:rPr>
            </w:pPr>
            <w:r>
              <w:rPr>
                <w:color w:val="365F91"/>
                <w:sz w:val="23"/>
              </w:rPr>
              <w:t>Good</w:t>
            </w:r>
          </w:p>
        </w:tc>
        <w:tc>
          <w:tcPr>
            <w:tcW w:w="2232" w:type="dxa"/>
            <w:tcBorders>
              <w:top w:val="single" w:sz="8" w:space="0" w:color="4F81BC"/>
            </w:tcBorders>
            <w:shd w:val="clear" w:color="auto" w:fill="D2DFED"/>
          </w:tcPr>
          <w:p>
            <w:pPr>
              <w:pStyle w:val="TableParagraph"/>
              <w:spacing w:line="261" w:lineRule="exact"/>
              <w:ind w:left="562"/>
              <w:rPr>
                <w:sz w:val="23"/>
              </w:rPr>
            </w:pPr>
            <w:r>
              <w:rPr>
                <w:color w:val="365F91"/>
                <w:sz w:val="23"/>
              </w:rPr>
              <w:t>Excellent</w:t>
            </w:r>
          </w:p>
        </w:tc>
      </w:tr>
      <w:tr>
        <w:trPr>
          <w:trHeight w:val="275" w:hRule="atLeast"/>
        </w:trPr>
        <w:tc>
          <w:tcPr>
            <w:tcW w:w="1541" w:type="dxa"/>
          </w:tcPr>
          <w:p>
            <w:pPr>
              <w:pStyle w:val="TableParagraph"/>
              <w:spacing w:line="256" w:lineRule="exact"/>
              <w:ind w:left="108"/>
              <w:rPr>
                <w:b/>
                <w:sz w:val="24"/>
              </w:rPr>
            </w:pPr>
            <w:r>
              <w:rPr>
                <w:b/>
                <w:color w:val="365F91"/>
                <w:sz w:val="24"/>
              </w:rPr>
              <w:t>DDR</w:t>
            </w:r>
          </w:p>
        </w:tc>
        <w:tc>
          <w:tcPr>
            <w:tcW w:w="1469" w:type="dxa"/>
          </w:tcPr>
          <w:p>
            <w:pPr>
              <w:pStyle w:val="TableParagraph"/>
              <w:spacing w:line="256" w:lineRule="exact"/>
              <w:ind w:left="342"/>
              <w:rPr>
                <w:sz w:val="23"/>
              </w:rPr>
            </w:pPr>
            <w:r>
              <w:rPr>
                <w:color w:val="365F91"/>
                <w:sz w:val="23"/>
              </w:rPr>
              <w:t>&lt;0.7</w:t>
            </w:r>
          </w:p>
        </w:tc>
        <w:tc>
          <w:tcPr>
            <w:tcW w:w="1923" w:type="dxa"/>
          </w:tcPr>
          <w:p>
            <w:pPr>
              <w:pStyle w:val="TableParagraph"/>
              <w:spacing w:line="256" w:lineRule="exact"/>
              <w:ind w:left="650"/>
              <w:rPr>
                <w:sz w:val="23"/>
              </w:rPr>
            </w:pPr>
            <w:r>
              <w:rPr>
                <w:color w:val="365F91"/>
                <w:sz w:val="23"/>
              </w:rPr>
              <w:t>0.7-0.79</w:t>
            </w:r>
          </w:p>
        </w:tc>
        <w:tc>
          <w:tcPr>
            <w:tcW w:w="1720" w:type="dxa"/>
          </w:tcPr>
          <w:p>
            <w:pPr>
              <w:pStyle w:val="TableParagraph"/>
              <w:spacing w:line="256" w:lineRule="exact"/>
              <w:ind w:left="503"/>
              <w:rPr>
                <w:sz w:val="23"/>
              </w:rPr>
            </w:pPr>
            <w:r>
              <w:rPr>
                <w:color w:val="365F91"/>
                <w:sz w:val="23"/>
              </w:rPr>
              <w:t>0.8-0.9</w:t>
            </w:r>
          </w:p>
        </w:tc>
        <w:tc>
          <w:tcPr>
            <w:tcW w:w="2232" w:type="dxa"/>
          </w:tcPr>
          <w:p>
            <w:pPr>
              <w:pStyle w:val="TableParagraph"/>
              <w:spacing w:line="256" w:lineRule="exact"/>
              <w:ind w:left="562"/>
              <w:rPr>
                <w:sz w:val="23"/>
              </w:rPr>
            </w:pPr>
            <w:r>
              <w:rPr>
                <w:color w:val="365F91"/>
                <w:sz w:val="23"/>
              </w:rPr>
              <w:t>0.90-1.10</w:t>
            </w:r>
          </w:p>
        </w:tc>
      </w:tr>
      <w:tr>
        <w:trPr>
          <w:trHeight w:val="414" w:hRule="atLeast"/>
        </w:trPr>
        <w:tc>
          <w:tcPr>
            <w:tcW w:w="1541" w:type="dxa"/>
            <w:tcBorders>
              <w:bottom w:val="single" w:sz="8" w:space="0" w:color="4F81BC"/>
            </w:tcBorders>
            <w:shd w:val="clear" w:color="auto" w:fill="D2DFED"/>
          </w:tcPr>
          <w:p>
            <w:pPr>
              <w:pStyle w:val="TableParagraph"/>
              <w:spacing w:line="275" w:lineRule="exact"/>
              <w:ind w:left="108"/>
              <w:rPr>
                <w:b/>
                <w:sz w:val="24"/>
              </w:rPr>
            </w:pPr>
            <w:r>
              <w:rPr>
                <w:b/>
                <w:color w:val="365F91"/>
                <w:sz w:val="24"/>
              </w:rPr>
              <w:t>ERHT</w:t>
            </w:r>
          </w:p>
        </w:tc>
        <w:tc>
          <w:tcPr>
            <w:tcW w:w="1469" w:type="dxa"/>
            <w:tcBorders>
              <w:bottom w:val="single" w:sz="8" w:space="0" w:color="4F81BC"/>
            </w:tcBorders>
            <w:shd w:val="clear" w:color="auto" w:fill="D2DFED"/>
          </w:tcPr>
          <w:p>
            <w:pPr>
              <w:pStyle w:val="TableParagraph"/>
              <w:spacing w:line="259" w:lineRule="exact"/>
              <w:ind w:left="342"/>
              <w:rPr>
                <w:sz w:val="23"/>
              </w:rPr>
            </w:pPr>
            <w:r>
              <w:rPr>
                <w:color w:val="365F91"/>
                <w:sz w:val="23"/>
              </w:rPr>
              <w:t>&gt; 1.3</w:t>
            </w:r>
          </w:p>
        </w:tc>
        <w:tc>
          <w:tcPr>
            <w:tcW w:w="1923" w:type="dxa"/>
            <w:tcBorders>
              <w:bottom w:val="single" w:sz="8" w:space="0" w:color="4F81BC"/>
            </w:tcBorders>
            <w:shd w:val="clear" w:color="auto" w:fill="D2DFED"/>
          </w:tcPr>
          <w:p>
            <w:pPr>
              <w:pStyle w:val="TableParagraph"/>
              <w:spacing w:line="259" w:lineRule="exact"/>
              <w:ind w:left="650"/>
              <w:rPr>
                <w:sz w:val="23"/>
              </w:rPr>
            </w:pPr>
            <w:r>
              <w:rPr>
                <w:color w:val="365F91"/>
                <w:sz w:val="23"/>
              </w:rPr>
              <w:t>1.21-1.3</w:t>
            </w:r>
          </w:p>
        </w:tc>
        <w:tc>
          <w:tcPr>
            <w:tcW w:w="1720" w:type="dxa"/>
            <w:tcBorders>
              <w:bottom w:val="single" w:sz="8" w:space="0" w:color="4F81BC"/>
            </w:tcBorders>
            <w:shd w:val="clear" w:color="auto" w:fill="D2DFED"/>
          </w:tcPr>
          <w:p>
            <w:pPr>
              <w:pStyle w:val="TableParagraph"/>
              <w:spacing w:line="259" w:lineRule="exact"/>
              <w:ind w:left="503"/>
              <w:rPr>
                <w:sz w:val="23"/>
              </w:rPr>
            </w:pPr>
            <w:r>
              <w:rPr>
                <w:color w:val="365F91"/>
                <w:sz w:val="23"/>
              </w:rPr>
              <w:t>1.1-1.2</w:t>
            </w:r>
          </w:p>
        </w:tc>
        <w:tc>
          <w:tcPr>
            <w:tcW w:w="2232" w:type="dxa"/>
            <w:tcBorders>
              <w:bottom w:val="single" w:sz="8" w:space="0" w:color="4F81BC"/>
            </w:tcBorders>
            <w:shd w:val="clear" w:color="auto" w:fill="D2DFED"/>
          </w:tcPr>
          <w:p>
            <w:pPr>
              <w:pStyle w:val="TableParagraph"/>
              <w:rPr>
                <w:sz w:val="22"/>
              </w:rPr>
            </w:pPr>
          </w:p>
        </w:tc>
      </w:tr>
    </w:tbl>
    <w:p>
      <w:pPr>
        <w:pStyle w:val="Heading3"/>
        <w:numPr>
          <w:ilvl w:val="2"/>
          <w:numId w:val="3"/>
        </w:numPr>
        <w:tabs>
          <w:tab w:pos="1341" w:val="left" w:leader="none"/>
        </w:tabs>
        <w:spacing w:line="240" w:lineRule="auto" w:before="119" w:after="0"/>
        <w:ind w:left="1340" w:right="0" w:hanging="721"/>
        <w:jc w:val="both"/>
      </w:pPr>
      <w:bookmarkStart w:name="_bookmark21" w:id="37"/>
      <w:bookmarkEnd w:id="37"/>
      <w:r>
        <w:rPr>
          <w:b w:val="0"/>
        </w:rPr>
      </w:r>
      <w:bookmarkStart w:name="_bookmark21" w:id="38"/>
      <w:bookmarkEnd w:id="38"/>
      <w:r>
        <w:rPr/>
        <w:t>M</w:t>
      </w:r>
      <w:r>
        <w:rPr/>
        <w:t>aintenance</w:t>
      </w:r>
      <w:r>
        <w:rPr>
          <w:spacing w:val="-2"/>
        </w:rPr>
        <w:t> </w:t>
      </w:r>
      <w:r>
        <w:rPr/>
        <w:t>Indicators</w:t>
      </w:r>
    </w:p>
    <w:p>
      <w:pPr>
        <w:pStyle w:val="BodyText"/>
        <w:spacing w:line="360" w:lineRule="auto" w:before="156"/>
        <w:ind w:left="620" w:right="657"/>
        <w:jc w:val="both"/>
      </w:pPr>
      <w:r>
        <w:rPr/>
        <w:t>In irrigation systems, conveyance efficiency provides the best way of assessing whether canal maintenance is required or not. By tracking the change in conveyance efficiencies over time it is possible to establish criteria that will indicate when canal cleaning or reshaping is necessary. In many systems, this is undertaken subjectively on appearance rather than using a more analytical approach (Boss M.G., 1997). According to Boss M.G., (1997) maintenance is designed to accomplish three main purposes: safety, keeping canals in sufficiently good condition to</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7344">
            <wp:simplePos x="0" y="0"/>
            <wp:positionH relativeFrom="page">
              <wp:posOffset>6253947</wp:posOffset>
            </wp:positionH>
            <wp:positionV relativeFrom="page">
              <wp:posOffset>1223467</wp:posOffset>
            </wp:positionV>
            <wp:extent cx="376440" cy="120700"/>
            <wp:effectExtent l="0" t="0" r="0" b="0"/>
            <wp:wrapNone/>
            <wp:docPr id="29" name="image2.png"/>
            <wp:cNvGraphicFramePr>
              <a:graphicFrameLocks noChangeAspect="1"/>
            </wp:cNvGraphicFramePr>
            <a:graphic>
              <a:graphicData uri="http://schemas.openxmlformats.org/drawingml/2006/picture">
                <pic:pic>
                  <pic:nvPicPr>
                    <pic:cNvPr id="3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6"/>
        <w:jc w:val="both"/>
      </w:pPr>
      <w:r>
        <w:rPr/>
        <w:t>minimize seepage and sustain canal water levels and designed discharge-head relationship, and keeping water control infrastructure in working condition. Tebebal M., et al., (2015) pointed that; this can be evaluated by different methods such as sustainable of water level or water surface elevation ratio (WSER), delivery performance ratio (DPR), delivery duration ratio (DDR), the effectivity of infrastructure (EI). Vermillion, (2000) the physical structure in its operational condition would be categorized as an operative, nearly operative, nearly inoperative, and inoperative.</w:t>
      </w:r>
    </w:p>
    <w:p>
      <w:pPr>
        <w:pStyle w:val="Heading3"/>
        <w:numPr>
          <w:ilvl w:val="2"/>
          <w:numId w:val="3"/>
        </w:numPr>
        <w:tabs>
          <w:tab w:pos="1341" w:val="left" w:leader="none"/>
        </w:tabs>
        <w:spacing w:line="240" w:lineRule="auto" w:before="125" w:after="0"/>
        <w:ind w:left="1340" w:right="0" w:hanging="721"/>
        <w:jc w:val="both"/>
      </w:pPr>
      <w:bookmarkStart w:name="_bookmark22" w:id="39"/>
      <w:bookmarkEnd w:id="39"/>
      <w:r>
        <w:rPr>
          <w:b w:val="0"/>
        </w:rPr>
      </w:r>
      <w:bookmarkStart w:name="_bookmark22" w:id="40"/>
      <w:bookmarkEnd w:id="40"/>
      <w:r>
        <w:rPr/>
        <w:t>P</w:t>
      </w:r>
      <w:r>
        <w:rPr/>
        <w:t>erformance</w:t>
      </w:r>
      <w:r>
        <w:rPr>
          <w:spacing w:val="-2"/>
        </w:rPr>
        <w:t> </w:t>
      </w:r>
      <w:r>
        <w:rPr/>
        <w:t>assessment</w:t>
      </w:r>
    </w:p>
    <w:p>
      <w:pPr>
        <w:pStyle w:val="BodyText"/>
        <w:spacing w:line="360" w:lineRule="auto" w:before="156"/>
        <w:ind w:left="620" w:right="655"/>
        <w:jc w:val="both"/>
      </w:pPr>
      <w:r>
        <w:rPr/>
        <w:t>Performance assessment has been an integral part of irrigation since man first started harnessing water to improve crop production ( (Bos &amp; W.B., 1994). Performance evaluation of irrigation schemes has especially been an important and active field of research during the last few decades (Zeleke, 2015). Several approaches and methodologies have been developed for assessing irrigation performance from different perspectives. With limited water and land resources available for the required global increase in food production, improving the productivity of existing irrigation schemes has got increasing attention (Zeleke, 2015). The principal objective of evaluating surface irrigation systems is to identify management practices and systems that can be effectively implemented to improve irrigation efficiency. Evaluations are useful in a number of analyses and operations, particularly those that are essential to improve management and control. Evaluation data can be collected periodically from the system to refine management practices and identify the changes in the field that occur over the irrigation season or from year to year (FAO, FAO Statistics., 1998)</w:t>
      </w:r>
    </w:p>
    <w:p>
      <w:pPr>
        <w:pStyle w:val="BodyText"/>
        <w:spacing w:line="360" w:lineRule="auto"/>
        <w:ind w:left="620" w:right="662"/>
        <w:jc w:val="both"/>
      </w:pPr>
      <w:r>
        <w:rPr/>
        <w:t>Performance is assessed for a variety of reasons to improve the system performance but the type of performance measures chosen depends on the purpose of the performance assessment activity (Molden &amp; Charlotte, 1998)</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7856">
            <wp:simplePos x="0" y="0"/>
            <wp:positionH relativeFrom="page">
              <wp:posOffset>6253947</wp:posOffset>
            </wp:positionH>
            <wp:positionV relativeFrom="page">
              <wp:posOffset>1223467</wp:posOffset>
            </wp:positionV>
            <wp:extent cx="376440" cy="120700"/>
            <wp:effectExtent l="0" t="0" r="0" b="0"/>
            <wp:wrapNone/>
            <wp:docPr id="31" name="image2.png"/>
            <wp:cNvGraphicFramePr>
              <a:graphicFrameLocks noChangeAspect="1"/>
            </wp:cNvGraphicFramePr>
            <a:graphic>
              <a:graphicData uri="http://schemas.openxmlformats.org/drawingml/2006/picture">
                <pic:pic>
                  <pic:nvPicPr>
                    <pic:cNvPr id="3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8"/>
        <w:jc w:val="both"/>
      </w:pPr>
      <w:r>
        <w:rPr/>
        <w:t>Performance assessment is inherent to any management activity, management tools, including the management of irrigation systems (Abernethy &amp; Cakmake, 1998). The utilization of water and other resources for irrigation requires that the efficiency of their use is evaluated periodically. It is a fundamental tool in the research, the use of the performance assessment techniques described in this section with the relevant performance measures and indicators will enable: the efficiency of alternative systems and operating procedures to be compared and the effect of improvement measures or water-saving strategies to be</w:t>
      </w:r>
      <w:r>
        <w:rPr>
          <w:spacing w:val="-6"/>
        </w:rPr>
        <w:t> </w:t>
      </w:r>
      <w:r>
        <w:rPr/>
        <w:t>evaluated.</w:t>
      </w:r>
    </w:p>
    <w:p>
      <w:pPr>
        <w:pStyle w:val="Heading3"/>
        <w:numPr>
          <w:ilvl w:val="2"/>
          <w:numId w:val="3"/>
        </w:numPr>
        <w:tabs>
          <w:tab w:pos="1341" w:val="left" w:leader="none"/>
        </w:tabs>
        <w:spacing w:line="240" w:lineRule="auto" w:before="125" w:after="0"/>
        <w:ind w:left="1340" w:right="0" w:hanging="721"/>
        <w:jc w:val="both"/>
      </w:pPr>
      <w:bookmarkStart w:name="_bookmark23" w:id="41"/>
      <w:bookmarkEnd w:id="41"/>
      <w:r>
        <w:rPr>
          <w:b w:val="0"/>
        </w:rPr>
      </w:r>
      <w:bookmarkStart w:name="_bookmark23" w:id="42"/>
      <w:bookmarkEnd w:id="42"/>
      <w:r>
        <w:rPr/>
        <w:t>Why</w:t>
      </w:r>
      <w:r>
        <w:rPr/>
        <w:t> performance</w:t>
      </w:r>
      <w:r>
        <w:rPr>
          <w:spacing w:val="-2"/>
        </w:rPr>
        <w:t> </w:t>
      </w:r>
      <w:r>
        <w:rPr/>
        <w:t>assessment</w:t>
      </w:r>
    </w:p>
    <w:p>
      <w:pPr>
        <w:pStyle w:val="BodyText"/>
        <w:spacing w:line="360" w:lineRule="auto" w:before="156"/>
        <w:ind w:left="620" w:right="655"/>
        <w:jc w:val="both"/>
      </w:pPr>
      <w:r>
        <w:rPr/>
        <w:t>Performance analysis is an essential part of management, it is needed to target and monitor actual achievements in operation and take appropriate actions if required. Molden, (1998) stated different reasons why the performance of irrigation system assessed such as i) to assess progress against strategic goals of a system, ii) to improve operations, iii) to evaluate the impact of water delivery service on the overall performance of the agricultural sector, iv) to understand cost- effectiveness and financial viability of the system, v) for comparison of the system with other irrigation systems. The ultimate purpose of performance assessment is to attain an efficient and effective use of resources by providing relevant responses to management at all levels. Therefore, it contributes to the system management in determining whether the performance is satisfactory and, if not, which remedial actions need to be taken to remedy the</w:t>
      </w:r>
      <w:r>
        <w:rPr>
          <w:spacing w:val="-13"/>
        </w:rPr>
        <w:t> </w:t>
      </w:r>
      <w:r>
        <w:rPr/>
        <w:t>situation.</w:t>
      </w:r>
    </w:p>
    <w:p>
      <w:pPr>
        <w:pStyle w:val="Heading2"/>
        <w:numPr>
          <w:ilvl w:val="1"/>
          <w:numId w:val="3"/>
        </w:numPr>
        <w:tabs>
          <w:tab w:pos="1197" w:val="left" w:leader="none"/>
        </w:tabs>
        <w:spacing w:line="240" w:lineRule="auto" w:before="126" w:after="0"/>
        <w:ind w:left="1196" w:right="0" w:hanging="577"/>
        <w:jc w:val="both"/>
      </w:pPr>
      <w:bookmarkStart w:name="_bookmark24" w:id="43"/>
      <w:bookmarkEnd w:id="43"/>
      <w:r>
        <w:rPr>
          <w:b w:val="0"/>
        </w:rPr>
      </w:r>
      <w:bookmarkStart w:name="_bookmark24" w:id="44"/>
      <w:bookmarkEnd w:id="44"/>
      <w:r>
        <w:rPr/>
        <w:t>The</w:t>
      </w:r>
      <w:r>
        <w:rPr/>
        <w:t> Analytic Hierarchy</w:t>
      </w:r>
      <w:r>
        <w:rPr>
          <w:spacing w:val="-2"/>
        </w:rPr>
        <w:t> </w:t>
      </w:r>
      <w:r>
        <w:rPr/>
        <w:t>Process</w:t>
      </w:r>
    </w:p>
    <w:p>
      <w:pPr>
        <w:pStyle w:val="BodyText"/>
        <w:spacing w:line="360" w:lineRule="auto" w:before="159"/>
        <w:ind w:left="620" w:right="654"/>
        <w:jc w:val="both"/>
      </w:pPr>
      <w:r>
        <w:rPr/>
        <w:t>The analytic hierarchy process (AHP) is an intuitive method for formulating and analyzing decisions. AHP has been applied to numerous practical problems in the last few decades (Shim, 1989). Because of its intuitive appeal and flexibility, many corporations and governments routinely use AHP for making major policy decisions (Elkarmi &amp; Mustafa, 1993). AHP helps to elicit the complex judgments of different experts in a common platform. It also ensures accuracy in the sense that it has an inbuilt method to check the inconsistency of judgments. This ensures</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38368">
            <wp:simplePos x="0" y="0"/>
            <wp:positionH relativeFrom="page">
              <wp:posOffset>6253947</wp:posOffset>
            </wp:positionH>
            <wp:positionV relativeFrom="page">
              <wp:posOffset>1223467</wp:posOffset>
            </wp:positionV>
            <wp:extent cx="376440" cy="120700"/>
            <wp:effectExtent l="0" t="0" r="0" b="0"/>
            <wp:wrapNone/>
            <wp:docPr id="33" name="image2.png"/>
            <wp:cNvGraphicFramePr>
              <a:graphicFrameLocks noChangeAspect="1"/>
            </wp:cNvGraphicFramePr>
            <a:graphic>
              <a:graphicData uri="http://schemas.openxmlformats.org/drawingml/2006/picture">
                <pic:pic>
                  <pic:nvPicPr>
                    <pic:cNvPr id="3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63"/>
        <w:jc w:val="both"/>
      </w:pPr>
      <w:r>
        <w:rPr/>
        <w:t>that the judgments are provided only with sufficient care and the error due to negligence is thus minimized.</w:t>
      </w:r>
    </w:p>
    <w:p>
      <w:pPr>
        <w:pStyle w:val="BodyText"/>
        <w:spacing w:line="360" w:lineRule="auto" w:before="118"/>
        <w:ind w:left="620" w:right="657"/>
        <w:jc w:val="both"/>
      </w:pPr>
      <w:r>
        <w:rPr/>
        <w:t>The Analytic hierarchy process (AHP) is a method that was proposed by Saaty, (1980), which is a basic approach for decision making. The AHP method is designed to select the best alternative in function to a criteria number, this process for decision making is conducted by pairwise comparison judgments, which is used to develop overall priorities to classify the alternatives (Saaty &amp; Vargas, The possibility of group choice: Pairwise comparisons and merging functions. Social Choice and Welfare,</w:t>
      </w:r>
      <w:r>
        <w:rPr>
          <w:spacing w:val="-3"/>
        </w:rPr>
        <w:t> </w:t>
      </w:r>
      <w:r>
        <w:rPr/>
        <w:t>2012).</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39392">
            <wp:simplePos x="0" y="0"/>
            <wp:positionH relativeFrom="page">
              <wp:posOffset>6253947</wp:posOffset>
            </wp:positionH>
            <wp:positionV relativeFrom="page">
              <wp:posOffset>1223467</wp:posOffset>
            </wp:positionV>
            <wp:extent cx="376440" cy="120700"/>
            <wp:effectExtent l="0" t="0" r="0" b="0"/>
            <wp:wrapNone/>
            <wp:docPr id="35" name="image2.png"/>
            <wp:cNvGraphicFramePr>
              <a:graphicFrameLocks noChangeAspect="1"/>
            </wp:cNvGraphicFramePr>
            <a:graphic>
              <a:graphicData uri="http://schemas.openxmlformats.org/drawingml/2006/picture">
                <pic:pic>
                  <pic:nvPicPr>
                    <pic:cNvPr id="3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1"/>
        <w:numPr>
          <w:ilvl w:val="0"/>
          <w:numId w:val="3"/>
        </w:numPr>
        <w:tabs>
          <w:tab w:pos="1053" w:val="left" w:leader="none"/>
        </w:tabs>
        <w:spacing w:line="240" w:lineRule="auto" w:before="89" w:after="0"/>
        <w:ind w:left="1052" w:right="0" w:hanging="433"/>
        <w:jc w:val="both"/>
      </w:pPr>
      <w:bookmarkStart w:name="_bookmark25" w:id="45"/>
      <w:bookmarkEnd w:id="45"/>
      <w:r>
        <w:rPr>
          <w:b w:val="0"/>
        </w:rPr>
      </w:r>
      <w:bookmarkStart w:name="_bookmark25" w:id="46"/>
      <w:bookmarkEnd w:id="46"/>
      <w:r>
        <w:rPr/>
        <w:t>M</w:t>
      </w:r>
      <w:r>
        <w:rPr/>
        <w:t>ATERIALS AND</w:t>
      </w:r>
      <w:r>
        <w:rPr>
          <w:spacing w:val="-1"/>
        </w:rPr>
        <w:t> </w:t>
      </w:r>
      <w:r>
        <w:rPr/>
        <w:t>METHODS</w:t>
      </w:r>
    </w:p>
    <w:p>
      <w:pPr>
        <w:pStyle w:val="Heading2"/>
        <w:numPr>
          <w:ilvl w:val="1"/>
          <w:numId w:val="3"/>
        </w:numPr>
        <w:tabs>
          <w:tab w:pos="1197" w:val="left" w:leader="none"/>
        </w:tabs>
        <w:spacing w:line="240" w:lineRule="auto" w:before="169" w:after="0"/>
        <w:ind w:left="1196" w:right="0" w:hanging="577"/>
        <w:jc w:val="both"/>
      </w:pPr>
      <w:bookmarkStart w:name="_bookmark26" w:id="47"/>
      <w:bookmarkEnd w:id="47"/>
      <w:r>
        <w:rPr>
          <w:b w:val="0"/>
        </w:rPr>
      </w:r>
      <w:bookmarkStart w:name="_bookmark26" w:id="48"/>
      <w:bookmarkEnd w:id="48"/>
      <w:r>
        <w:rPr/>
        <w:t>Descripti</w:t>
      </w:r>
      <w:r>
        <w:rPr/>
        <w:t>on of the Study</w:t>
      </w:r>
      <w:r>
        <w:rPr>
          <w:spacing w:val="-1"/>
        </w:rPr>
        <w:t> </w:t>
      </w:r>
      <w:r>
        <w:rPr/>
        <w:t>Area</w:t>
      </w:r>
    </w:p>
    <w:p>
      <w:pPr>
        <w:pStyle w:val="BodyText"/>
        <w:spacing w:line="360" w:lineRule="auto" w:before="159"/>
        <w:ind w:left="620" w:right="658"/>
        <w:jc w:val="both"/>
      </w:pPr>
      <w:r>
        <w:rPr/>
        <w:t>The research was conducted at the Omo Kuraz Sugar Project, which is situated in the plain areas of</w:t>
      </w:r>
      <w:r>
        <w:rPr>
          <w:spacing w:val="-8"/>
        </w:rPr>
        <w:t> </w:t>
      </w:r>
      <w:r>
        <w:rPr/>
        <w:t>the</w:t>
      </w:r>
      <w:r>
        <w:rPr>
          <w:spacing w:val="-4"/>
        </w:rPr>
        <w:t> </w:t>
      </w:r>
      <w:r>
        <w:rPr/>
        <w:t>Lower</w:t>
      </w:r>
      <w:r>
        <w:rPr>
          <w:spacing w:val="-7"/>
        </w:rPr>
        <w:t> </w:t>
      </w:r>
      <w:r>
        <w:rPr/>
        <w:t>Omo</w:t>
      </w:r>
      <w:r>
        <w:rPr>
          <w:spacing w:val="-7"/>
        </w:rPr>
        <w:t> </w:t>
      </w:r>
      <w:r>
        <w:rPr/>
        <w:t>basin</w:t>
      </w:r>
      <w:r>
        <w:rPr>
          <w:spacing w:val="-6"/>
        </w:rPr>
        <w:t> </w:t>
      </w:r>
      <w:r>
        <w:rPr/>
        <w:t>of</w:t>
      </w:r>
      <w:r>
        <w:rPr>
          <w:spacing w:val="-7"/>
        </w:rPr>
        <w:t> </w:t>
      </w:r>
      <w:r>
        <w:rPr/>
        <w:t>the</w:t>
      </w:r>
      <w:r>
        <w:rPr>
          <w:spacing w:val="-7"/>
        </w:rPr>
        <w:t> </w:t>
      </w:r>
      <w:r>
        <w:rPr/>
        <w:t>Southern</w:t>
      </w:r>
      <w:r>
        <w:rPr>
          <w:spacing w:val="-7"/>
        </w:rPr>
        <w:t> </w:t>
      </w:r>
      <w:r>
        <w:rPr/>
        <w:t>Nations</w:t>
      </w:r>
      <w:r>
        <w:rPr>
          <w:spacing w:val="-6"/>
        </w:rPr>
        <w:t> </w:t>
      </w:r>
      <w:r>
        <w:rPr/>
        <w:t>Nationalities</w:t>
      </w:r>
      <w:r>
        <w:rPr>
          <w:spacing w:val="-6"/>
        </w:rPr>
        <w:t> </w:t>
      </w:r>
      <w:r>
        <w:rPr/>
        <w:t>and</w:t>
      </w:r>
      <w:r>
        <w:rPr>
          <w:spacing w:val="-7"/>
        </w:rPr>
        <w:t> </w:t>
      </w:r>
      <w:r>
        <w:rPr/>
        <w:t>People‟s</w:t>
      </w:r>
      <w:r>
        <w:rPr>
          <w:spacing w:val="-6"/>
        </w:rPr>
        <w:t> </w:t>
      </w:r>
      <w:r>
        <w:rPr/>
        <w:t>Region,</w:t>
      </w:r>
      <w:r>
        <w:rPr>
          <w:spacing w:val="-4"/>
        </w:rPr>
        <w:t> </w:t>
      </w:r>
      <w:r>
        <w:rPr/>
        <w:t>It</w:t>
      </w:r>
      <w:r>
        <w:rPr>
          <w:spacing w:val="-6"/>
        </w:rPr>
        <w:t> </w:t>
      </w:r>
      <w:r>
        <w:rPr/>
        <w:t>is</w:t>
      </w:r>
      <w:r>
        <w:rPr>
          <w:spacing w:val="-6"/>
        </w:rPr>
        <w:t> </w:t>
      </w:r>
      <w:r>
        <w:rPr>
          <w:spacing w:val="-5"/>
        </w:rPr>
        <w:t>situated </w:t>
      </w:r>
      <w:r>
        <w:rPr/>
        <w:t>at</w:t>
      </w:r>
      <w:r>
        <w:rPr>
          <w:spacing w:val="-7"/>
        </w:rPr>
        <w:t> </w:t>
      </w:r>
      <w:r>
        <w:rPr/>
        <w:t>5</w:t>
      </w:r>
      <w:r>
        <w:rPr>
          <w:rFonts w:ascii="Symbol" w:hAnsi="Symbol"/>
        </w:rPr>
        <w:t></w:t>
      </w:r>
      <w:r>
        <w:rPr>
          <w:spacing w:val="-6"/>
        </w:rPr>
        <w:t> </w:t>
      </w:r>
      <w:r>
        <w:rPr/>
        <w:t>8‟18”–6</w:t>
      </w:r>
      <w:r>
        <w:rPr>
          <w:rFonts w:ascii="Symbol" w:hAnsi="Symbol"/>
        </w:rPr>
        <w:t></w:t>
      </w:r>
      <w:r>
        <w:rPr>
          <w:spacing w:val="-6"/>
        </w:rPr>
        <w:t> </w:t>
      </w:r>
      <w:r>
        <w:rPr/>
        <w:t>16‟</w:t>
      </w:r>
      <w:r>
        <w:rPr>
          <w:spacing w:val="-7"/>
        </w:rPr>
        <w:t> </w:t>
      </w:r>
      <w:r>
        <w:rPr/>
        <w:t>59”</w:t>
      </w:r>
      <w:r>
        <w:rPr>
          <w:spacing w:val="-8"/>
        </w:rPr>
        <w:t> </w:t>
      </w:r>
      <w:r>
        <w:rPr/>
        <w:t>latitude</w:t>
      </w:r>
      <w:r>
        <w:rPr>
          <w:spacing w:val="-7"/>
        </w:rPr>
        <w:t> </w:t>
      </w:r>
      <w:r>
        <w:rPr/>
        <w:t>and</w:t>
      </w:r>
      <w:r>
        <w:rPr>
          <w:spacing w:val="-7"/>
        </w:rPr>
        <w:t> </w:t>
      </w:r>
      <w:r>
        <w:rPr/>
        <w:t>35</w:t>
      </w:r>
      <w:r>
        <w:rPr>
          <w:rFonts w:ascii="Symbol" w:hAnsi="Symbol"/>
        </w:rPr>
        <w:t></w:t>
      </w:r>
      <w:r>
        <w:rPr>
          <w:spacing w:val="-6"/>
        </w:rPr>
        <w:t> </w:t>
      </w:r>
      <w:r>
        <w:rPr/>
        <w:t>43‟</w:t>
      </w:r>
      <w:r>
        <w:rPr>
          <w:spacing w:val="-7"/>
        </w:rPr>
        <w:t> </w:t>
      </w:r>
      <w:r>
        <w:rPr/>
        <w:t>37”–36</w:t>
      </w:r>
      <w:r>
        <w:rPr>
          <w:rFonts w:ascii="Symbol" w:hAnsi="Symbol"/>
        </w:rPr>
        <w:t></w:t>
      </w:r>
      <w:r>
        <w:rPr>
          <w:spacing w:val="-6"/>
        </w:rPr>
        <w:t> </w:t>
      </w:r>
      <w:r>
        <w:rPr/>
        <w:t>13‟</w:t>
      </w:r>
      <w:r>
        <w:rPr>
          <w:spacing w:val="-7"/>
        </w:rPr>
        <w:t> </w:t>
      </w:r>
      <w:r>
        <w:rPr/>
        <w:t>54”</w:t>
      </w:r>
      <w:r>
        <w:rPr>
          <w:spacing w:val="-8"/>
        </w:rPr>
        <w:t> </w:t>
      </w:r>
      <w:r>
        <w:rPr/>
        <w:t>longitude</w:t>
      </w:r>
      <w:r>
        <w:rPr>
          <w:spacing w:val="-5"/>
        </w:rPr>
        <w:t> </w:t>
      </w:r>
      <w:r>
        <w:rPr/>
        <w:t>and</w:t>
      </w:r>
      <w:r>
        <w:rPr>
          <w:spacing w:val="-7"/>
        </w:rPr>
        <w:t> </w:t>
      </w:r>
      <w:r>
        <w:rPr/>
        <w:t>its</w:t>
      </w:r>
      <w:r>
        <w:rPr>
          <w:spacing w:val="-7"/>
        </w:rPr>
        <w:t> </w:t>
      </w:r>
      <w:r>
        <w:rPr/>
        <w:t>elevation</w:t>
      </w:r>
      <w:r>
        <w:rPr>
          <w:spacing w:val="-7"/>
        </w:rPr>
        <w:t> </w:t>
      </w:r>
      <w:r>
        <w:rPr>
          <w:spacing w:val="-33"/>
        </w:rPr>
        <w:t>range </w:t>
      </w:r>
      <w:r>
        <w:rPr/>
        <w:t>from 370–500 meters above sea</w:t>
      </w:r>
      <w:r>
        <w:rPr>
          <w:spacing w:val="-4"/>
        </w:rPr>
        <w:t> </w:t>
      </w:r>
      <w:r>
        <w:rPr/>
        <w:t>level.</w:t>
      </w:r>
    </w:p>
    <w:p>
      <w:pPr>
        <w:pStyle w:val="BodyText"/>
        <w:spacing w:line="360" w:lineRule="auto" w:before="120"/>
        <w:ind w:left="620" w:right="658"/>
        <w:jc w:val="both"/>
      </w:pPr>
      <w:r>
        <w:rPr/>
        <w:pict>
          <v:group style="position:absolute;margin-left:91.5pt;margin-top:56.414444pt;width:397.2pt;height:268.350pt;mso-position-horizontal-relative:page;mso-position-vertical-relative:paragraph;z-index:-15718400;mso-wrap-distance-left:0;mso-wrap-distance-right:0" coordorigin="1830,1128" coordsize="7944,5367">
            <v:shape style="position:absolute;left:1830;top:1128;width:7944;height:5367" type="#_x0000_t75" stroked="false">
              <v:imagedata r:id="rId36" o:title=""/>
            </v:shape>
            <v:shape style="position:absolute;left:3414;top:2679;width:3530;height:2152" coordorigin="3414,2679" coordsize="3530,2152" path="m5205,4831l5203,4827,5144,4687,5142,4682,5136,4680,5131,4682,5126,4684,5124,4690,5126,4695,5166,4789,3426,3488,3414,3504,5154,4805,5047,4792,5042,4796,5041,4807,5044,4812,5205,4831xm6944,2751l4527,2751,4620,2697,4621,2690,4616,2681,4610,2679,4470,2761,4610,2842,4616,2841,4621,2831,4620,2825,4527,2771,6944,2771,6944,2751xe" filled="true" fillcolor="#ff0000" stroked="false">
              <v:path arrowok="t"/>
              <v:fill type="solid"/>
            </v:shape>
            <w10:wrap type="topAndBottom"/>
          </v:group>
        </w:pict>
      </w:r>
      <w:r>
        <w:rPr/>
        <w:t>The area has a mean maximum and the minimum monthly air temperature is 34.39</w:t>
      </w:r>
      <w:r>
        <w:rPr>
          <w:rFonts w:ascii="Symbol" w:hAnsi="Symbol"/>
        </w:rPr>
        <w:t></w:t>
      </w:r>
      <w:r>
        <w:rPr/>
        <w:t>c and 22.97</w:t>
      </w:r>
      <w:r>
        <w:rPr>
          <w:rFonts w:ascii="Symbol" w:hAnsi="Symbol"/>
        </w:rPr>
        <w:t></w:t>
      </w:r>
      <w:r>
        <w:rPr/>
        <w:t>c, respectively with an annual rainfall of</w:t>
      </w:r>
      <w:r>
        <w:rPr>
          <w:spacing w:val="-6"/>
        </w:rPr>
        <w:t> </w:t>
      </w:r>
      <w:r>
        <w:rPr/>
        <w:t>1004.16mm.</w:t>
      </w:r>
    </w:p>
    <w:p>
      <w:pPr>
        <w:pStyle w:val="BodyText"/>
        <w:spacing w:before="7"/>
        <w:rPr>
          <w:sz w:val="22"/>
        </w:rPr>
      </w:pPr>
    </w:p>
    <w:p>
      <w:pPr>
        <w:spacing w:before="0"/>
        <w:ind w:left="2557" w:right="0" w:firstLine="0"/>
        <w:jc w:val="left"/>
        <w:rPr>
          <w:rFonts w:ascii="Carlito"/>
          <w:sz w:val="22"/>
        </w:rPr>
      </w:pPr>
      <w:bookmarkStart w:name="_bookmark27" w:id="49"/>
      <w:bookmarkEnd w:id="49"/>
      <w:r>
        <w:rPr/>
      </w:r>
      <w:r>
        <w:rPr>
          <w:rFonts w:ascii="Carlito"/>
          <w:sz w:val="22"/>
        </w:rPr>
        <w:t>Figure 3-1Location and Accessibility Map of the Project</w:t>
      </w:r>
    </w:p>
    <w:p>
      <w:pPr>
        <w:spacing w:after="0"/>
        <w:jc w:val="left"/>
        <w:rPr>
          <w:rFonts w:ascii="Carlito"/>
          <w:sz w:val="22"/>
        </w:rPr>
        <w:sectPr>
          <w:pgSz w:w="12240" w:h="15840"/>
          <w:pgMar w:header="1728" w:footer="2082" w:top="2340" w:bottom="2280" w:left="820" w:right="780"/>
        </w:sectPr>
      </w:pPr>
    </w:p>
    <w:p>
      <w:pPr>
        <w:pStyle w:val="BodyText"/>
        <w:spacing w:before="9"/>
        <w:rPr>
          <w:rFonts w:ascii="Carlito"/>
          <w:sz w:val="14"/>
        </w:rPr>
      </w:pPr>
      <w:r>
        <w:rPr/>
        <w:drawing>
          <wp:anchor distT="0" distB="0" distL="0" distR="0" allowOverlap="1" layoutInCell="1" locked="0" behindDoc="0" simplePos="0" relativeHeight="15739904">
            <wp:simplePos x="0" y="0"/>
            <wp:positionH relativeFrom="page">
              <wp:posOffset>6253947</wp:posOffset>
            </wp:positionH>
            <wp:positionV relativeFrom="page">
              <wp:posOffset>1223467</wp:posOffset>
            </wp:positionV>
            <wp:extent cx="376440" cy="120700"/>
            <wp:effectExtent l="0" t="0" r="0" b="0"/>
            <wp:wrapNone/>
            <wp:docPr id="37" name="image2.png"/>
            <wp:cNvGraphicFramePr>
              <a:graphicFrameLocks noChangeAspect="1"/>
            </wp:cNvGraphicFramePr>
            <a:graphic>
              <a:graphicData uri="http://schemas.openxmlformats.org/drawingml/2006/picture">
                <pic:pic>
                  <pic:nvPicPr>
                    <pic:cNvPr id="3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2"/>
        <w:numPr>
          <w:ilvl w:val="1"/>
          <w:numId w:val="3"/>
        </w:numPr>
        <w:tabs>
          <w:tab w:pos="1254" w:val="left" w:leader="none"/>
        </w:tabs>
        <w:spacing w:line="240" w:lineRule="auto" w:before="88" w:after="0"/>
        <w:ind w:left="1254" w:right="0" w:hanging="634"/>
        <w:jc w:val="both"/>
      </w:pPr>
      <w:bookmarkStart w:name="_bookmark28" w:id="50"/>
      <w:bookmarkEnd w:id="50"/>
      <w:r>
        <w:rPr/>
        <w:t>S</w:t>
      </w:r>
      <w:r>
        <w:rPr/>
        <w:t>ampling Size and</w:t>
      </w:r>
      <w:r>
        <w:rPr>
          <w:spacing w:val="-2"/>
        </w:rPr>
        <w:t> </w:t>
      </w:r>
      <w:r>
        <w:rPr/>
        <w:t>Techniques</w:t>
      </w:r>
    </w:p>
    <w:p>
      <w:pPr>
        <w:pStyle w:val="BodyText"/>
        <w:spacing w:line="360" w:lineRule="auto" w:before="159"/>
        <w:ind w:left="620" w:right="659"/>
        <w:jc w:val="both"/>
      </w:pPr>
      <w:r>
        <w:rPr/>
        <w:t>For hydraulic performance evaluation secondary canal 13 was selected to evaluate the water delivery and water surface elevation ratios and its performance at the head, middle and tail reaches of the canal. Flow and water surface elevation (WSE) data were taken along the secondary canals.</w:t>
      </w:r>
    </w:p>
    <w:p>
      <w:pPr>
        <w:pStyle w:val="BodyText"/>
        <w:spacing w:before="6"/>
      </w:pPr>
    </w:p>
    <w:p>
      <w:pPr>
        <w:pStyle w:val="BodyText"/>
        <w:ind w:left="680"/>
        <w:jc w:val="both"/>
      </w:pPr>
      <w:r>
        <w:rPr/>
        <w:t>Table 3-1 Sample size of the study area</w:t>
      </w:r>
    </w:p>
    <w:p>
      <w:pPr>
        <w:pStyle w:val="BodyText"/>
        <w:spacing w:before="9"/>
        <w:rPr>
          <w:sz w:val="22"/>
        </w:rPr>
      </w:pPr>
    </w:p>
    <w:tbl>
      <w:tblPr>
        <w:tblW w:w="0" w:type="auto"/>
        <w:jc w:val="left"/>
        <w:tblInd w:w="5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07"/>
        <w:gridCol w:w="1084"/>
        <w:gridCol w:w="1555"/>
        <w:gridCol w:w="1043"/>
        <w:gridCol w:w="1085"/>
        <w:gridCol w:w="2742"/>
      </w:tblGrid>
      <w:tr>
        <w:trPr>
          <w:trHeight w:val="1199" w:hRule="atLeast"/>
        </w:trPr>
        <w:tc>
          <w:tcPr>
            <w:tcW w:w="1507" w:type="dxa"/>
            <w:tcBorders>
              <w:top w:val="single" w:sz="8" w:space="0" w:color="4F81BC"/>
              <w:bottom w:val="single" w:sz="8" w:space="0" w:color="4F81BC"/>
            </w:tcBorders>
          </w:tcPr>
          <w:p>
            <w:pPr>
              <w:pStyle w:val="TableParagraph"/>
              <w:spacing w:line="268" w:lineRule="exact"/>
              <w:ind w:left="108"/>
              <w:rPr>
                <w:sz w:val="24"/>
              </w:rPr>
            </w:pPr>
            <w:r>
              <w:rPr>
                <w:sz w:val="24"/>
              </w:rPr>
              <w:t>Canal name</w:t>
            </w:r>
          </w:p>
        </w:tc>
        <w:tc>
          <w:tcPr>
            <w:tcW w:w="1084" w:type="dxa"/>
            <w:tcBorders>
              <w:top w:val="single" w:sz="8" w:space="0" w:color="4F81BC"/>
              <w:bottom w:val="single" w:sz="8" w:space="0" w:color="4F81BC"/>
            </w:tcBorders>
          </w:tcPr>
          <w:p>
            <w:pPr>
              <w:pStyle w:val="TableParagraph"/>
              <w:spacing w:line="268" w:lineRule="exact"/>
              <w:ind w:left="261"/>
              <w:rPr>
                <w:sz w:val="24"/>
              </w:rPr>
            </w:pPr>
            <w:r>
              <w:rPr>
                <w:sz w:val="24"/>
              </w:rPr>
              <w:t>Reach</w:t>
            </w:r>
          </w:p>
        </w:tc>
        <w:tc>
          <w:tcPr>
            <w:tcW w:w="1555" w:type="dxa"/>
            <w:tcBorders>
              <w:top w:val="single" w:sz="8" w:space="0" w:color="4F81BC"/>
              <w:bottom w:val="single" w:sz="8" w:space="0" w:color="4F81BC"/>
            </w:tcBorders>
          </w:tcPr>
          <w:p>
            <w:pPr>
              <w:pStyle w:val="TableParagraph"/>
              <w:ind w:left="116" w:right="310"/>
              <w:rPr>
                <w:sz w:val="24"/>
              </w:rPr>
            </w:pPr>
            <w:r>
              <w:rPr>
                <w:sz w:val="24"/>
              </w:rPr>
              <w:t>Secondary canal length</w:t>
            </w:r>
            <w:r>
              <w:rPr>
                <w:spacing w:val="-2"/>
                <w:sz w:val="24"/>
              </w:rPr>
              <w:t> </w:t>
            </w:r>
            <w:r>
              <w:rPr>
                <w:spacing w:val="-4"/>
                <w:sz w:val="24"/>
              </w:rPr>
              <w:t>from</w:t>
            </w:r>
          </w:p>
          <w:p>
            <w:pPr>
              <w:pStyle w:val="TableParagraph"/>
              <w:ind w:left="116"/>
              <w:rPr>
                <w:sz w:val="24"/>
              </w:rPr>
            </w:pPr>
            <w:r>
              <w:rPr>
                <w:sz w:val="24"/>
              </w:rPr>
              <w:t>regulator(km)</w:t>
            </w:r>
          </w:p>
        </w:tc>
        <w:tc>
          <w:tcPr>
            <w:tcW w:w="1043" w:type="dxa"/>
            <w:tcBorders>
              <w:top w:val="single" w:sz="8" w:space="0" w:color="4F81BC"/>
              <w:bottom w:val="single" w:sz="8" w:space="0" w:color="4F81BC"/>
            </w:tcBorders>
          </w:tcPr>
          <w:p>
            <w:pPr>
              <w:pStyle w:val="TableParagraph"/>
              <w:ind w:left="112" w:right="84"/>
              <w:rPr>
                <w:sz w:val="24"/>
              </w:rPr>
            </w:pPr>
            <w:r>
              <w:rPr>
                <w:sz w:val="24"/>
              </w:rPr>
              <w:t>Division box</w:t>
            </w:r>
          </w:p>
        </w:tc>
        <w:tc>
          <w:tcPr>
            <w:tcW w:w="1085" w:type="dxa"/>
            <w:tcBorders>
              <w:top w:val="single" w:sz="8" w:space="0" w:color="4F81BC"/>
              <w:bottom w:val="single" w:sz="8" w:space="0" w:color="4F81BC"/>
            </w:tcBorders>
          </w:tcPr>
          <w:p>
            <w:pPr>
              <w:pStyle w:val="TableParagraph"/>
              <w:ind w:left="110" w:right="182"/>
              <w:rPr>
                <w:sz w:val="24"/>
              </w:rPr>
            </w:pPr>
            <w:r>
              <w:rPr>
                <w:sz w:val="24"/>
              </w:rPr>
              <w:t>Tertiary canal</w:t>
            </w:r>
          </w:p>
        </w:tc>
        <w:tc>
          <w:tcPr>
            <w:tcW w:w="2742" w:type="dxa"/>
            <w:tcBorders>
              <w:top w:val="single" w:sz="8" w:space="0" w:color="4F81BC"/>
              <w:bottom w:val="single" w:sz="8" w:space="0" w:color="4F81BC"/>
            </w:tcBorders>
          </w:tcPr>
          <w:p>
            <w:pPr>
              <w:pStyle w:val="TableParagraph"/>
              <w:ind w:left="206" w:right="283"/>
              <w:rPr>
                <w:sz w:val="24"/>
              </w:rPr>
            </w:pPr>
            <w:r>
              <w:rPr>
                <w:sz w:val="24"/>
              </w:rPr>
              <w:t>Actual irrigated land in each tertiary canal (ha)</w:t>
            </w:r>
          </w:p>
        </w:tc>
      </w:tr>
      <w:tr>
        <w:trPr>
          <w:trHeight w:val="277" w:hRule="atLeast"/>
        </w:trPr>
        <w:tc>
          <w:tcPr>
            <w:tcW w:w="1507" w:type="dxa"/>
            <w:tcBorders>
              <w:top w:val="single" w:sz="8" w:space="0" w:color="4F81BC"/>
            </w:tcBorders>
            <w:shd w:val="clear" w:color="auto" w:fill="D2DFED"/>
          </w:tcPr>
          <w:p>
            <w:pPr>
              <w:pStyle w:val="TableParagraph"/>
              <w:spacing w:line="258" w:lineRule="exact"/>
              <w:ind w:left="523"/>
              <w:rPr>
                <w:sz w:val="24"/>
              </w:rPr>
            </w:pPr>
            <w:r>
              <w:rPr>
                <w:sz w:val="24"/>
              </w:rPr>
              <w:t>SC-13</w:t>
            </w:r>
          </w:p>
        </w:tc>
        <w:tc>
          <w:tcPr>
            <w:tcW w:w="1084" w:type="dxa"/>
            <w:tcBorders>
              <w:top w:val="single" w:sz="8" w:space="0" w:color="4F81BC"/>
            </w:tcBorders>
            <w:shd w:val="clear" w:color="auto" w:fill="D2DFED"/>
          </w:tcPr>
          <w:p>
            <w:pPr>
              <w:pStyle w:val="TableParagraph"/>
              <w:spacing w:line="258" w:lineRule="exact"/>
              <w:ind w:left="369"/>
              <w:rPr>
                <w:sz w:val="24"/>
              </w:rPr>
            </w:pPr>
            <w:r>
              <w:rPr>
                <w:sz w:val="24"/>
              </w:rPr>
              <w:t>Head</w:t>
            </w:r>
          </w:p>
        </w:tc>
        <w:tc>
          <w:tcPr>
            <w:tcW w:w="1555" w:type="dxa"/>
            <w:tcBorders>
              <w:top w:val="single" w:sz="8" w:space="0" w:color="4F81BC"/>
            </w:tcBorders>
            <w:shd w:val="clear" w:color="auto" w:fill="D2DFED"/>
          </w:tcPr>
          <w:p>
            <w:pPr>
              <w:pStyle w:val="TableParagraph"/>
              <w:spacing w:line="258" w:lineRule="exact"/>
              <w:ind w:left="8"/>
              <w:jc w:val="center"/>
              <w:rPr>
                <w:sz w:val="24"/>
              </w:rPr>
            </w:pPr>
            <w:r>
              <w:rPr>
                <w:sz w:val="24"/>
              </w:rPr>
              <w:t>1</w:t>
            </w:r>
          </w:p>
        </w:tc>
        <w:tc>
          <w:tcPr>
            <w:tcW w:w="1043" w:type="dxa"/>
            <w:tcBorders>
              <w:top w:val="single" w:sz="8" w:space="0" w:color="4F81BC"/>
            </w:tcBorders>
            <w:shd w:val="clear" w:color="auto" w:fill="D2DFED"/>
          </w:tcPr>
          <w:p>
            <w:pPr>
              <w:pStyle w:val="TableParagraph"/>
              <w:spacing w:line="258" w:lineRule="exact"/>
              <w:ind w:left="277" w:right="271"/>
              <w:jc w:val="center"/>
              <w:rPr>
                <w:sz w:val="24"/>
              </w:rPr>
            </w:pPr>
            <w:r>
              <w:rPr>
                <w:sz w:val="24"/>
              </w:rPr>
              <w:t>DB1</w:t>
            </w:r>
          </w:p>
        </w:tc>
        <w:tc>
          <w:tcPr>
            <w:tcW w:w="1085" w:type="dxa"/>
            <w:tcBorders>
              <w:top w:val="single" w:sz="8" w:space="0" w:color="4F81BC"/>
            </w:tcBorders>
            <w:shd w:val="clear" w:color="auto" w:fill="D2DFED"/>
          </w:tcPr>
          <w:p>
            <w:pPr>
              <w:pStyle w:val="TableParagraph"/>
              <w:spacing w:line="258" w:lineRule="exact"/>
              <w:ind w:left="110"/>
              <w:rPr>
                <w:sz w:val="24"/>
              </w:rPr>
            </w:pPr>
            <w:r>
              <w:rPr>
                <w:sz w:val="24"/>
              </w:rPr>
              <w:t>TC1</w:t>
            </w:r>
          </w:p>
        </w:tc>
        <w:tc>
          <w:tcPr>
            <w:tcW w:w="2742" w:type="dxa"/>
            <w:tcBorders>
              <w:top w:val="single" w:sz="8" w:space="0" w:color="4F81BC"/>
            </w:tcBorders>
            <w:shd w:val="clear" w:color="auto" w:fill="D2DFED"/>
          </w:tcPr>
          <w:p>
            <w:pPr>
              <w:pStyle w:val="TableParagraph"/>
              <w:spacing w:line="258" w:lineRule="exact"/>
              <w:ind w:left="952" w:right="849"/>
              <w:jc w:val="center"/>
              <w:rPr>
                <w:sz w:val="24"/>
              </w:rPr>
            </w:pPr>
            <w:r>
              <w:rPr>
                <w:sz w:val="24"/>
              </w:rPr>
              <w:t>142.10</w:t>
            </w:r>
          </w:p>
        </w:tc>
      </w:tr>
      <w:tr>
        <w:trPr>
          <w:trHeight w:val="324" w:hRule="atLeast"/>
        </w:trPr>
        <w:tc>
          <w:tcPr>
            <w:tcW w:w="5189" w:type="dxa"/>
            <w:gridSpan w:val="4"/>
            <w:shd w:val="clear" w:color="auto" w:fill="D2DFED"/>
          </w:tcPr>
          <w:p>
            <w:pPr>
              <w:pStyle w:val="TableParagraph"/>
              <w:rPr>
                <w:sz w:val="24"/>
              </w:rPr>
            </w:pPr>
          </w:p>
        </w:tc>
        <w:tc>
          <w:tcPr>
            <w:tcW w:w="1085" w:type="dxa"/>
          </w:tcPr>
          <w:p>
            <w:pPr>
              <w:pStyle w:val="TableParagraph"/>
              <w:spacing w:before="16"/>
              <w:ind w:left="110"/>
              <w:rPr>
                <w:sz w:val="24"/>
              </w:rPr>
            </w:pPr>
            <w:r>
              <w:rPr>
                <w:sz w:val="24"/>
              </w:rPr>
              <w:t>TC2</w:t>
            </w:r>
          </w:p>
        </w:tc>
        <w:tc>
          <w:tcPr>
            <w:tcW w:w="2742" w:type="dxa"/>
          </w:tcPr>
          <w:p>
            <w:pPr>
              <w:pStyle w:val="TableParagraph"/>
              <w:spacing w:before="16"/>
              <w:ind w:left="952" w:right="849"/>
              <w:jc w:val="center"/>
              <w:rPr>
                <w:sz w:val="24"/>
              </w:rPr>
            </w:pPr>
            <w:r>
              <w:rPr>
                <w:sz w:val="24"/>
              </w:rPr>
              <w:t>128.00</w:t>
            </w:r>
          </w:p>
        </w:tc>
      </w:tr>
      <w:tr>
        <w:trPr>
          <w:trHeight w:val="300" w:hRule="atLeast"/>
        </w:trPr>
        <w:tc>
          <w:tcPr>
            <w:tcW w:w="1507" w:type="dxa"/>
            <w:shd w:val="clear" w:color="auto" w:fill="D2DFED"/>
          </w:tcPr>
          <w:p>
            <w:pPr>
              <w:pStyle w:val="TableParagraph"/>
              <w:rPr>
                <w:sz w:val="22"/>
              </w:rPr>
            </w:pPr>
          </w:p>
        </w:tc>
        <w:tc>
          <w:tcPr>
            <w:tcW w:w="1084" w:type="dxa"/>
            <w:shd w:val="clear" w:color="auto" w:fill="D2DFED"/>
          </w:tcPr>
          <w:p>
            <w:pPr>
              <w:pStyle w:val="TableParagraph"/>
              <w:rPr>
                <w:sz w:val="22"/>
              </w:rPr>
            </w:pPr>
          </w:p>
        </w:tc>
        <w:tc>
          <w:tcPr>
            <w:tcW w:w="1555" w:type="dxa"/>
            <w:shd w:val="clear" w:color="auto" w:fill="D2DFED"/>
          </w:tcPr>
          <w:p>
            <w:pPr>
              <w:pStyle w:val="TableParagraph"/>
              <w:rPr>
                <w:sz w:val="22"/>
              </w:rPr>
            </w:pPr>
          </w:p>
        </w:tc>
        <w:tc>
          <w:tcPr>
            <w:tcW w:w="1043" w:type="dxa"/>
            <w:shd w:val="clear" w:color="auto" w:fill="D2DFED"/>
          </w:tcPr>
          <w:p>
            <w:pPr>
              <w:pStyle w:val="TableParagraph"/>
              <w:spacing w:line="268" w:lineRule="exact"/>
              <w:ind w:left="277" w:right="271"/>
              <w:jc w:val="center"/>
              <w:rPr>
                <w:sz w:val="24"/>
              </w:rPr>
            </w:pPr>
            <w:r>
              <w:rPr>
                <w:sz w:val="24"/>
              </w:rPr>
              <w:t>DB2</w:t>
            </w:r>
          </w:p>
        </w:tc>
        <w:tc>
          <w:tcPr>
            <w:tcW w:w="1085" w:type="dxa"/>
            <w:shd w:val="clear" w:color="auto" w:fill="D2DFED"/>
          </w:tcPr>
          <w:p>
            <w:pPr>
              <w:pStyle w:val="TableParagraph"/>
              <w:spacing w:line="268" w:lineRule="exact"/>
              <w:ind w:left="110"/>
              <w:rPr>
                <w:sz w:val="24"/>
              </w:rPr>
            </w:pPr>
            <w:r>
              <w:rPr>
                <w:sz w:val="24"/>
              </w:rPr>
              <w:t>TC3</w:t>
            </w:r>
          </w:p>
        </w:tc>
        <w:tc>
          <w:tcPr>
            <w:tcW w:w="2742" w:type="dxa"/>
            <w:shd w:val="clear" w:color="auto" w:fill="D2DFED"/>
          </w:tcPr>
          <w:p>
            <w:pPr>
              <w:pStyle w:val="TableParagraph"/>
              <w:spacing w:line="268" w:lineRule="exact"/>
              <w:ind w:left="952" w:right="849"/>
              <w:jc w:val="center"/>
              <w:rPr>
                <w:sz w:val="24"/>
              </w:rPr>
            </w:pPr>
            <w:r>
              <w:rPr>
                <w:sz w:val="24"/>
              </w:rPr>
              <w:t>154.71</w:t>
            </w:r>
          </w:p>
        </w:tc>
      </w:tr>
      <w:tr>
        <w:trPr>
          <w:trHeight w:val="300" w:hRule="atLeast"/>
        </w:trPr>
        <w:tc>
          <w:tcPr>
            <w:tcW w:w="5189" w:type="dxa"/>
            <w:gridSpan w:val="4"/>
            <w:shd w:val="clear" w:color="auto" w:fill="D2DFED"/>
          </w:tcPr>
          <w:p>
            <w:pPr>
              <w:pStyle w:val="TableParagraph"/>
              <w:rPr>
                <w:sz w:val="22"/>
              </w:rPr>
            </w:pPr>
          </w:p>
        </w:tc>
        <w:tc>
          <w:tcPr>
            <w:tcW w:w="1085" w:type="dxa"/>
          </w:tcPr>
          <w:p>
            <w:pPr>
              <w:pStyle w:val="TableParagraph"/>
              <w:spacing w:line="268" w:lineRule="exact"/>
              <w:ind w:left="110"/>
              <w:rPr>
                <w:sz w:val="24"/>
              </w:rPr>
            </w:pPr>
            <w:r>
              <w:rPr>
                <w:sz w:val="24"/>
              </w:rPr>
              <w:t>TC4</w:t>
            </w:r>
          </w:p>
        </w:tc>
        <w:tc>
          <w:tcPr>
            <w:tcW w:w="2742" w:type="dxa"/>
          </w:tcPr>
          <w:p>
            <w:pPr>
              <w:pStyle w:val="TableParagraph"/>
              <w:spacing w:line="268" w:lineRule="exact"/>
              <w:ind w:left="952" w:right="849"/>
              <w:jc w:val="center"/>
              <w:rPr>
                <w:sz w:val="24"/>
              </w:rPr>
            </w:pPr>
            <w:r>
              <w:rPr>
                <w:sz w:val="24"/>
              </w:rPr>
              <w:t>178.53</w:t>
            </w:r>
          </w:p>
        </w:tc>
      </w:tr>
      <w:tr>
        <w:trPr>
          <w:trHeight w:val="300" w:hRule="atLeast"/>
        </w:trPr>
        <w:tc>
          <w:tcPr>
            <w:tcW w:w="1507" w:type="dxa"/>
            <w:shd w:val="clear" w:color="auto" w:fill="D2DFED"/>
          </w:tcPr>
          <w:p>
            <w:pPr>
              <w:pStyle w:val="TableParagraph"/>
              <w:rPr>
                <w:sz w:val="22"/>
              </w:rPr>
            </w:pPr>
          </w:p>
        </w:tc>
        <w:tc>
          <w:tcPr>
            <w:tcW w:w="1084" w:type="dxa"/>
            <w:shd w:val="clear" w:color="auto" w:fill="D2DFED"/>
          </w:tcPr>
          <w:p>
            <w:pPr>
              <w:pStyle w:val="TableParagraph"/>
              <w:spacing w:line="268" w:lineRule="exact"/>
              <w:ind w:left="276"/>
              <w:rPr>
                <w:sz w:val="24"/>
              </w:rPr>
            </w:pPr>
            <w:r>
              <w:rPr>
                <w:sz w:val="24"/>
              </w:rPr>
              <w:t>Middle</w:t>
            </w:r>
          </w:p>
        </w:tc>
        <w:tc>
          <w:tcPr>
            <w:tcW w:w="1555" w:type="dxa"/>
            <w:shd w:val="clear" w:color="auto" w:fill="D2DFED"/>
          </w:tcPr>
          <w:p>
            <w:pPr>
              <w:pStyle w:val="TableParagraph"/>
              <w:spacing w:line="268" w:lineRule="exact"/>
              <w:ind w:left="8"/>
              <w:jc w:val="center"/>
              <w:rPr>
                <w:sz w:val="24"/>
              </w:rPr>
            </w:pPr>
            <w:r>
              <w:rPr>
                <w:sz w:val="24"/>
              </w:rPr>
              <w:t>1</w:t>
            </w:r>
          </w:p>
        </w:tc>
        <w:tc>
          <w:tcPr>
            <w:tcW w:w="1043" w:type="dxa"/>
            <w:shd w:val="clear" w:color="auto" w:fill="D2DFED"/>
          </w:tcPr>
          <w:p>
            <w:pPr>
              <w:pStyle w:val="TableParagraph"/>
              <w:spacing w:line="268" w:lineRule="exact"/>
              <w:ind w:left="277" w:right="271"/>
              <w:jc w:val="center"/>
              <w:rPr>
                <w:sz w:val="24"/>
              </w:rPr>
            </w:pPr>
            <w:r>
              <w:rPr>
                <w:sz w:val="24"/>
              </w:rPr>
              <w:t>DB3</w:t>
            </w:r>
          </w:p>
        </w:tc>
        <w:tc>
          <w:tcPr>
            <w:tcW w:w="1085" w:type="dxa"/>
            <w:shd w:val="clear" w:color="auto" w:fill="D2DFED"/>
          </w:tcPr>
          <w:p>
            <w:pPr>
              <w:pStyle w:val="TableParagraph"/>
              <w:spacing w:line="268" w:lineRule="exact"/>
              <w:ind w:left="110"/>
              <w:rPr>
                <w:sz w:val="24"/>
              </w:rPr>
            </w:pPr>
            <w:r>
              <w:rPr>
                <w:sz w:val="24"/>
              </w:rPr>
              <w:t>TC5</w:t>
            </w:r>
          </w:p>
        </w:tc>
        <w:tc>
          <w:tcPr>
            <w:tcW w:w="2742" w:type="dxa"/>
            <w:shd w:val="clear" w:color="auto" w:fill="D2DFED"/>
          </w:tcPr>
          <w:p>
            <w:pPr>
              <w:pStyle w:val="TableParagraph"/>
              <w:spacing w:line="268" w:lineRule="exact"/>
              <w:ind w:left="952" w:right="849"/>
              <w:jc w:val="center"/>
              <w:rPr>
                <w:sz w:val="24"/>
              </w:rPr>
            </w:pPr>
            <w:r>
              <w:rPr>
                <w:sz w:val="24"/>
              </w:rPr>
              <w:t>226.55</w:t>
            </w:r>
          </w:p>
        </w:tc>
      </w:tr>
      <w:tr>
        <w:trPr>
          <w:trHeight w:val="299" w:hRule="atLeast"/>
        </w:trPr>
        <w:tc>
          <w:tcPr>
            <w:tcW w:w="5189" w:type="dxa"/>
            <w:gridSpan w:val="4"/>
            <w:shd w:val="clear" w:color="auto" w:fill="D2DFED"/>
          </w:tcPr>
          <w:p>
            <w:pPr>
              <w:pStyle w:val="TableParagraph"/>
              <w:rPr>
                <w:sz w:val="22"/>
              </w:rPr>
            </w:pPr>
          </w:p>
        </w:tc>
        <w:tc>
          <w:tcPr>
            <w:tcW w:w="1085" w:type="dxa"/>
          </w:tcPr>
          <w:p>
            <w:pPr>
              <w:pStyle w:val="TableParagraph"/>
              <w:spacing w:line="268" w:lineRule="exact"/>
              <w:ind w:left="110"/>
              <w:rPr>
                <w:sz w:val="24"/>
              </w:rPr>
            </w:pPr>
            <w:r>
              <w:rPr>
                <w:sz w:val="24"/>
              </w:rPr>
              <w:t>TC6</w:t>
            </w:r>
          </w:p>
        </w:tc>
        <w:tc>
          <w:tcPr>
            <w:tcW w:w="2742" w:type="dxa"/>
          </w:tcPr>
          <w:p>
            <w:pPr>
              <w:pStyle w:val="TableParagraph"/>
              <w:spacing w:line="268" w:lineRule="exact"/>
              <w:ind w:left="952" w:right="849"/>
              <w:jc w:val="center"/>
              <w:rPr>
                <w:sz w:val="24"/>
              </w:rPr>
            </w:pPr>
            <w:r>
              <w:rPr>
                <w:sz w:val="24"/>
              </w:rPr>
              <w:t>174.70</w:t>
            </w:r>
          </w:p>
        </w:tc>
      </w:tr>
      <w:tr>
        <w:trPr>
          <w:trHeight w:val="300" w:hRule="atLeast"/>
        </w:trPr>
        <w:tc>
          <w:tcPr>
            <w:tcW w:w="1507" w:type="dxa"/>
            <w:shd w:val="clear" w:color="auto" w:fill="D2DFED"/>
          </w:tcPr>
          <w:p>
            <w:pPr>
              <w:pStyle w:val="TableParagraph"/>
              <w:rPr>
                <w:sz w:val="22"/>
              </w:rPr>
            </w:pPr>
          </w:p>
        </w:tc>
        <w:tc>
          <w:tcPr>
            <w:tcW w:w="1084" w:type="dxa"/>
            <w:shd w:val="clear" w:color="auto" w:fill="D2DFED"/>
          </w:tcPr>
          <w:p>
            <w:pPr>
              <w:pStyle w:val="TableParagraph"/>
              <w:spacing w:line="268" w:lineRule="exact"/>
              <w:ind w:left="429"/>
              <w:rPr>
                <w:sz w:val="24"/>
              </w:rPr>
            </w:pPr>
            <w:r>
              <w:rPr>
                <w:sz w:val="24"/>
              </w:rPr>
              <w:t>Tail</w:t>
            </w:r>
          </w:p>
        </w:tc>
        <w:tc>
          <w:tcPr>
            <w:tcW w:w="1555" w:type="dxa"/>
            <w:shd w:val="clear" w:color="auto" w:fill="D2DFED"/>
          </w:tcPr>
          <w:p>
            <w:pPr>
              <w:pStyle w:val="TableParagraph"/>
              <w:spacing w:line="268" w:lineRule="exact"/>
              <w:ind w:left="8"/>
              <w:jc w:val="center"/>
              <w:rPr>
                <w:sz w:val="24"/>
              </w:rPr>
            </w:pPr>
            <w:r>
              <w:rPr>
                <w:sz w:val="24"/>
              </w:rPr>
              <w:t>1</w:t>
            </w:r>
          </w:p>
        </w:tc>
        <w:tc>
          <w:tcPr>
            <w:tcW w:w="1043" w:type="dxa"/>
            <w:shd w:val="clear" w:color="auto" w:fill="D2DFED"/>
          </w:tcPr>
          <w:p>
            <w:pPr>
              <w:pStyle w:val="TableParagraph"/>
              <w:spacing w:line="268" w:lineRule="exact"/>
              <w:ind w:left="277" w:right="271"/>
              <w:jc w:val="center"/>
              <w:rPr>
                <w:sz w:val="24"/>
              </w:rPr>
            </w:pPr>
            <w:r>
              <w:rPr>
                <w:sz w:val="24"/>
              </w:rPr>
              <w:t>DB4</w:t>
            </w:r>
          </w:p>
        </w:tc>
        <w:tc>
          <w:tcPr>
            <w:tcW w:w="1085" w:type="dxa"/>
            <w:shd w:val="clear" w:color="auto" w:fill="D2DFED"/>
          </w:tcPr>
          <w:p>
            <w:pPr>
              <w:pStyle w:val="TableParagraph"/>
              <w:spacing w:line="268" w:lineRule="exact"/>
              <w:ind w:left="110"/>
              <w:rPr>
                <w:sz w:val="24"/>
              </w:rPr>
            </w:pPr>
            <w:r>
              <w:rPr>
                <w:sz w:val="24"/>
              </w:rPr>
              <w:t>TC7</w:t>
            </w:r>
          </w:p>
        </w:tc>
        <w:tc>
          <w:tcPr>
            <w:tcW w:w="2742" w:type="dxa"/>
            <w:shd w:val="clear" w:color="auto" w:fill="D2DFED"/>
          </w:tcPr>
          <w:p>
            <w:pPr>
              <w:pStyle w:val="TableParagraph"/>
              <w:spacing w:line="268" w:lineRule="exact"/>
              <w:ind w:left="952" w:right="849"/>
              <w:jc w:val="center"/>
              <w:rPr>
                <w:sz w:val="24"/>
              </w:rPr>
            </w:pPr>
            <w:r>
              <w:rPr>
                <w:sz w:val="24"/>
              </w:rPr>
              <w:t>211.31</w:t>
            </w:r>
          </w:p>
        </w:tc>
      </w:tr>
      <w:tr>
        <w:trPr>
          <w:trHeight w:val="300" w:hRule="atLeast"/>
        </w:trPr>
        <w:tc>
          <w:tcPr>
            <w:tcW w:w="5189" w:type="dxa"/>
            <w:gridSpan w:val="4"/>
            <w:shd w:val="clear" w:color="auto" w:fill="D2DFED"/>
          </w:tcPr>
          <w:p>
            <w:pPr>
              <w:pStyle w:val="TableParagraph"/>
              <w:rPr>
                <w:sz w:val="22"/>
              </w:rPr>
            </w:pPr>
          </w:p>
        </w:tc>
        <w:tc>
          <w:tcPr>
            <w:tcW w:w="1085" w:type="dxa"/>
          </w:tcPr>
          <w:p>
            <w:pPr>
              <w:pStyle w:val="TableParagraph"/>
              <w:spacing w:line="268" w:lineRule="exact"/>
              <w:ind w:left="110"/>
              <w:rPr>
                <w:sz w:val="24"/>
              </w:rPr>
            </w:pPr>
            <w:r>
              <w:rPr>
                <w:sz w:val="24"/>
              </w:rPr>
              <w:t>TC8</w:t>
            </w:r>
          </w:p>
        </w:tc>
        <w:tc>
          <w:tcPr>
            <w:tcW w:w="2742" w:type="dxa"/>
          </w:tcPr>
          <w:p>
            <w:pPr>
              <w:pStyle w:val="TableParagraph"/>
              <w:spacing w:line="268" w:lineRule="exact"/>
              <w:ind w:left="952" w:right="849"/>
              <w:jc w:val="center"/>
              <w:rPr>
                <w:sz w:val="24"/>
              </w:rPr>
            </w:pPr>
            <w:r>
              <w:rPr>
                <w:sz w:val="24"/>
              </w:rPr>
              <w:t>198.97</w:t>
            </w:r>
          </w:p>
        </w:tc>
      </w:tr>
      <w:tr>
        <w:trPr>
          <w:trHeight w:val="300" w:hRule="atLeast"/>
        </w:trPr>
        <w:tc>
          <w:tcPr>
            <w:tcW w:w="1507" w:type="dxa"/>
            <w:shd w:val="clear" w:color="auto" w:fill="D2DFED"/>
          </w:tcPr>
          <w:p>
            <w:pPr>
              <w:pStyle w:val="TableParagraph"/>
              <w:rPr>
                <w:sz w:val="22"/>
              </w:rPr>
            </w:pPr>
          </w:p>
        </w:tc>
        <w:tc>
          <w:tcPr>
            <w:tcW w:w="1084" w:type="dxa"/>
            <w:shd w:val="clear" w:color="auto" w:fill="D2DFED"/>
          </w:tcPr>
          <w:p>
            <w:pPr>
              <w:pStyle w:val="TableParagraph"/>
              <w:rPr>
                <w:sz w:val="22"/>
              </w:rPr>
            </w:pPr>
          </w:p>
        </w:tc>
        <w:tc>
          <w:tcPr>
            <w:tcW w:w="1555" w:type="dxa"/>
            <w:shd w:val="clear" w:color="auto" w:fill="D2DFED"/>
          </w:tcPr>
          <w:p>
            <w:pPr>
              <w:pStyle w:val="TableParagraph"/>
              <w:rPr>
                <w:sz w:val="22"/>
              </w:rPr>
            </w:pPr>
          </w:p>
        </w:tc>
        <w:tc>
          <w:tcPr>
            <w:tcW w:w="1043" w:type="dxa"/>
            <w:shd w:val="clear" w:color="auto" w:fill="D2DFED"/>
          </w:tcPr>
          <w:p>
            <w:pPr>
              <w:pStyle w:val="TableParagraph"/>
              <w:spacing w:line="268" w:lineRule="exact"/>
              <w:ind w:left="277" w:right="271"/>
              <w:jc w:val="center"/>
              <w:rPr>
                <w:sz w:val="24"/>
              </w:rPr>
            </w:pPr>
            <w:r>
              <w:rPr>
                <w:sz w:val="24"/>
              </w:rPr>
              <w:t>DB5</w:t>
            </w:r>
          </w:p>
        </w:tc>
        <w:tc>
          <w:tcPr>
            <w:tcW w:w="1085" w:type="dxa"/>
            <w:shd w:val="clear" w:color="auto" w:fill="D2DFED"/>
          </w:tcPr>
          <w:p>
            <w:pPr>
              <w:pStyle w:val="TableParagraph"/>
              <w:spacing w:line="268" w:lineRule="exact"/>
              <w:ind w:left="110"/>
              <w:rPr>
                <w:sz w:val="24"/>
              </w:rPr>
            </w:pPr>
            <w:r>
              <w:rPr>
                <w:sz w:val="24"/>
              </w:rPr>
              <w:t>TC9</w:t>
            </w:r>
          </w:p>
        </w:tc>
        <w:tc>
          <w:tcPr>
            <w:tcW w:w="2742" w:type="dxa"/>
            <w:shd w:val="clear" w:color="auto" w:fill="D2DFED"/>
          </w:tcPr>
          <w:p>
            <w:pPr>
              <w:pStyle w:val="TableParagraph"/>
              <w:spacing w:line="268" w:lineRule="exact"/>
              <w:ind w:left="952" w:right="849"/>
              <w:jc w:val="center"/>
              <w:rPr>
                <w:sz w:val="24"/>
              </w:rPr>
            </w:pPr>
            <w:r>
              <w:rPr>
                <w:sz w:val="24"/>
              </w:rPr>
              <w:t>0.00</w:t>
            </w:r>
          </w:p>
        </w:tc>
      </w:tr>
      <w:tr>
        <w:trPr>
          <w:trHeight w:val="300" w:hRule="atLeast"/>
        </w:trPr>
        <w:tc>
          <w:tcPr>
            <w:tcW w:w="5189" w:type="dxa"/>
            <w:gridSpan w:val="4"/>
            <w:shd w:val="clear" w:color="auto" w:fill="D2DFED"/>
          </w:tcPr>
          <w:p>
            <w:pPr>
              <w:pStyle w:val="TableParagraph"/>
              <w:rPr>
                <w:sz w:val="22"/>
              </w:rPr>
            </w:pPr>
          </w:p>
        </w:tc>
        <w:tc>
          <w:tcPr>
            <w:tcW w:w="1085" w:type="dxa"/>
          </w:tcPr>
          <w:p>
            <w:pPr>
              <w:pStyle w:val="TableParagraph"/>
              <w:spacing w:line="268" w:lineRule="exact"/>
              <w:ind w:left="110"/>
              <w:rPr>
                <w:sz w:val="24"/>
              </w:rPr>
            </w:pPr>
            <w:r>
              <w:rPr>
                <w:sz w:val="24"/>
              </w:rPr>
              <w:t>TC10</w:t>
            </w:r>
          </w:p>
        </w:tc>
        <w:tc>
          <w:tcPr>
            <w:tcW w:w="2742" w:type="dxa"/>
          </w:tcPr>
          <w:p>
            <w:pPr>
              <w:pStyle w:val="TableParagraph"/>
              <w:spacing w:line="268" w:lineRule="exact"/>
              <w:ind w:left="952" w:right="849"/>
              <w:jc w:val="center"/>
              <w:rPr>
                <w:sz w:val="24"/>
              </w:rPr>
            </w:pPr>
            <w:r>
              <w:rPr>
                <w:sz w:val="24"/>
              </w:rPr>
              <w:t>130.75</w:t>
            </w:r>
          </w:p>
        </w:tc>
      </w:tr>
      <w:tr>
        <w:trPr>
          <w:trHeight w:val="314" w:hRule="atLeast"/>
        </w:trPr>
        <w:tc>
          <w:tcPr>
            <w:tcW w:w="1507" w:type="dxa"/>
            <w:tcBorders>
              <w:bottom w:val="single" w:sz="8" w:space="0" w:color="4F81BC"/>
            </w:tcBorders>
            <w:shd w:val="clear" w:color="auto" w:fill="D2DFED"/>
          </w:tcPr>
          <w:p>
            <w:pPr>
              <w:pStyle w:val="TableParagraph"/>
              <w:spacing w:line="268" w:lineRule="exact"/>
              <w:ind w:left="576"/>
              <w:rPr>
                <w:sz w:val="24"/>
              </w:rPr>
            </w:pPr>
            <w:r>
              <w:rPr>
                <w:sz w:val="24"/>
              </w:rPr>
              <w:t>Total</w:t>
            </w:r>
          </w:p>
        </w:tc>
        <w:tc>
          <w:tcPr>
            <w:tcW w:w="1084" w:type="dxa"/>
            <w:tcBorders>
              <w:bottom w:val="single" w:sz="8" w:space="0" w:color="4F81BC"/>
            </w:tcBorders>
            <w:shd w:val="clear" w:color="auto" w:fill="D2DFED"/>
          </w:tcPr>
          <w:p>
            <w:pPr>
              <w:pStyle w:val="TableParagraph"/>
              <w:rPr>
                <w:sz w:val="22"/>
              </w:rPr>
            </w:pPr>
          </w:p>
        </w:tc>
        <w:tc>
          <w:tcPr>
            <w:tcW w:w="1555" w:type="dxa"/>
            <w:tcBorders>
              <w:bottom w:val="single" w:sz="8" w:space="0" w:color="4F81BC"/>
            </w:tcBorders>
            <w:shd w:val="clear" w:color="auto" w:fill="D2DFED"/>
          </w:tcPr>
          <w:p>
            <w:pPr>
              <w:pStyle w:val="TableParagraph"/>
              <w:spacing w:line="268" w:lineRule="exact"/>
              <w:ind w:left="8"/>
              <w:jc w:val="center"/>
              <w:rPr>
                <w:sz w:val="24"/>
              </w:rPr>
            </w:pPr>
            <w:r>
              <w:rPr>
                <w:sz w:val="24"/>
              </w:rPr>
              <w:t>3</w:t>
            </w:r>
          </w:p>
        </w:tc>
        <w:tc>
          <w:tcPr>
            <w:tcW w:w="1043" w:type="dxa"/>
            <w:tcBorders>
              <w:bottom w:val="single" w:sz="8" w:space="0" w:color="4F81BC"/>
            </w:tcBorders>
            <w:shd w:val="clear" w:color="auto" w:fill="D2DFED"/>
          </w:tcPr>
          <w:p>
            <w:pPr>
              <w:pStyle w:val="TableParagraph"/>
              <w:spacing w:line="268" w:lineRule="exact"/>
              <w:ind w:left="69"/>
              <w:jc w:val="center"/>
              <w:rPr>
                <w:sz w:val="24"/>
              </w:rPr>
            </w:pPr>
            <w:r>
              <w:rPr>
                <w:sz w:val="24"/>
              </w:rPr>
              <w:t>5</w:t>
            </w:r>
          </w:p>
        </w:tc>
        <w:tc>
          <w:tcPr>
            <w:tcW w:w="1085" w:type="dxa"/>
            <w:tcBorders>
              <w:bottom w:val="single" w:sz="8" w:space="0" w:color="4F81BC"/>
            </w:tcBorders>
            <w:shd w:val="clear" w:color="auto" w:fill="D2DFED"/>
          </w:tcPr>
          <w:p>
            <w:pPr>
              <w:pStyle w:val="TableParagraph"/>
              <w:spacing w:line="268" w:lineRule="exact"/>
              <w:ind w:left="171"/>
              <w:rPr>
                <w:sz w:val="24"/>
              </w:rPr>
            </w:pPr>
            <w:r>
              <w:rPr>
                <w:sz w:val="24"/>
              </w:rPr>
              <w:t>9</w:t>
            </w:r>
          </w:p>
        </w:tc>
        <w:tc>
          <w:tcPr>
            <w:tcW w:w="2742" w:type="dxa"/>
            <w:tcBorders>
              <w:bottom w:val="single" w:sz="8" w:space="0" w:color="4F81BC"/>
            </w:tcBorders>
            <w:shd w:val="clear" w:color="auto" w:fill="D2DFED"/>
          </w:tcPr>
          <w:p>
            <w:pPr>
              <w:pStyle w:val="TableParagraph"/>
              <w:spacing w:line="268" w:lineRule="exact"/>
              <w:ind w:left="952" w:right="849"/>
              <w:jc w:val="center"/>
              <w:rPr>
                <w:sz w:val="24"/>
              </w:rPr>
            </w:pPr>
            <w:r>
              <w:rPr>
                <w:sz w:val="24"/>
              </w:rPr>
              <w:t>1545.627</w:t>
            </w:r>
          </w:p>
        </w:tc>
      </w:tr>
    </w:tbl>
    <w:p>
      <w:pPr>
        <w:pStyle w:val="BodyText"/>
        <w:spacing w:line="360" w:lineRule="auto" w:before="114"/>
        <w:ind w:left="620" w:right="655"/>
        <w:jc w:val="both"/>
      </w:pPr>
      <w:r>
        <w:rPr/>
        <w:t>The study area of the secondary canal length was proportionally divided into three segments for ease of analysis. The flow measurement was also taken on the nine tertiary off-take canals which are located at the head, middle and tail reach of the main irrigation canal. The size of the sample was determined by the time elapsed, the data necessity from fields, its availability, and costs.</w:t>
      </w:r>
    </w:p>
    <w:p>
      <w:pPr>
        <w:spacing w:after="0" w:line="360" w:lineRule="auto"/>
        <w:jc w:val="both"/>
        <w:sectPr>
          <w:pgSz w:w="12240" w:h="15840"/>
          <w:pgMar w:header="1728" w:footer="2082" w:top="2340" w:bottom="2280" w:left="820" w:right="780"/>
        </w:sectPr>
      </w:pPr>
    </w:p>
    <w:p>
      <w:pPr>
        <w:pStyle w:val="BodyText"/>
        <w:spacing w:before="1"/>
      </w:pPr>
      <w:r>
        <w:rPr/>
        <w:drawing>
          <wp:anchor distT="0" distB="0" distL="0" distR="0" allowOverlap="1" layoutInCell="1" locked="0" behindDoc="0" simplePos="0" relativeHeight="15740416">
            <wp:simplePos x="0" y="0"/>
            <wp:positionH relativeFrom="page">
              <wp:posOffset>6253947</wp:posOffset>
            </wp:positionH>
            <wp:positionV relativeFrom="page">
              <wp:posOffset>1223467</wp:posOffset>
            </wp:positionV>
            <wp:extent cx="376440" cy="120700"/>
            <wp:effectExtent l="0" t="0" r="0" b="0"/>
            <wp:wrapNone/>
            <wp:docPr id="39" name="image2.png"/>
            <wp:cNvGraphicFramePr>
              <a:graphicFrameLocks noChangeAspect="1"/>
            </wp:cNvGraphicFramePr>
            <a:graphic>
              <a:graphicData uri="http://schemas.openxmlformats.org/drawingml/2006/picture">
                <pic:pic>
                  <pic:nvPicPr>
                    <pic:cNvPr id="4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ind w:left="665"/>
        <w:rPr>
          <w:sz w:val="20"/>
        </w:rPr>
      </w:pPr>
      <w:r>
        <w:rPr>
          <w:sz w:val="20"/>
        </w:rPr>
        <w:drawing>
          <wp:inline distT="0" distB="0" distL="0" distR="0">
            <wp:extent cx="5846793" cy="4810887"/>
            <wp:effectExtent l="0" t="0" r="0" b="0"/>
            <wp:docPr id="41" name="image4.jpeg"/>
            <wp:cNvGraphicFramePr>
              <a:graphicFrameLocks noChangeAspect="1"/>
            </wp:cNvGraphicFramePr>
            <a:graphic>
              <a:graphicData uri="http://schemas.openxmlformats.org/drawingml/2006/picture">
                <pic:pic>
                  <pic:nvPicPr>
                    <pic:cNvPr id="42" name="image4.jpeg"/>
                    <pic:cNvPicPr/>
                  </pic:nvPicPr>
                  <pic:blipFill>
                    <a:blip r:embed="rId37" cstate="print"/>
                    <a:stretch>
                      <a:fillRect/>
                    </a:stretch>
                  </pic:blipFill>
                  <pic:spPr>
                    <a:xfrm>
                      <a:off x="0" y="0"/>
                      <a:ext cx="5846793" cy="4810887"/>
                    </a:xfrm>
                    <a:prstGeom prst="rect">
                      <a:avLst/>
                    </a:prstGeom>
                  </pic:spPr>
                </pic:pic>
              </a:graphicData>
            </a:graphic>
          </wp:inline>
        </w:drawing>
      </w:r>
      <w:r>
        <w:rPr>
          <w:sz w:val="20"/>
        </w:rPr>
      </w:r>
    </w:p>
    <w:p>
      <w:pPr>
        <w:pStyle w:val="BodyText"/>
        <w:spacing w:before="10"/>
        <w:rPr>
          <w:sz w:val="22"/>
        </w:rPr>
      </w:pPr>
    </w:p>
    <w:p>
      <w:pPr>
        <w:pStyle w:val="BodyText"/>
        <w:spacing w:before="90"/>
        <w:ind w:left="680"/>
        <w:jc w:val="both"/>
      </w:pPr>
      <w:bookmarkStart w:name="_bookmark29" w:id="51"/>
      <w:bookmarkEnd w:id="51"/>
      <w:r>
        <w:rPr/>
      </w:r>
      <w:r>
        <w:rPr/>
        <w:t>Figure 3-2 Irrigation scheme layouts of command area and its conveyance system</w:t>
      </w:r>
    </w:p>
    <w:p>
      <w:pPr>
        <w:pStyle w:val="BodyText"/>
        <w:rPr>
          <w:sz w:val="23"/>
        </w:rPr>
      </w:pPr>
    </w:p>
    <w:p>
      <w:pPr>
        <w:pStyle w:val="Heading2"/>
        <w:numPr>
          <w:ilvl w:val="1"/>
          <w:numId w:val="3"/>
        </w:numPr>
        <w:tabs>
          <w:tab w:pos="1254" w:val="left" w:leader="none"/>
        </w:tabs>
        <w:spacing w:line="240" w:lineRule="auto" w:before="0" w:after="0"/>
        <w:ind w:left="1254" w:right="0" w:hanging="634"/>
        <w:jc w:val="both"/>
      </w:pPr>
      <w:bookmarkStart w:name="_bookmark30" w:id="52"/>
      <w:bookmarkEnd w:id="52"/>
      <w:r>
        <w:rPr/>
        <w:t>Data</w:t>
      </w:r>
      <w:r>
        <w:rPr>
          <w:spacing w:val="-2"/>
        </w:rPr>
        <w:t> </w:t>
      </w:r>
      <w:r>
        <w:rPr/>
        <w:t>Collection</w:t>
      </w:r>
    </w:p>
    <w:p>
      <w:pPr>
        <w:pStyle w:val="BodyText"/>
        <w:spacing w:line="360" w:lineRule="auto" w:before="159"/>
        <w:ind w:left="620" w:right="657"/>
        <w:jc w:val="both"/>
      </w:pPr>
      <w:r>
        <w:rPr/>
        <w:t>In this study, the data were collected from primary and secondary sources. The primary data were collected indirect measurement from fields and field observation. </w:t>
      </w:r>
      <w:r>
        <w:rPr>
          <w:spacing w:val="-3"/>
        </w:rPr>
        <w:t>It </w:t>
      </w:r>
      <w:r>
        <w:rPr/>
        <w:t>includes measurements of discharg through the secondary and branch off-take canals, measurement of actual water surface</w:t>
      </w:r>
      <w:r>
        <w:rPr>
          <w:spacing w:val="9"/>
        </w:rPr>
        <w:t> </w:t>
      </w:r>
      <w:r>
        <w:rPr/>
        <w:t>elevation</w:t>
      </w:r>
      <w:r>
        <w:rPr>
          <w:spacing w:val="8"/>
        </w:rPr>
        <w:t> </w:t>
      </w:r>
      <w:r>
        <w:rPr/>
        <w:t>in</w:t>
      </w:r>
      <w:r>
        <w:rPr>
          <w:spacing w:val="9"/>
        </w:rPr>
        <w:t> </w:t>
      </w:r>
      <w:r>
        <w:rPr/>
        <w:t>the</w:t>
      </w:r>
      <w:r>
        <w:rPr>
          <w:spacing w:val="7"/>
        </w:rPr>
        <w:t> </w:t>
      </w:r>
      <w:r>
        <w:rPr/>
        <w:t>cankal,</w:t>
      </w:r>
      <w:r>
        <w:rPr>
          <w:spacing w:val="9"/>
        </w:rPr>
        <w:t> </w:t>
      </w:r>
      <w:r>
        <w:rPr/>
        <w:t>filed</w:t>
      </w:r>
      <w:r>
        <w:rPr>
          <w:spacing w:val="9"/>
        </w:rPr>
        <w:t> </w:t>
      </w:r>
      <w:r>
        <w:rPr/>
        <w:t>observations,</w:t>
      </w:r>
      <w:r>
        <w:rPr>
          <w:spacing w:val="11"/>
        </w:rPr>
        <w:t> </w:t>
      </w:r>
      <w:r>
        <w:rPr/>
        <w:t>the</w:t>
      </w:r>
      <w:r>
        <w:rPr>
          <w:spacing w:val="8"/>
        </w:rPr>
        <w:t> </w:t>
      </w:r>
      <w:r>
        <w:rPr/>
        <w:t>volume</w:t>
      </w:r>
      <w:r>
        <w:rPr>
          <w:spacing w:val="9"/>
        </w:rPr>
        <w:t> </w:t>
      </w:r>
      <w:r>
        <w:rPr/>
        <w:t>of</w:t>
      </w:r>
      <w:r>
        <w:rPr>
          <w:spacing w:val="11"/>
        </w:rPr>
        <w:t> </w:t>
      </w:r>
      <w:r>
        <w:rPr/>
        <w:t>water</w:t>
      </w:r>
      <w:r>
        <w:rPr>
          <w:spacing w:val="9"/>
        </w:rPr>
        <w:t> </w:t>
      </w:r>
      <w:r>
        <w:rPr/>
        <w:t>required</w:t>
      </w:r>
      <w:r>
        <w:rPr>
          <w:spacing w:val="9"/>
        </w:rPr>
        <w:t> </w:t>
      </w:r>
      <w:r>
        <w:rPr/>
        <w:t>in</w:t>
      </w:r>
      <w:r>
        <w:rPr>
          <w:spacing w:val="8"/>
        </w:rPr>
        <w:t> </w:t>
      </w:r>
      <w:r>
        <w:rPr/>
        <w:t>the</w:t>
      </w:r>
      <w:r>
        <w:rPr>
          <w:spacing w:val="11"/>
        </w:rPr>
        <w:t> </w:t>
      </w:r>
      <w:r>
        <w:rPr/>
        <w:t>irrigation</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40928">
            <wp:simplePos x="0" y="0"/>
            <wp:positionH relativeFrom="page">
              <wp:posOffset>6253947</wp:posOffset>
            </wp:positionH>
            <wp:positionV relativeFrom="page">
              <wp:posOffset>1223467</wp:posOffset>
            </wp:positionV>
            <wp:extent cx="376440" cy="120700"/>
            <wp:effectExtent l="0" t="0" r="0" b="0"/>
            <wp:wrapNone/>
            <wp:docPr id="43" name="image2.png"/>
            <wp:cNvGraphicFramePr>
              <a:graphicFrameLocks noChangeAspect="1"/>
            </wp:cNvGraphicFramePr>
            <a:graphic>
              <a:graphicData uri="http://schemas.openxmlformats.org/drawingml/2006/picture">
                <pic:pic>
                  <pic:nvPicPr>
                    <pic:cNvPr id="4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61"/>
        <w:jc w:val="both"/>
      </w:pPr>
      <w:r>
        <w:rPr/>
        <w:t>system. The secondary data were collected from various published and unpublished sources of governmental and non-governmental organizations and Water Works Design and Supervision Enterprise study &amp; sugar cooperation office report. Climate data, irrigated crops, actual command areas, and design features of the scheme are major data that are utilized in the</w:t>
      </w:r>
      <w:r>
        <w:rPr>
          <w:spacing w:val="-12"/>
        </w:rPr>
        <w:t> </w:t>
      </w:r>
      <w:r>
        <w:rPr/>
        <w:t>study.</w:t>
      </w:r>
    </w:p>
    <w:p>
      <w:pPr>
        <w:pStyle w:val="BodyText"/>
        <w:spacing w:line="360" w:lineRule="auto" w:before="118"/>
        <w:ind w:left="620" w:right="656"/>
        <w:jc w:val="both"/>
      </w:pPr>
      <w:r>
        <w:rPr/>
        <w:t>The environmental data like water quality, soil salinization, groundwater table rise, drainage problems, vegetation cover, and irrigation water quality were used directly from the south waterworks document; waterworks design &amp; supervision enterprise, interview, focus group discussion, and field observation. A soil sample was taken by simple random sampling techniques from irrigated and non-irrigated sites.</w:t>
      </w:r>
    </w:p>
    <w:p>
      <w:pPr>
        <w:pStyle w:val="Heading3"/>
        <w:numPr>
          <w:ilvl w:val="2"/>
          <w:numId w:val="3"/>
        </w:numPr>
        <w:tabs>
          <w:tab w:pos="1389" w:val="left" w:leader="none"/>
        </w:tabs>
        <w:spacing w:line="240" w:lineRule="auto" w:before="127" w:after="0"/>
        <w:ind w:left="1388" w:right="0" w:hanging="769"/>
        <w:jc w:val="both"/>
      </w:pPr>
      <w:bookmarkStart w:name="_bookmark31" w:id="53"/>
      <w:bookmarkEnd w:id="53"/>
      <w:r>
        <w:rPr/>
        <w:t>Anal</w:t>
      </w:r>
      <w:r>
        <w:rPr/>
        <w:t>ytical hierarchy process</w:t>
      </w:r>
      <w:r>
        <w:rPr>
          <w:spacing w:val="-1"/>
        </w:rPr>
        <w:t> </w:t>
      </w:r>
      <w:r>
        <w:rPr/>
        <w:t>(AHP)</w:t>
      </w:r>
    </w:p>
    <w:p>
      <w:pPr>
        <w:pStyle w:val="BodyText"/>
        <w:spacing w:before="5"/>
        <w:rPr>
          <w:b/>
          <w:sz w:val="20"/>
        </w:rPr>
      </w:pPr>
    </w:p>
    <w:p>
      <w:pPr>
        <w:pStyle w:val="BodyText"/>
        <w:spacing w:line="360" w:lineRule="auto"/>
        <w:ind w:left="620" w:right="657"/>
        <w:jc w:val="both"/>
      </w:pPr>
      <w:r>
        <w:rPr/>
        <w:t>Any complex problem can be decomposed into several sub-problems using AHP in terms of hierarchical levels where each level represents a set of criteria or attributes relative to each sub- problem (Saaty TL,1990). AHP enables one to structure a system and its environment into mutually interacting elements and then to synthesize them by measuring and ranking the impact of these elements on the entire system (Petroni A 2001).</w:t>
      </w:r>
    </w:p>
    <w:p>
      <w:pPr>
        <w:pStyle w:val="BodyText"/>
        <w:spacing w:line="360" w:lineRule="auto" w:before="2"/>
        <w:ind w:left="620" w:right="657"/>
        <w:jc w:val="both"/>
      </w:pPr>
      <w:r>
        <w:rPr/>
        <w:t>In order to fill Saaty‟s pairwise comparison matrix, the required data were collected from </w:t>
      </w:r>
      <w:r>
        <w:rPr>
          <w:spacing w:val="-8"/>
        </w:rPr>
        <w:t>the </w:t>
      </w:r>
      <w:r>
        <w:rPr/>
        <w:t>Water Works Design and Supervision Enterprise study, sugar cooperation office report, and the available annual reports as secondary data, and direct field observation were used. In this way, all the available information was organized and used to compare it. In this study, a multi-criteria model was developed to appraise an environmental impact in Omo kuraz irrigation project. The six identified criteria for decision-makers were soil erosion, groundwater table rise, drainage problems, soil salinization, irrigation water quality, and loss of vegetation cover. The criteria have been identified as having a direct influence on the</w:t>
      </w:r>
      <w:r>
        <w:rPr>
          <w:spacing w:val="-5"/>
        </w:rPr>
        <w:t> </w:t>
      </w:r>
      <w:r>
        <w:rPr/>
        <w:t>environment.</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41440">
            <wp:simplePos x="0" y="0"/>
            <wp:positionH relativeFrom="page">
              <wp:posOffset>6253947</wp:posOffset>
            </wp:positionH>
            <wp:positionV relativeFrom="page">
              <wp:posOffset>1223467</wp:posOffset>
            </wp:positionV>
            <wp:extent cx="376440" cy="120700"/>
            <wp:effectExtent l="0" t="0" r="0" b="0"/>
            <wp:wrapNone/>
            <wp:docPr id="45" name="image2.png"/>
            <wp:cNvGraphicFramePr>
              <a:graphicFrameLocks noChangeAspect="1"/>
            </wp:cNvGraphicFramePr>
            <a:graphic>
              <a:graphicData uri="http://schemas.openxmlformats.org/drawingml/2006/picture">
                <pic:pic>
                  <pic:nvPicPr>
                    <pic:cNvPr id="4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2"/>
          <w:numId w:val="3"/>
        </w:numPr>
        <w:tabs>
          <w:tab w:pos="1341" w:val="left" w:leader="none"/>
        </w:tabs>
        <w:spacing w:line="240" w:lineRule="auto" w:before="90" w:after="0"/>
        <w:ind w:left="1340" w:right="0" w:hanging="721"/>
        <w:jc w:val="both"/>
      </w:pPr>
      <w:bookmarkStart w:name="_bookmark32" w:id="54"/>
      <w:bookmarkEnd w:id="54"/>
      <w:r>
        <w:rPr>
          <w:b w:val="0"/>
        </w:rPr>
      </w:r>
      <w:bookmarkStart w:name="_bookmark32" w:id="55"/>
      <w:bookmarkEnd w:id="55"/>
      <w:r>
        <w:rPr/>
        <w:t>Wat</w:t>
      </w:r>
      <w:r>
        <w:rPr/>
        <w:t>er surface elevation measurements</w:t>
      </w:r>
      <w:r>
        <w:rPr>
          <w:spacing w:val="-3"/>
        </w:rPr>
        <w:t> </w:t>
      </w:r>
      <w:r>
        <w:rPr/>
        <w:t>(WSE)</w:t>
      </w:r>
    </w:p>
    <w:p>
      <w:pPr>
        <w:pStyle w:val="BodyText"/>
        <w:spacing w:line="360" w:lineRule="auto" w:before="156"/>
        <w:ind w:left="620" w:right="655"/>
        <w:jc w:val="both"/>
      </w:pPr>
      <w:r>
        <w:rPr/>
        <w:t>Water surface elevations of the canal were measured in the reaches of the canal in the head, middle and tail reach. It is measured using graduated staff with reference to the elevation of as- built structures and reference Bench</w:t>
      </w:r>
      <w:r>
        <w:rPr>
          <w:spacing w:val="-1"/>
        </w:rPr>
        <w:t> </w:t>
      </w:r>
      <w:r>
        <w:rPr/>
        <w:t>Marks.</w:t>
      </w:r>
    </w:p>
    <w:p>
      <w:pPr>
        <w:pStyle w:val="BodyText"/>
        <w:spacing w:line="360" w:lineRule="auto" w:before="119"/>
        <w:ind w:left="620" w:right="657"/>
        <w:jc w:val="both"/>
      </w:pPr>
      <w:r>
        <w:rPr/>
        <w:t>Measurement of water surface elevation of the canal during irrigation season was considered at the head, middle and tail reach of the system. </w:t>
      </w:r>
      <w:r>
        <w:rPr>
          <w:spacing w:val="-3"/>
        </w:rPr>
        <w:t>In </w:t>
      </w:r>
      <w:r>
        <w:rPr/>
        <w:t>the secondary canal, the actual data were taken at every 125 meters distance interval in the entire length. The measurement was taken 40 meters far away from the main intake gate. For all inspection stations, the canal section was divided into three columns transversely in the secondary canal. Hence eight measurements were taken at each section and average values have been</w:t>
      </w:r>
      <w:r>
        <w:rPr>
          <w:spacing w:val="-3"/>
        </w:rPr>
        <w:t> </w:t>
      </w:r>
      <w:r>
        <w:rPr/>
        <w:t>taken.</w:t>
      </w:r>
    </w:p>
    <w:p>
      <w:pPr>
        <w:pStyle w:val="Heading3"/>
        <w:numPr>
          <w:ilvl w:val="2"/>
          <w:numId w:val="3"/>
        </w:numPr>
        <w:tabs>
          <w:tab w:pos="1389" w:val="left" w:leader="none"/>
        </w:tabs>
        <w:spacing w:line="240" w:lineRule="auto" w:before="126" w:after="0"/>
        <w:ind w:left="1388" w:right="0" w:hanging="769"/>
        <w:jc w:val="both"/>
      </w:pPr>
      <w:bookmarkStart w:name="_bookmark33" w:id="56"/>
      <w:bookmarkEnd w:id="56"/>
      <w:r>
        <w:rPr/>
        <w:t>C</w:t>
      </w:r>
      <w:r>
        <w:rPr/>
        <w:t>rop water</w:t>
      </w:r>
      <w:r>
        <w:rPr>
          <w:spacing w:val="-2"/>
        </w:rPr>
        <w:t> </w:t>
      </w:r>
      <w:r>
        <w:rPr/>
        <w:t>requirement</w:t>
      </w:r>
    </w:p>
    <w:p>
      <w:pPr>
        <w:pStyle w:val="BodyText"/>
        <w:spacing w:line="360" w:lineRule="auto" w:before="156"/>
        <w:ind w:left="620" w:right="656"/>
        <w:jc w:val="both"/>
      </w:pPr>
      <w:r>
        <w:rPr/>
        <w:t>The amount of water needed for the irrigated crop fields was obtained from the office report which was rechecked by using CROPWAT version 8.0 programs. Crop water requirements and scheme water supply for varying crop patterns were estimated.</w:t>
      </w:r>
    </w:p>
    <w:p>
      <w:pPr>
        <w:pStyle w:val="BodyText"/>
        <w:spacing w:line="360" w:lineRule="auto" w:before="121"/>
        <w:ind w:left="620" w:right="655"/>
        <w:jc w:val="both"/>
      </w:pPr>
      <w:r>
        <w:rPr/>
        <w:t>Climatic data (rainfall, maximum and minimum temperature), sunshine hour, relative humidity, and wind speed data were used for the analysis. The climatic data were used to determine the reference evapotranspiration and the effective rainfall. The effective rainfall was estimated using Dependable Rainfall Formula which also recommended by FAO using the CROPWAT model. The reference evapotranspiration (ETo) was estimated using the CROPWAT computer program based on the recommended Penman-Monteith equation (Allen &amp; Smith., 1998).</w:t>
      </w:r>
    </w:p>
    <w:p>
      <w:pPr>
        <w:pStyle w:val="BodyText"/>
        <w:spacing w:line="360" w:lineRule="auto" w:before="121"/>
        <w:ind w:left="620" w:right="662"/>
        <w:jc w:val="both"/>
      </w:pPr>
      <w:r>
        <w:rPr/>
        <w:t>The Penman-Monteith equation utilizes standard weather data to give estimates of evapotranspiration that are more consistent with actual crop water usage. Then the sugarcane water use (crop evapotranspiration (ETc) was estimated from reference evapotranspiration and crop coefficient (Kc) as follows.</w:t>
      </w:r>
    </w:p>
    <w:p>
      <w:pPr>
        <w:spacing w:after="0" w:line="360" w:lineRule="auto"/>
        <w:jc w:val="both"/>
        <w:sectPr>
          <w:pgSz w:w="12240" w:h="15840"/>
          <w:pgMar w:header="1728" w:footer="2082" w:top="2340" w:bottom="2280" w:left="820" w:right="780"/>
        </w:sectPr>
      </w:pPr>
    </w:p>
    <w:p>
      <w:pPr>
        <w:pStyle w:val="BodyText"/>
        <w:spacing w:before="2"/>
        <w:rPr>
          <w:sz w:val="17"/>
        </w:rPr>
      </w:pPr>
      <w:r>
        <w:rPr/>
        <w:drawing>
          <wp:anchor distT="0" distB="0" distL="0" distR="0" allowOverlap="1" layoutInCell="1" locked="0" behindDoc="0" simplePos="0" relativeHeight="15741952">
            <wp:simplePos x="0" y="0"/>
            <wp:positionH relativeFrom="page">
              <wp:posOffset>6253947</wp:posOffset>
            </wp:positionH>
            <wp:positionV relativeFrom="page">
              <wp:posOffset>1223467</wp:posOffset>
            </wp:positionV>
            <wp:extent cx="376440" cy="120700"/>
            <wp:effectExtent l="0" t="0" r="0" b="0"/>
            <wp:wrapNone/>
            <wp:docPr id="47" name="image2.png"/>
            <wp:cNvGraphicFramePr>
              <a:graphicFrameLocks noChangeAspect="1"/>
            </wp:cNvGraphicFramePr>
            <a:graphic>
              <a:graphicData uri="http://schemas.openxmlformats.org/drawingml/2006/picture">
                <pic:pic>
                  <pic:nvPicPr>
                    <pic:cNvPr id="4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61"/>
        <w:ind w:left="680"/>
        <w:jc w:val="both"/>
        <w:rPr>
          <w:rFonts w:ascii="Arial"/>
        </w:rPr>
      </w:pPr>
      <w:r>
        <w:rPr>
          <w:rFonts w:ascii="Arial"/>
          <w:w w:val="207"/>
        </w:rPr>
        <w:t> </w:t>
      </w:r>
      <w:r>
        <w:rPr>
          <w:rFonts w:ascii="Arial"/>
          <w:w w:val="213"/>
        </w:rPr>
        <w:t> </w:t>
      </w:r>
      <w:r>
        <w:rPr>
          <w:rFonts w:ascii="Arial"/>
          <w:spacing w:val="-1"/>
          <w:w w:val="158"/>
        </w:rPr>
        <w:t> </w:t>
      </w:r>
      <w:r>
        <w:rPr>
          <w:rFonts w:ascii="Arial"/>
        </w:rPr>
        <w:t> </w:t>
      </w:r>
      <w:r>
        <w:rPr>
          <w:rFonts w:ascii="Arial"/>
          <w:w w:val="268"/>
        </w:rPr>
        <w:t> </w:t>
      </w:r>
      <w:r>
        <w:rPr>
          <w:rFonts w:ascii="Arial"/>
        </w:rPr>
        <w:t> </w:t>
      </w:r>
      <w:r>
        <w:rPr>
          <w:rFonts w:ascii="Arial"/>
          <w:w w:val="192"/>
        </w:rPr>
        <w:t>  </w:t>
      </w:r>
      <w:r>
        <w:rPr>
          <w:rFonts w:ascii="Arial"/>
        </w:rPr>
        <w:t>  </w:t>
      </w:r>
      <w:r>
        <w:rPr>
          <w:rFonts w:ascii="Arial"/>
          <w:spacing w:val="-28"/>
          <w:w w:val="173"/>
        </w:rPr>
        <w:t> </w:t>
      </w:r>
      <w:r>
        <w:rPr>
          <w:rFonts w:ascii="Arial"/>
        </w:rPr>
        <w:t>  </w:t>
      </w:r>
      <w:r>
        <w:rPr>
          <w:rFonts w:ascii="Arial"/>
          <w:spacing w:val="-27"/>
          <w:w w:val="207"/>
        </w:rPr>
        <w:t> </w:t>
      </w:r>
      <w:r>
        <w:rPr>
          <w:rFonts w:ascii="Arial"/>
          <w:w w:val="213"/>
        </w:rPr>
        <w:t> </w:t>
      </w:r>
      <w:r>
        <w:rPr>
          <w:rFonts w:ascii="Arial"/>
          <w:spacing w:val="-1"/>
          <w:w w:val="191"/>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6"/>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6"/>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w w:val="125"/>
          <w:position w:val="1"/>
        </w:rPr>
        <w:t>(</w:t>
      </w:r>
      <w:r>
        <w:rPr>
          <w:rFonts w:ascii="Arial"/>
          <w:spacing w:val="64"/>
          <w:w w:val="125"/>
        </w:rPr>
        <w:t> </w:t>
      </w:r>
      <w:r>
        <w:rPr>
          <w:rFonts w:ascii="Arial"/>
          <w:w w:val="125"/>
          <w:position w:val="1"/>
        </w:rPr>
        <w:t>)</w:t>
      </w:r>
    </w:p>
    <w:p>
      <w:pPr>
        <w:pStyle w:val="BodyText"/>
        <w:spacing w:line="360" w:lineRule="auto" w:before="148"/>
        <w:ind w:left="620" w:right="657"/>
        <w:jc w:val="both"/>
      </w:pPr>
      <w:r>
        <w:rPr/>
        <w:t>The crop parameters needed are sugarcane growth stages, crop coefficients, and sugarcane root depth. Information related to sugarcane growth stages and crop coefficients were used. The table below shows the sugar cane coverage of secondary canal thirteen (SC-13) according to age variation and crop coefficient (Kc) values of sugarcane-based on its growth stages.</w:t>
      </w:r>
    </w:p>
    <w:p>
      <w:pPr>
        <w:pStyle w:val="BodyText"/>
        <w:spacing w:before="5"/>
      </w:pPr>
    </w:p>
    <w:p>
      <w:pPr>
        <w:pStyle w:val="BodyText"/>
        <w:ind w:left="620"/>
      </w:pPr>
      <w:r>
        <w:rPr/>
        <w:t>Table 3-2 Cane coverage according to age variation</w:t>
      </w:r>
    </w:p>
    <w:p>
      <w:pPr>
        <w:pStyle w:val="BodyText"/>
        <w:spacing w:before="10"/>
        <w:rPr>
          <w:sz w:val="22"/>
        </w:rPr>
      </w:pPr>
    </w:p>
    <w:tbl>
      <w:tblPr>
        <w:tblW w:w="0" w:type="auto"/>
        <w:jc w:val="left"/>
        <w:tblInd w:w="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68"/>
        <w:gridCol w:w="889"/>
        <w:gridCol w:w="804"/>
        <w:gridCol w:w="890"/>
        <w:gridCol w:w="889"/>
        <w:gridCol w:w="1077"/>
        <w:gridCol w:w="970"/>
        <w:gridCol w:w="968"/>
        <w:gridCol w:w="890"/>
        <w:gridCol w:w="803"/>
        <w:gridCol w:w="871"/>
      </w:tblGrid>
      <w:tr>
        <w:trPr>
          <w:trHeight w:val="301" w:hRule="atLeast"/>
        </w:trPr>
        <w:tc>
          <w:tcPr>
            <w:tcW w:w="968" w:type="dxa"/>
            <w:vMerge w:val="restart"/>
            <w:tcBorders>
              <w:top w:val="single" w:sz="8" w:space="0" w:color="4F81BC"/>
            </w:tcBorders>
          </w:tcPr>
          <w:p>
            <w:pPr>
              <w:pStyle w:val="TableParagraph"/>
              <w:ind w:left="115" w:right="99"/>
              <w:rPr>
                <w:b/>
                <w:sz w:val="20"/>
              </w:rPr>
            </w:pPr>
            <w:r>
              <w:rPr>
                <w:b/>
                <w:sz w:val="20"/>
              </w:rPr>
              <w:t>Cane age(mon</w:t>
            </w:r>
            <w:r>
              <w:rPr>
                <w:b/>
                <w:w w:val="99"/>
                <w:sz w:val="20"/>
              </w:rPr>
              <w:t> </w:t>
            </w:r>
            <w:r>
              <w:rPr>
                <w:b/>
                <w:sz w:val="20"/>
              </w:rPr>
              <w:t>th)</w:t>
            </w:r>
          </w:p>
        </w:tc>
        <w:tc>
          <w:tcPr>
            <w:tcW w:w="889" w:type="dxa"/>
            <w:tcBorders>
              <w:top w:val="single" w:sz="8" w:space="0" w:color="4F81BC"/>
              <w:bottom w:val="single" w:sz="8" w:space="0" w:color="4F81BC"/>
            </w:tcBorders>
          </w:tcPr>
          <w:p>
            <w:pPr>
              <w:pStyle w:val="TableParagraph"/>
              <w:rPr>
                <w:sz w:val="22"/>
              </w:rPr>
            </w:pPr>
          </w:p>
        </w:tc>
        <w:tc>
          <w:tcPr>
            <w:tcW w:w="804" w:type="dxa"/>
            <w:tcBorders>
              <w:top w:val="single" w:sz="8" w:space="0" w:color="4F81BC"/>
              <w:bottom w:val="single" w:sz="8" w:space="0" w:color="4F81BC"/>
            </w:tcBorders>
          </w:tcPr>
          <w:p>
            <w:pPr>
              <w:pStyle w:val="TableParagraph"/>
              <w:rPr>
                <w:sz w:val="22"/>
              </w:rPr>
            </w:pPr>
          </w:p>
        </w:tc>
        <w:tc>
          <w:tcPr>
            <w:tcW w:w="890" w:type="dxa"/>
            <w:tcBorders>
              <w:top w:val="single" w:sz="8" w:space="0" w:color="4F81BC"/>
              <w:bottom w:val="single" w:sz="8" w:space="0" w:color="4F81BC"/>
            </w:tcBorders>
          </w:tcPr>
          <w:p>
            <w:pPr>
              <w:pStyle w:val="TableParagraph"/>
              <w:rPr>
                <w:sz w:val="22"/>
              </w:rPr>
            </w:pPr>
          </w:p>
        </w:tc>
        <w:tc>
          <w:tcPr>
            <w:tcW w:w="889" w:type="dxa"/>
            <w:tcBorders>
              <w:top w:val="single" w:sz="8" w:space="0" w:color="4F81BC"/>
              <w:bottom w:val="single" w:sz="8" w:space="0" w:color="4F81BC"/>
            </w:tcBorders>
          </w:tcPr>
          <w:p>
            <w:pPr>
              <w:pStyle w:val="TableParagraph"/>
              <w:rPr>
                <w:sz w:val="22"/>
              </w:rPr>
            </w:pPr>
          </w:p>
        </w:tc>
        <w:tc>
          <w:tcPr>
            <w:tcW w:w="2047" w:type="dxa"/>
            <w:gridSpan w:val="2"/>
            <w:tcBorders>
              <w:top w:val="single" w:sz="8" w:space="0" w:color="4F81BC"/>
              <w:bottom w:val="single" w:sz="8" w:space="0" w:color="4F81BC"/>
            </w:tcBorders>
          </w:tcPr>
          <w:p>
            <w:pPr>
              <w:pStyle w:val="TableParagraph"/>
              <w:ind w:left="68"/>
              <w:rPr>
                <w:b/>
                <w:sz w:val="20"/>
              </w:rPr>
            </w:pPr>
            <w:r>
              <w:rPr>
                <w:b/>
                <w:sz w:val="20"/>
              </w:rPr>
              <w:t>Area of cane plant (ha)</w:t>
            </w:r>
          </w:p>
        </w:tc>
        <w:tc>
          <w:tcPr>
            <w:tcW w:w="968" w:type="dxa"/>
            <w:tcBorders>
              <w:top w:val="single" w:sz="8" w:space="0" w:color="4F81BC"/>
              <w:bottom w:val="single" w:sz="8" w:space="0" w:color="4F81BC"/>
            </w:tcBorders>
          </w:tcPr>
          <w:p>
            <w:pPr>
              <w:pStyle w:val="TableParagraph"/>
              <w:rPr>
                <w:sz w:val="22"/>
              </w:rPr>
            </w:pPr>
          </w:p>
        </w:tc>
        <w:tc>
          <w:tcPr>
            <w:tcW w:w="890" w:type="dxa"/>
            <w:tcBorders>
              <w:top w:val="single" w:sz="8" w:space="0" w:color="4F81BC"/>
              <w:bottom w:val="single" w:sz="8" w:space="0" w:color="4F81BC"/>
            </w:tcBorders>
          </w:tcPr>
          <w:p>
            <w:pPr>
              <w:pStyle w:val="TableParagraph"/>
              <w:rPr>
                <w:sz w:val="22"/>
              </w:rPr>
            </w:pPr>
          </w:p>
        </w:tc>
        <w:tc>
          <w:tcPr>
            <w:tcW w:w="803" w:type="dxa"/>
            <w:tcBorders>
              <w:top w:val="single" w:sz="8" w:space="0" w:color="4F81BC"/>
              <w:bottom w:val="single" w:sz="8" w:space="0" w:color="4F81BC"/>
            </w:tcBorders>
          </w:tcPr>
          <w:p>
            <w:pPr>
              <w:pStyle w:val="TableParagraph"/>
              <w:rPr>
                <w:sz w:val="22"/>
              </w:rPr>
            </w:pPr>
          </w:p>
        </w:tc>
        <w:tc>
          <w:tcPr>
            <w:tcW w:w="871" w:type="dxa"/>
            <w:tcBorders>
              <w:top w:val="single" w:sz="8" w:space="0" w:color="4F81BC"/>
              <w:bottom w:val="single" w:sz="8" w:space="0" w:color="4F81BC"/>
            </w:tcBorders>
          </w:tcPr>
          <w:p>
            <w:pPr>
              <w:pStyle w:val="TableParagraph"/>
              <w:rPr>
                <w:sz w:val="22"/>
              </w:rPr>
            </w:pPr>
          </w:p>
        </w:tc>
      </w:tr>
      <w:tr>
        <w:trPr>
          <w:trHeight w:val="460" w:hRule="atLeast"/>
        </w:trPr>
        <w:tc>
          <w:tcPr>
            <w:tcW w:w="968" w:type="dxa"/>
            <w:vMerge/>
            <w:tcBorders>
              <w:top w:val="nil"/>
            </w:tcBorders>
          </w:tcPr>
          <w:p>
            <w:pPr>
              <w:rPr>
                <w:sz w:val="2"/>
                <w:szCs w:val="2"/>
              </w:rPr>
            </w:pPr>
          </w:p>
        </w:tc>
        <w:tc>
          <w:tcPr>
            <w:tcW w:w="889" w:type="dxa"/>
            <w:tcBorders>
              <w:top w:val="single" w:sz="8" w:space="0" w:color="4F81BC"/>
            </w:tcBorders>
            <w:shd w:val="clear" w:color="auto" w:fill="D2DFED"/>
          </w:tcPr>
          <w:p>
            <w:pPr>
              <w:pStyle w:val="TableParagraph"/>
              <w:spacing w:line="228" w:lineRule="exact"/>
              <w:ind w:left="107"/>
              <w:rPr>
                <w:b/>
                <w:sz w:val="20"/>
              </w:rPr>
            </w:pPr>
            <w:r>
              <w:rPr>
                <w:b/>
                <w:sz w:val="20"/>
              </w:rPr>
              <w:t>TC1</w:t>
            </w:r>
          </w:p>
        </w:tc>
        <w:tc>
          <w:tcPr>
            <w:tcW w:w="804" w:type="dxa"/>
            <w:tcBorders>
              <w:top w:val="single" w:sz="8" w:space="0" w:color="4F81BC"/>
            </w:tcBorders>
            <w:shd w:val="clear" w:color="auto" w:fill="D2DFED"/>
          </w:tcPr>
          <w:p>
            <w:pPr>
              <w:pStyle w:val="TableParagraph"/>
              <w:spacing w:line="228" w:lineRule="exact"/>
              <w:ind w:left="106"/>
              <w:rPr>
                <w:b/>
                <w:sz w:val="20"/>
              </w:rPr>
            </w:pPr>
            <w:r>
              <w:rPr>
                <w:b/>
                <w:sz w:val="20"/>
              </w:rPr>
              <w:t>TC2</w:t>
            </w:r>
          </w:p>
        </w:tc>
        <w:tc>
          <w:tcPr>
            <w:tcW w:w="890" w:type="dxa"/>
            <w:tcBorders>
              <w:top w:val="single" w:sz="8" w:space="0" w:color="4F81BC"/>
            </w:tcBorders>
            <w:shd w:val="clear" w:color="auto" w:fill="D2DFED"/>
          </w:tcPr>
          <w:p>
            <w:pPr>
              <w:pStyle w:val="TableParagraph"/>
              <w:spacing w:line="228" w:lineRule="exact"/>
              <w:ind w:left="107"/>
              <w:rPr>
                <w:b/>
                <w:sz w:val="20"/>
              </w:rPr>
            </w:pPr>
            <w:r>
              <w:rPr>
                <w:b/>
                <w:sz w:val="20"/>
              </w:rPr>
              <w:t>TC3</w:t>
            </w:r>
          </w:p>
        </w:tc>
        <w:tc>
          <w:tcPr>
            <w:tcW w:w="889" w:type="dxa"/>
            <w:tcBorders>
              <w:top w:val="single" w:sz="8" w:space="0" w:color="4F81BC"/>
            </w:tcBorders>
            <w:shd w:val="clear" w:color="auto" w:fill="D2DFED"/>
          </w:tcPr>
          <w:p>
            <w:pPr>
              <w:pStyle w:val="TableParagraph"/>
              <w:spacing w:line="228" w:lineRule="exact"/>
              <w:ind w:left="105"/>
              <w:rPr>
                <w:b/>
                <w:sz w:val="20"/>
              </w:rPr>
            </w:pPr>
            <w:r>
              <w:rPr>
                <w:b/>
                <w:sz w:val="20"/>
              </w:rPr>
              <w:t>TC4</w:t>
            </w:r>
          </w:p>
        </w:tc>
        <w:tc>
          <w:tcPr>
            <w:tcW w:w="1077" w:type="dxa"/>
            <w:tcBorders>
              <w:top w:val="single" w:sz="8" w:space="0" w:color="4F81BC"/>
            </w:tcBorders>
            <w:shd w:val="clear" w:color="auto" w:fill="D2DFED"/>
          </w:tcPr>
          <w:p>
            <w:pPr>
              <w:pStyle w:val="TableParagraph"/>
              <w:spacing w:line="228" w:lineRule="exact"/>
              <w:ind w:left="104"/>
              <w:rPr>
                <w:b/>
                <w:sz w:val="20"/>
              </w:rPr>
            </w:pPr>
            <w:r>
              <w:rPr>
                <w:b/>
                <w:sz w:val="20"/>
              </w:rPr>
              <w:t>TC5</w:t>
            </w:r>
          </w:p>
        </w:tc>
        <w:tc>
          <w:tcPr>
            <w:tcW w:w="970" w:type="dxa"/>
            <w:tcBorders>
              <w:top w:val="single" w:sz="8" w:space="0" w:color="4F81BC"/>
            </w:tcBorders>
            <w:shd w:val="clear" w:color="auto" w:fill="D2DFED"/>
          </w:tcPr>
          <w:p>
            <w:pPr>
              <w:pStyle w:val="TableParagraph"/>
              <w:spacing w:line="228" w:lineRule="exact"/>
              <w:ind w:left="105"/>
              <w:rPr>
                <w:b/>
                <w:sz w:val="20"/>
              </w:rPr>
            </w:pPr>
            <w:r>
              <w:rPr>
                <w:b/>
                <w:sz w:val="20"/>
              </w:rPr>
              <w:t>TC6</w:t>
            </w:r>
          </w:p>
        </w:tc>
        <w:tc>
          <w:tcPr>
            <w:tcW w:w="968" w:type="dxa"/>
            <w:tcBorders>
              <w:top w:val="single" w:sz="8" w:space="0" w:color="4F81BC"/>
            </w:tcBorders>
            <w:shd w:val="clear" w:color="auto" w:fill="D2DFED"/>
          </w:tcPr>
          <w:p>
            <w:pPr>
              <w:pStyle w:val="TableParagraph"/>
              <w:spacing w:line="228" w:lineRule="exact"/>
              <w:ind w:left="102"/>
              <w:rPr>
                <w:b/>
                <w:sz w:val="20"/>
              </w:rPr>
            </w:pPr>
            <w:r>
              <w:rPr>
                <w:b/>
                <w:sz w:val="20"/>
              </w:rPr>
              <w:t>TC7</w:t>
            </w:r>
          </w:p>
        </w:tc>
        <w:tc>
          <w:tcPr>
            <w:tcW w:w="890" w:type="dxa"/>
            <w:tcBorders>
              <w:top w:val="single" w:sz="8" w:space="0" w:color="4F81BC"/>
            </w:tcBorders>
            <w:shd w:val="clear" w:color="auto" w:fill="D2DFED"/>
          </w:tcPr>
          <w:p>
            <w:pPr>
              <w:pStyle w:val="TableParagraph"/>
              <w:spacing w:line="228" w:lineRule="exact"/>
              <w:ind w:left="103"/>
              <w:rPr>
                <w:b/>
                <w:sz w:val="20"/>
              </w:rPr>
            </w:pPr>
            <w:r>
              <w:rPr>
                <w:b/>
                <w:sz w:val="20"/>
              </w:rPr>
              <w:t>TC8</w:t>
            </w:r>
          </w:p>
        </w:tc>
        <w:tc>
          <w:tcPr>
            <w:tcW w:w="803" w:type="dxa"/>
            <w:tcBorders>
              <w:top w:val="single" w:sz="8" w:space="0" w:color="4F81BC"/>
            </w:tcBorders>
            <w:shd w:val="clear" w:color="auto" w:fill="D2DFED"/>
          </w:tcPr>
          <w:p>
            <w:pPr>
              <w:pStyle w:val="TableParagraph"/>
              <w:spacing w:line="228" w:lineRule="exact"/>
              <w:ind w:left="104"/>
              <w:rPr>
                <w:b/>
                <w:sz w:val="20"/>
              </w:rPr>
            </w:pPr>
            <w:r>
              <w:rPr>
                <w:b/>
                <w:sz w:val="20"/>
              </w:rPr>
              <w:t>TC10</w:t>
            </w:r>
          </w:p>
        </w:tc>
        <w:tc>
          <w:tcPr>
            <w:tcW w:w="871" w:type="dxa"/>
            <w:tcBorders>
              <w:top w:val="single" w:sz="8" w:space="0" w:color="4F81BC"/>
            </w:tcBorders>
            <w:shd w:val="clear" w:color="auto" w:fill="D2DFED"/>
          </w:tcPr>
          <w:p>
            <w:pPr>
              <w:pStyle w:val="TableParagraph"/>
              <w:spacing w:line="230" w:lineRule="exact"/>
              <w:ind w:left="189" w:right="284"/>
              <w:rPr>
                <w:b/>
                <w:sz w:val="20"/>
              </w:rPr>
            </w:pPr>
            <w:r>
              <w:rPr>
                <w:b/>
                <w:sz w:val="20"/>
              </w:rPr>
              <w:t>Net area</w:t>
            </w:r>
          </w:p>
        </w:tc>
      </w:tr>
      <w:tr>
        <w:trPr>
          <w:trHeight w:val="300" w:hRule="atLeast"/>
        </w:trPr>
        <w:tc>
          <w:tcPr>
            <w:tcW w:w="968" w:type="dxa"/>
          </w:tcPr>
          <w:p>
            <w:pPr>
              <w:pStyle w:val="TableParagraph"/>
              <w:spacing w:line="228" w:lineRule="exact"/>
              <w:ind w:left="115"/>
              <w:rPr>
                <w:b/>
                <w:sz w:val="20"/>
              </w:rPr>
            </w:pPr>
            <w:r>
              <w:rPr>
                <w:b/>
                <w:sz w:val="20"/>
              </w:rPr>
              <w:t>0—1</w:t>
            </w:r>
          </w:p>
        </w:tc>
        <w:tc>
          <w:tcPr>
            <w:tcW w:w="889" w:type="dxa"/>
          </w:tcPr>
          <w:p>
            <w:pPr>
              <w:pStyle w:val="TableParagraph"/>
              <w:rPr>
                <w:sz w:val="22"/>
              </w:rPr>
            </w:pPr>
          </w:p>
        </w:tc>
        <w:tc>
          <w:tcPr>
            <w:tcW w:w="804" w:type="dxa"/>
          </w:tcPr>
          <w:p>
            <w:pPr>
              <w:pStyle w:val="TableParagraph"/>
              <w:rPr>
                <w:sz w:val="22"/>
              </w:rPr>
            </w:pPr>
          </w:p>
        </w:tc>
        <w:tc>
          <w:tcPr>
            <w:tcW w:w="890" w:type="dxa"/>
          </w:tcPr>
          <w:p>
            <w:pPr>
              <w:pStyle w:val="TableParagraph"/>
              <w:rPr>
                <w:sz w:val="22"/>
              </w:rPr>
            </w:pPr>
          </w:p>
        </w:tc>
        <w:tc>
          <w:tcPr>
            <w:tcW w:w="889" w:type="dxa"/>
          </w:tcPr>
          <w:p>
            <w:pPr>
              <w:pStyle w:val="TableParagraph"/>
              <w:rPr>
                <w:sz w:val="22"/>
              </w:rPr>
            </w:pPr>
          </w:p>
        </w:tc>
        <w:tc>
          <w:tcPr>
            <w:tcW w:w="1077" w:type="dxa"/>
          </w:tcPr>
          <w:p>
            <w:pPr>
              <w:pStyle w:val="TableParagraph"/>
              <w:rPr>
                <w:sz w:val="22"/>
              </w:rPr>
            </w:pPr>
          </w:p>
        </w:tc>
        <w:tc>
          <w:tcPr>
            <w:tcW w:w="970" w:type="dxa"/>
          </w:tcPr>
          <w:p>
            <w:pPr>
              <w:pStyle w:val="TableParagraph"/>
              <w:rPr>
                <w:sz w:val="22"/>
              </w:rPr>
            </w:pPr>
          </w:p>
        </w:tc>
        <w:tc>
          <w:tcPr>
            <w:tcW w:w="968" w:type="dxa"/>
          </w:tcPr>
          <w:p>
            <w:pPr>
              <w:pStyle w:val="TableParagraph"/>
              <w:rPr>
                <w:sz w:val="22"/>
              </w:rPr>
            </w:pPr>
          </w:p>
        </w:tc>
        <w:tc>
          <w:tcPr>
            <w:tcW w:w="890" w:type="dxa"/>
          </w:tcPr>
          <w:p>
            <w:pPr>
              <w:pStyle w:val="TableParagraph"/>
              <w:rPr>
                <w:sz w:val="22"/>
              </w:rPr>
            </w:pPr>
          </w:p>
        </w:tc>
        <w:tc>
          <w:tcPr>
            <w:tcW w:w="803" w:type="dxa"/>
          </w:tcPr>
          <w:p>
            <w:pPr>
              <w:pStyle w:val="TableParagraph"/>
              <w:rPr>
                <w:sz w:val="22"/>
              </w:rPr>
            </w:pPr>
          </w:p>
        </w:tc>
        <w:tc>
          <w:tcPr>
            <w:tcW w:w="871" w:type="dxa"/>
          </w:tcPr>
          <w:p>
            <w:pPr>
              <w:pStyle w:val="TableParagraph"/>
              <w:rPr>
                <w:sz w:val="22"/>
              </w:rPr>
            </w:pPr>
          </w:p>
        </w:tc>
      </w:tr>
      <w:tr>
        <w:trPr>
          <w:trHeight w:val="300" w:hRule="atLeast"/>
        </w:trPr>
        <w:tc>
          <w:tcPr>
            <w:tcW w:w="968" w:type="dxa"/>
            <w:shd w:val="clear" w:color="auto" w:fill="D2DFED"/>
          </w:tcPr>
          <w:p>
            <w:pPr>
              <w:pStyle w:val="TableParagraph"/>
              <w:spacing w:line="228" w:lineRule="exact"/>
              <w:ind w:left="115"/>
              <w:rPr>
                <w:b/>
                <w:sz w:val="20"/>
              </w:rPr>
            </w:pPr>
            <w:r>
              <w:rPr>
                <w:b/>
                <w:sz w:val="20"/>
              </w:rPr>
              <w:t>1—4</w:t>
            </w:r>
          </w:p>
        </w:tc>
        <w:tc>
          <w:tcPr>
            <w:tcW w:w="889" w:type="dxa"/>
            <w:shd w:val="clear" w:color="auto" w:fill="D2DFED"/>
          </w:tcPr>
          <w:p>
            <w:pPr>
              <w:pStyle w:val="TableParagraph"/>
              <w:rPr>
                <w:sz w:val="22"/>
              </w:rPr>
            </w:pPr>
          </w:p>
        </w:tc>
        <w:tc>
          <w:tcPr>
            <w:tcW w:w="804" w:type="dxa"/>
            <w:shd w:val="clear" w:color="auto" w:fill="D2DFED"/>
          </w:tcPr>
          <w:p>
            <w:pPr>
              <w:pStyle w:val="TableParagraph"/>
              <w:rPr>
                <w:sz w:val="22"/>
              </w:rPr>
            </w:pPr>
          </w:p>
        </w:tc>
        <w:tc>
          <w:tcPr>
            <w:tcW w:w="890" w:type="dxa"/>
            <w:shd w:val="clear" w:color="auto" w:fill="D2DFED"/>
          </w:tcPr>
          <w:p>
            <w:pPr>
              <w:pStyle w:val="TableParagraph"/>
              <w:rPr>
                <w:sz w:val="22"/>
              </w:rPr>
            </w:pPr>
          </w:p>
        </w:tc>
        <w:tc>
          <w:tcPr>
            <w:tcW w:w="889" w:type="dxa"/>
            <w:shd w:val="clear" w:color="auto" w:fill="D2DFED"/>
          </w:tcPr>
          <w:p>
            <w:pPr>
              <w:pStyle w:val="TableParagraph"/>
              <w:rPr>
                <w:sz w:val="22"/>
              </w:rPr>
            </w:pPr>
          </w:p>
        </w:tc>
        <w:tc>
          <w:tcPr>
            <w:tcW w:w="1077" w:type="dxa"/>
            <w:shd w:val="clear" w:color="auto" w:fill="D2DFED"/>
          </w:tcPr>
          <w:p>
            <w:pPr>
              <w:pStyle w:val="TableParagraph"/>
              <w:rPr>
                <w:sz w:val="22"/>
              </w:rPr>
            </w:pPr>
          </w:p>
        </w:tc>
        <w:tc>
          <w:tcPr>
            <w:tcW w:w="970" w:type="dxa"/>
            <w:shd w:val="clear" w:color="auto" w:fill="D2DFED"/>
          </w:tcPr>
          <w:p>
            <w:pPr>
              <w:pStyle w:val="TableParagraph"/>
              <w:rPr>
                <w:sz w:val="22"/>
              </w:rPr>
            </w:pPr>
          </w:p>
        </w:tc>
        <w:tc>
          <w:tcPr>
            <w:tcW w:w="968" w:type="dxa"/>
            <w:shd w:val="clear" w:color="auto" w:fill="D2DFED"/>
          </w:tcPr>
          <w:p>
            <w:pPr>
              <w:pStyle w:val="TableParagraph"/>
              <w:rPr>
                <w:sz w:val="22"/>
              </w:rPr>
            </w:pPr>
          </w:p>
        </w:tc>
        <w:tc>
          <w:tcPr>
            <w:tcW w:w="890" w:type="dxa"/>
            <w:shd w:val="clear" w:color="auto" w:fill="D2DFED"/>
          </w:tcPr>
          <w:p>
            <w:pPr>
              <w:pStyle w:val="TableParagraph"/>
              <w:rPr>
                <w:sz w:val="22"/>
              </w:rPr>
            </w:pPr>
          </w:p>
        </w:tc>
        <w:tc>
          <w:tcPr>
            <w:tcW w:w="803" w:type="dxa"/>
            <w:shd w:val="clear" w:color="auto" w:fill="D2DFED"/>
          </w:tcPr>
          <w:p>
            <w:pPr>
              <w:pStyle w:val="TableParagraph"/>
              <w:rPr>
                <w:sz w:val="22"/>
              </w:rPr>
            </w:pPr>
          </w:p>
        </w:tc>
        <w:tc>
          <w:tcPr>
            <w:tcW w:w="871" w:type="dxa"/>
            <w:shd w:val="clear" w:color="auto" w:fill="D2DFED"/>
          </w:tcPr>
          <w:p>
            <w:pPr>
              <w:pStyle w:val="TableParagraph"/>
              <w:rPr>
                <w:sz w:val="22"/>
              </w:rPr>
            </w:pPr>
          </w:p>
        </w:tc>
      </w:tr>
      <w:tr>
        <w:trPr>
          <w:trHeight w:val="299" w:hRule="atLeast"/>
        </w:trPr>
        <w:tc>
          <w:tcPr>
            <w:tcW w:w="968" w:type="dxa"/>
          </w:tcPr>
          <w:p>
            <w:pPr>
              <w:pStyle w:val="TableParagraph"/>
              <w:spacing w:line="228" w:lineRule="exact"/>
              <w:ind w:left="115"/>
              <w:rPr>
                <w:b/>
                <w:sz w:val="20"/>
              </w:rPr>
            </w:pPr>
            <w:r>
              <w:rPr>
                <w:b/>
                <w:sz w:val="20"/>
              </w:rPr>
              <w:t>4—10</w:t>
            </w:r>
          </w:p>
        </w:tc>
        <w:tc>
          <w:tcPr>
            <w:tcW w:w="889" w:type="dxa"/>
          </w:tcPr>
          <w:p>
            <w:pPr>
              <w:pStyle w:val="TableParagraph"/>
              <w:spacing w:line="223" w:lineRule="exact"/>
              <w:ind w:left="217"/>
              <w:rPr>
                <w:sz w:val="20"/>
              </w:rPr>
            </w:pPr>
            <w:r>
              <w:rPr>
                <w:sz w:val="20"/>
              </w:rPr>
              <w:t>132.2</w:t>
            </w:r>
          </w:p>
        </w:tc>
        <w:tc>
          <w:tcPr>
            <w:tcW w:w="804" w:type="dxa"/>
          </w:tcPr>
          <w:p>
            <w:pPr>
              <w:pStyle w:val="TableParagraph"/>
              <w:spacing w:line="223" w:lineRule="exact"/>
              <w:ind w:right="109"/>
              <w:jc w:val="right"/>
              <w:rPr>
                <w:sz w:val="20"/>
              </w:rPr>
            </w:pPr>
            <w:r>
              <w:rPr>
                <w:sz w:val="20"/>
              </w:rPr>
              <w:t>121.6</w:t>
            </w:r>
          </w:p>
        </w:tc>
        <w:tc>
          <w:tcPr>
            <w:tcW w:w="890" w:type="dxa"/>
          </w:tcPr>
          <w:p>
            <w:pPr>
              <w:pStyle w:val="TableParagraph"/>
              <w:spacing w:line="223" w:lineRule="exact"/>
              <w:ind w:left="327"/>
              <w:rPr>
                <w:sz w:val="20"/>
              </w:rPr>
            </w:pPr>
            <w:r>
              <w:rPr>
                <w:sz w:val="20"/>
              </w:rPr>
              <w:t>154.7</w:t>
            </w:r>
          </w:p>
        </w:tc>
        <w:tc>
          <w:tcPr>
            <w:tcW w:w="889" w:type="dxa"/>
          </w:tcPr>
          <w:p>
            <w:pPr>
              <w:pStyle w:val="TableParagraph"/>
              <w:spacing w:line="223" w:lineRule="exact"/>
              <w:ind w:right="109"/>
              <w:jc w:val="right"/>
              <w:rPr>
                <w:sz w:val="20"/>
              </w:rPr>
            </w:pPr>
            <w:r>
              <w:rPr>
                <w:sz w:val="20"/>
              </w:rPr>
              <w:t>157.1</w:t>
            </w:r>
          </w:p>
        </w:tc>
        <w:tc>
          <w:tcPr>
            <w:tcW w:w="1077" w:type="dxa"/>
          </w:tcPr>
          <w:p>
            <w:pPr>
              <w:pStyle w:val="TableParagraph"/>
              <w:spacing w:line="223" w:lineRule="exact"/>
              <w:ind w:right="111"/>
              <w:jc w:val="right"/>
              <w:rPr>
                <w:sz w:val="20"/>
              </w:rPr>
            </w:pPr>
            <w:r>
              <w:rPr>
                <w:w w:val="95"/>
                <w:sz w:val="20"/>
              </w:rPr>
              <w:t>201.63</w:t>
            </w:r>
          </w:p>
        </w:tc>
        <w:tc>
          <w:tcPr>
            <w:tcW w:w="970" w:type="dxa"/>
          </w:tcPr>
          <w:p>
            <w:pPr>
              <w:pStyle w:val="TableParagraph"/>
              <w:spacing w:line="223" w:lineRule="exact"/>
              <w:ind w:right="108"/>
              <w:jc w:val="right"/>
              <w:rPr>
                <w:sz w:val="20"/>
              </w:rPr>
            </w:pPr>
            <w:r>
              <w:rPr>
                <w:w w:val="95"/>
                <w:sz w:val="20"/>
              </w:rPr>
              <w:t>165.96</w:t>
            </w:r>
          </w:p>
        </w:tc>
        <w:tc>
          <w:tcPr>
            <w:tcW w:w="968" w:type="dxa"/>
          </w:tcPr>
          <w:p>
            <w:pPr>
              <w:pStyle w:val="TableParagraph"/>
              <w:spacing w:line="223" w:lineRule="exact"/>
              <w:ind w:right="109"/>
              <w:jc w:val="right"/>
              <w:rPr>
                <w:sz w:val="20"/>
              </w:rPr>
            </w:pPr>
            <w:r>
              <w:rPr>
                <w:w w:val="95"/>
                <w:sz w:val="20"/>
              </w:rPr>
              <w:t>192.29</w:t>
            </w:r>
          </w:p>
        </w:tc>
        <w:tc>
          <w:tcPr>
            <w:tcW w:w="890" w:type="dxa"/>
          </w:tcPr>
          <w:p>
            <w:pPr>
              <w:pStyle w:val="TableParagraph"/>
              <w:spacing w:line="223" w:lineRule="exact"/>
              <w:ind w:right="109"/>
              <w:jc w:val="right"/>
              <w:rPr>
                <w:sz w:val="20"/>
              </w:rPr>
            </w:pPr>
            <w:r>
              <w:rPr>
                <w:sz w:val="20"/>
              </w:rPr>
              <w:t>185</w:t>
            </w:r>
          </w:p>
        </w:tc>
        <w:tc>
          <w:tcPr>
            <w:tcW w:w="803" w:type="dxa"/>
          </w:tcPr>
          <w:p>
            <w:pPr>
              <w:pStyle w:val="TableParagraph"/>
              <w:spacing w:line="223" w:lineRule="exact"/>
              <w:ind w:right="23"/>
              <w:jc w:val="right"/>
              <w:rPr>
                <w:sz w:val="20"/>
              </w:rPr>
            </w:pPr>
            <w:r>
              <w:rPr>
                <w:sz w:val="20"/>
              </w:rPr>
              <w:t>113.7</w:t>
            </w:r>
          </w:p>
        </w:tc>
        <w:tc>
          <w:tcPr>
            <w:tcW w:w="871" w:type="dxa"/>
          </w:tcPr>
          <w:p>
            <w:pPr>
              <w:pStyle w:val="TableParagraph"/>
              <w:rPr>
                <w:sz w:val="22"/>
              </w:rPr>
            </w:pPr>
          </w:p>
        </w:tc>
      </w:tr>
      <w:tr>
        <w:trPr>
          <w:trHeight w:val="458" w:hRule="atLeast"/>
        </w:trPr>
        <w:tc>
          <w:tcPr>
            <w:tcW w:w="968" w:type="dxa"/>
            <w:shd w:val="clear" w:color="auto" w:fill="D2DFED"/>
          </w:tcPr>
          <w:p>
            <w:pPr>
              <w:pStyle w:val="TableParagraph"/>
              <w:spacing w:line="230" w:lineRule="exact" w:before="1"/>
              <w:ind w:left="115" w:right="333"/>
              <w:rPr>
                <w:b/>
                <w:sz w:val="20"/>
              </w:rPr>
            </w:pPr>
            <w:r>
              <w:rPr>
                <w:b/>
                <w:sz w:val="20"/>
              </w:rPr>
              <w:t>above 10</w:t>
            </w:r>
          </w:p>
        </w:tc>
        <w:tc>
          <w:tcPr>
            <w:tcW w:w="889" w:type="dxa"/>
            <w:shd w:val="clear" w:color="auto" w:fill="D2DFED"/>
          </w:tcPr>
          <w:p>
            <w:pPr>
              <w:pStyle w:val="TableParagraph"/>
              <w:spacing w:line="223" w:lineRule="exact"/>
              <w:ind w:left="429"/>
              <w:rPr>
                <w:sz w:val="20"/>
              </w:rPr>
            </w:pPr>
            <w:r>
              <w:rPr>
                <w:sz w:val="20"/>
              </w:rPr>
              <w:t>9.95</w:t>
            </w:r>
          </w:p>
        </w:tc>
        <w:tc>
          <w:tcPr>
            <w:tcW w:w="804" w:type="dxa"/>
            <w:shd w:val="clear" w:color="auto" w:fill="D2DFED"/>
          </w:tcPr>
          <w:p>
            <w:pPr>
              <w:pStyle w:val="TableParagraph"/>
              <w:spacing w:line="223" w:lineRule="exact"/>
              <w:ind w:right="109"/>
              <w:jc w:val="right"/>
              <w:rPr>
                <w:sz w:val="20"/>
              </w:rPr>
            </w:pPr>
            <w:r>
              <w:rPr>
                <w:sz w:val="20"/>
              </w:rPr>
              <w:t>6.4</w:t>
            </w:r>
          </w:p>
        </w:tc>
        <w:tc>
          <w:tcPr>
            <w:tcW w:w="890" w:type="dxa"/>
            <w:shd w:val="clear" w:color="auto" w:fill="D2DFED"/>
          </w:tcPr>
          <w:p>
            <w:pPr>
              <w:pStyle w:val="TableParagraph"/>
              <w:rPr>
                <w:sz w:val="22"/>
              </w:rPr>
            </w:pPr>
          </w:p>
        </w:tc>
        <w:tc>
          <w:tcPr>
            <w:tcW w:w="889" w:type="dxa"/>
            <w:shd w:val="clear" w:color="auto" w:fill="D2DFED"/>
          </w:tcPr>
          <w:p>
            <w:pPr>
              <w:pStyle w:val="TableParagraph"/>
              <w:spacing w:line="223" w:lineRule="exact"/>
              <w:ind w:right="109"/>
              <w:jc w:val="right"/>
              <w:rPr>
                <w:sz w:val="20"/>
              </w:rPr>
            </w:pPr>
            <w:r>
              <w:rPr>
                <w:sz w:val="20"/>
              </w:rPr>
              <w:t>21.4</w:t>
            </w:r>
          </w:p>
        </w:tc>
        <w:tc>
          <w:tcPr>
            <w:tcW w:w="1077" w:type="dxa"/>
            <w:shd w:val="clear" w:color="auto" w:fill="D2DFED"/>
          </w:tcPr>
          <w:p>
            <w:pPr>
              <w:pStyle w:val="TableParagraph"/>
              <w:spacing w:line="223" w:lineRule="exact"/>
              <w:ind w:right="111"/>
              <w:jc w:val="right"/>
              <w:rPr>
                <w:sz w:val="20"/>
              </w:rPr>
            </w:pPr>
            <w:r>
              <w:rPr>
                <w:sz w:val="20"/>
              </w:rPr>
              <w:t>24.92</w:t>
            </w:r>
          </w:p>
        </w:tc>
        <w:tc>
          <w:tcPr>
            <w:tcW w:w="970" w:type="dxa"/>
            <w:shd w:val="clear" w:color="auto" w:fill="D2DFED"/>
          </w:tcPr>
          <w:p>
            <w:pPr>
              <w:pStyle w:val="TableParagraph"/>
              <w:spacing w:line="223" w:lineRule="exact"/>
              <w:ind w:right="108"/>
              <w:jc w:val="right"/>
              <w:rPr>
                <w:sz w:val="20"/>
              </w:rPr>
            </w:pPr>
            <w:r>
              <w:rPr>
                <w:sz w:val="20"/>
              </w:rPr>
              <w:t>8.74</w:t>
            </w:r>
          </w:p>
        </w:tc>
        <w:tc>
          <w:tcPr>
            <w:tcW w:w="968" w:type="dxa"/>
            <w:shd w:val="clear" w:color="auto" w:fill="D2DFED"/>
          </w:tcPr>
          <w:p>
            <w:pPr>
              <w:pStyle w:val="TableParagraph"/>
              <w:spacing w:line="223" w:lineRule="exact"/>
              <w:ind w:right="109"/>
              <w:jc w:val="right"/>
              <w:rPr>
                <w:sz w:val="20"/>
              </w:rPr>
            </w:pPr>
            <w:r>
              <w:rPr>
                <w:sz w:val="20"/>
              </w:rPr>
              <w:t>19.02</w:t>
            </w:r>
          </w:p>
        </w:tc>
        <w:tc>
          <w:tcPr>
            <w:tcW w:w="890" w:type="dxa"/>
            <w:shd w:val="clear" w:color="auto" w:fill="D2DFED"/>
          </w:tcPr>
          <w:p>
            <w:pPr>
              <w:pStyle w:val="TableParagraph"/>
              <w:spacing w:line="223" w:lineRule="exact"/>
              <w:ind w:right="111"/>
              <w:jc w:val="right"/>
              <w:rPr>
                <w:sz w:val="20"/>
              </w:rPr>
            </w:pPr>
            <w:r>
              <w:rPr>
                <w:sz w:val="20"/>
              </w:rPr>
              <w:t>13.97</w:t>
            </w:r>
          </w:p>
        </w:tc>
        <w:tc>
          <w:tcPr>
            <w:tcW w:w="803" w:type="dxa"/>
            <w:shd w:val="clear" w:color="auto" w:fill="D2DFED"/>
          </w:tcPr>
          <w:p>
            <w:pPr>
              <w:pStyle w:val="TableParagraph"/>
              <w:spacing w:line="223" w:lineRule="exact"/>
              <w:ind w:right="21"/>
              <w:jc w:val="right"/>
              <w:rPr>
                <w:sz w:val="20"/>
              </w:rPr>
            </w:pPr>
            <w:r>
              <w:rPr>
                <w:sz w:val="20"/>
              </w:rPr>
              <w:t>17</w:t>
            </w:r>
          </w:p>
        </w:tc>
        <w:tc>
          <w:tcPr>
            <w:tcW w:w="871" w:type="dxa"/>
            <w:shd w:val="clear" w:color="auto" w:fill="D2DFED"/>
          </w:tcPr>
          <w:p>
            <w:pPr>
              <w:pStyle w:val="TableParagraph"/>
              <w:rPr>
                <w:sz w:val="22"/>
              </w:rPr>
            </w:pPr>
          </w:p>
        </w:tc>
      </w:tr>
      <w:tr>
        <w:trPr>
          <w:trHeight w:val="457" w:hRule="atLeast"/>
        </w:trPr>
        <w:tc>
          <w:tcPr>
            <w:tcW w:w="968" w:type="dxa"/>
            <w:tcBorders>
              <w:bottom w:val="single" w:sz="8" w:space="0" w:color="4F81BC"/>
            </w:tcBorders>
          </w:tcPr>
          <w:p>
            <w:pPr>
              <w:pStyle w:val="TableParagraph"/>
              <w:spacing w:line="225" w:lineRule="exact"/>
              <w:ind w:left="115"/>
              <w:rPr>
                <w:b/>
                <w:sz w:val="20"/>
              </w:rPr>
            </w:pPr>
            <w:r>
              <w:rPr>
                <w:b/>
                <w:sz w:val="20"/>
              </w:rPr>
              <w:t>total</w:t>
            </w:r>
          </w:p>
          <w:p>
            <w:pPr>
              <w:pStyle w:val="TableParagraph"/>
              <w:spacing w:line="212" w:lineRule="exact"/>
              <w:ind w:left="115"/>
              <w:rPr>
                <w:b/>
                <w:sz w:val="20"/>
              </w:rPr>
            </w:pPr>
            <w:r>
              <w:rPr>
                <w:b/>
                <w:sz w:val="20"/>
              </w:rPr>
              <w:t>area</w:t>
            </w:r>
          </w:p>
        </w:tc>
        <w:tc>
          <w:tcPr>
            <w:tcW w:w="889" w:type="dxa"/>
            <w:tcBorders>
              <w:bottom w:val="single" w:sz="8" w:space="0" w:color="4F81BC"/>
            </w:tcBorders>
          </w:tcPr>
          <w:p>
            <w:pPr>
              <w:pStyle w:val="TableParagraph"/>
              <w:spacing w:line="263" w:lineRule="exact"/>
              <w:ind w:left="107"/>
              <w:rPr>
                <w:rFonts w:ascii="Carlito"/>
                <w:sz w:val="22"/>
              </w:rPr>
            </w:pPr>
            <w:r>
              <w:rPr>
                <w:rFonts w:ascii="Carlito"/>
                <w:sz w:val="22"/>
              </w:rPr>
              <w:t>142.1</w:t>
            </w:r>
          </w:p>
        </w:tc>
        <w:tc>
          <w:tcPr>
            <w:tcW w:w="804" w:type="dxa"/>
            <w:tcBorders>
              <w:bottom w:val="single" w:sz="8" w:space="0" w:color="4F81BC"/>
            </w:tcBorders>
          </w:tcPr>
          <w:p>
            <w:pPr>
              <w:pStyle w:val="TableParagraph"/>
              <w:spacing w:line="263" w:lineRule="exact"/>
              <w:ind w:left="106"/>
              <w:rPr>
                <w:rFonts w:ascii="Carlito"/>
                <w:sz w:val="22"/>
              </w:rPr>
            </w:pPr>
            <w:r>
              <w:rPr>
                <w:rFonts w:ascii="Carlito"/>
                <w:sz w:val="22"/>
              </w:rPr>
              <w:t>128</w:t>
            </w:r>
          </w:p>
        </w:tc>
        <w:tc>
          <w:tcPr>
            <w:tcW w:w="890" w:type="dxa"/>
            <w:tcBorders>
              <w:bottom w:val="single" w:sz="8" w:space="0" w:color="4F81BC"/>
            </w:tcBorders>
          </w:tcPr>
          <w:p>
            <w:pPr>
              <w:pStyle w:val="TableParagraph"/>
              <w:spacing w:line="263" w:lineRule="exact"/>
              <w:ind w:left="107"/>
              <w:rPr>
                <w:rFonts w:ascii="Carlito"/>
                <w:sz w:val="22"/>
              </w:rPr>
            </w:pPr>
            <w:r>
              <w:rPr>
                <w:rFonts w:ascii="Carlito"/>
                <w:sz w:val="22"/>
              </w:rPr>
              <w:t>154.7</w:t>
            </w:r>
          </w:p>
        </w:tc>
        <w:tc>
          <w:tcPr>
            <w:tcW w:w="889" w:type="dxa"/>
            <w:tcBorders>
              <w:bottom w:val="single" w:sz="8" w:space="0" w:color="4F81BC"/>
            </w:tcBorders>
          </w:tcPr>
          <w:p>
            <w:pPr>
              <w:pStyle w:val="TableParagraph"/>
              <w:spacing w:line="263" w:lineRule="exact"/>
              <w:ind w:left="105"/>
              <w:rPr>
                <w:rFonts w:ascii="Carlito"/>
                <w:sz w:val="22"/>
              </w:rPr>
            </w:pPr>
            <w:r>
              <w:rPr>
                <w:rFonts w:ascii="Carlito"/>
                <w:sz w:val="22"/>
              </w:rPr>
              <w:t>178.5</w:t>
            </w:r>
          </w:p>
        </w:tc>
        <w:tc>
          <w:tcPr>
            <w:tcW w:w="1077" w:type="dxa"/>
            <w:tcBorders>
              <w:bottom w:val="single" w:sz="8" w:space="0" w:color="4F81BC"/>
            </w:tcBorders>
          </w:tcPr>
          <w:p>
            <w:pPr>
              <w:pStyle w:val="TableParagraph"/>
              <w:spacing w:line="263" w:lineRule="exact"/>
              <w:ind w:left="104"/>
              <w:rPr>
                <w:rFonts w:ascii="Carlito"/>
                <w:sz w:val="22"/>
              </w:rPr>
            </w:pPr>
            <w:r>
              <w:rPr>
                <w:rFonts w:ascii="Carlito"/>
                <w:sz w:val="22"/>
              </w:rPr>
              <w:t>226.55</w:t>
            </w:r>
          </w:p>
        </w:tc>
        <w:tc>
          <w:tcPr>
            <w:tcW w:w="970" w:type="dxa"/>
            <w:tcBorders>
              <w:bottom w:val="single" w:sz="8" w:space="0" w:color="4F81BC"/>
            </w:tcBorders>
          </w:tcPr>
          <w:p>
            <w:pPr>
              <w:pStyle w:val="TableParagraph"/>
              <w:spacing w:line="263" w:lineRule="exact"/>
              <w:ind w:left="105"/>
              <w:rPr>
                <w:rFonts w:ascii="Carlito"/>
                <w:sz w:val="22"/>
              </w:rPr>
            </w:pPr>
            <w:r>
              <w:rPr>
                <w:rFonts w:ascii="Carlito"/>
                <w:sz w:val="22"/>
              </w:rPr>
              <w:t>174.7</w:t>
            </w:r>
          </w:p>
        </w:tc>
        <w:tc>
          <w:tcPr>
            <w:tcW w:w="968" w:type="dxa"/>
            <w:tcBorders>
              <w:bottom w:val="single" w:sz="8" w:space="0" w:color="4F81BC"/>
            </w:tcBorders>
          </w:tcPr>
          <w:p>
            <w:pPr>
              <w:pStyle w:val="TableParagraph"/>
              <w:spacing w:line="263" w:lineRule="exact"/>
              <w:ind w:left="102"/>
              <w:rPr>
                <w:rFonts w:ascii="Carlito"/>
                <w:sz w:val="22"/>
              </w:rPr>
            </w:pPr>
            <w:r>
              <w:rPr>
                <w:rFonts w:ascii="Carlito"/>
                <w:sz w:val="22"/>
              </w:rPr>
              <w:t>211.3</w:t>
            </w:r>
          </w:p>
        </w:tc>
        <w:tc>
          <w:tcPr>
            <w:tcW w:w="890" w:type="dxa"/>
            <w:tcBorders>
              <w:bottom w:val="single" w:sz="8" w:space="0" w:color="4F81BC"/>
            </w:tcBorders>
          </w:tcPr>
          <w:p>
            <w:pPr>
              <w:pStyle w:val="TableParagraph"/>
              <w:spacing w:line="263" w:lineRule="exact"/>
              <w:ind w:left="103"/>
              <w:rPr>
                <w:rFonts w:ascii="Carlito"/>
                <w:sz w:val="22"/>
              </w:rPr>
            </w:pPr>
            <w:r>
              <w:rPr>
                <w:rFonts w:ascii="Carlito"/>
                <w:sz w:val="22"/>
              </w:rPr>
              <w:t>198.9</w:t>
            </w:r>
          </w:p>
        </w:tc>
        <w:tc>
          <w:tcPr>
            <w:tcW w:w="803" w:type="dxa"/>
            <w:tcBorders>
              <w:bottom w:val="single" w:sz="8" w:space="0" w:color="4F81BC"/>
            </w:tcBorders>
          </w:tcPr>
          <w:p>
            <w:pPr>
              <w:pStyle w:val="TableParagraph"/>
              <w:spacing w:line="263" w:lineRule="exact"/>
              <w:ind w:left="104"/>
              <w:rPr>
                <w:rFonts w:ascii="Carlito"/>
                <w:sz w:val="22"/>
              </w:rPr>
            </w:pPr>
            <w:r>
              <w:rPr>
                <w:rFonts w:ascii="Carlito"/>
                <w:sz w:val="22"/>
              </w:rPr>
              <w:t>130.7</w:t>
            </w:r>
          </w:p>
        </w:tc>
        <w:tc>
          <w:tcPr>
            <w:tcW w:w="871" w:type="dxa"/>
            <w:tcBorders>
              <w:bottom w:val="single" w:sz="8" w:space="0" w:color="4F81BC"/>
            </w:tcBorders>
          </w:tcPr>
          <w:p>
            <w:pPr>
              <w:pStyle w:val="TableParagraph"/>
              <w:spacing w:line="263" w:lineRule="exact"/>
              <w:ind w:left="189"/>
              <w:rPr>
                <w:rFonts w:ascii="Carlito"/>
                <w:sz w:val="22"/>
              </w:rPr>
            </w:pPr>
            <w:r>
              <w:rPr>
                <w:rFonts w:ascii="Carlito"/>
                <w:sz w:val="22"/>
              </w:rPr>
              <w:t>1545</w:t>
            </w:r>
          </w:p>
        </w:tc>
      </w:tr>
    </w:tbl>
    <w:p>
      <w:pPr>
        <w:pStyle w:val="BodyText"/>
        <w:spacing w:before="7"/>
        <w:rPr>
          <w:sz w:val="22"/>
        </w:rPr>
      </w:pPr>
    </w:p>
    <w:p>
      <w:pPr>
        <w:pStyle w:val="BodyText"/>
        <w:ind w:left="680"/>
      </w:pPr>
      <w:r>
        <w:rPr/>
        <w:t>Source: Omo kura sugar factory</w:t>
      </w:r>
    </w:p>
    <w:p>
      <w:pPr>
        <w:pStyle w:val="BodyText"/>
        <w:spacing w:before="8"/>
      </w:pPr>
    </w:p>
    <w:p>
      <w:pPr>
        <w:pStyle w:val="BodyText"/>
        <w:ind w:left="620"/>
      </w:pPr>
      <w:r>
        <w:rPr/>
        <w:t>Table 3-3 Crop Coefficient [Kc] Values for Sugarcane</w:t>
      </w:r>
    </w:p>
    <w:p>
      <w:pPr>
        <w:pStyle w:val="BodyText"/>
        <w:spacing w:before="6"/>
        <w:rPr>
          <w:sz w:val="25"/>
        </w:rPr>
      </w:pPr>
    </w:p>
    <w:tbl>
      <w:tblPr>
        <w:tblW w:w="0" w:type="auto"/>
        <w:jc w:val="left"/>
        <w:tblInd w:w="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06"/>
        <w:gridCol w:w="2392"/>
        <w:gridCol w:w="1635"/>
        <w:gridCol w:w="1423"/>
        <w:gridCol w:w="2088"/>
      </w:tblGrid>
      <w:tr>
        <w:trPr>
          <w:trHeight w:val="402" w:hRule="atLeast"/>
        </w:trPr>
        <w:tc>
          <w:tcPr>
            <w:tcW w:w="9944" w:type="dxa"/>
            <w:gridSpan w:val="5"/>
            <w:tcBorders>
              <w:top w:val="single" w:sz="8" w:space="0" w:color="4F81BC"/>
              <w:bottom w:val="single" w:sz="8" w:space="0" w:color="4F81BC"/>
            </w:tcBorders>
          </w:tcPr>
          <w:p>
            <w:pPr>
              <w:pStyle w:val="TableParagraph"/>
              <w:spacing w:line="265" w:lineRule="exact"/>
              <w:ind w:left="115"/>
              <w:rPr>
                <w:rFonts w:ascii="Carlito"/>
                <w:b/>
                <w:sz w:val="22"/>
              </w:rPr>
            </w:pPr>
            <w:r>
              <w:rPr>
                <w:rFonts w:ascii="Carlito"/>
                <w:b/>
                <w:color w:val="365F91"/>
                <w:sz w:val="22"/>
              </w:rPr>
              <w:t>Table: 3.3 Crop Coefficient [Kc] Values for Sugarcane</w:t>
            </w:r>
          </w:p>
        </w:tc>
      </w:tr>
      <w:tr>
        <w:trPr>
          <w:trHeight w:val="414" w:hRule="atLeast"/>
        </w:trPr>
        <w:tc>
          <w:tcPr>
            <w:tcW w:w="2406" w:type="dxa"/>
            <w:tcBorders>
              <w:top w:val="single" w:sz="8" w:space="0" w:color="4F81BC"/>
            </w:tcBorders>
            <w:shd w:val="clear" w:color="auto" w:fill="D2DFED"/>
          </w:tcPr>
          <w:p>
            <w:pPr>
              <w:pStyle w:val="TableParagraph"/>
              <w:spacing w:line="270" w:lineRule="exact"/>
              <w:ind w:left="115"/>
              <w:rPr>
                <w:sz w:val="24"/>
              </w:rPr>
            </w:pPr>
            <w:r>
              <w:rPr>
                <w:sz w:val="24"/>
              </w:rPr>
              <w:t>Age</w:t>
            </w:r>
          </w:p>
        </w:tc>
        <w:tc>
          <w:tcPr>
            <w:tcW w:w="2392" w:type="dxa"/>
            <w:tcBorders>
              <w:top w:val="single" w:sz="8" w:space="0" w:color="4F81BC"/>
            </w:tcBorders>
            <w:shd w:val="clear" w:color="auto" w:fill="D2DFED"/>
          </w:tcPr>
          <w:p>
            <w:pPr>
              <w:pStyle w:val="TableParagraph"/>
              <w:spacing w:line="270" w:lineRule="exact"/>
              <w:ind w:left="806"/>
              <w:rPr>
                <w:sz w:val="24"/>
              </w:rPr>
            </w:pPr>
            <w:r>
              <w:rPr>
                <w:sz w:val="24"/>
              </w:rPr>
              <w:t>Growth</w:t>
            </w:r>
          </w:p>
        </w:tc>
        <w:tc>
          <w:tcPr>
            <w:tcW w:w="1635" w:type="dxa"/>
            <w:tcBorders>
              <w:top w:val="single" w:sz="8" w:space="0" w:color="4F81BC"/>
            </w:tcBorders>
            <w:shd w:val="clear" w:color="auto" w:fill="D2DFED"/>
          </w:tcPr>
          <w:p>
            <w:pPr>
              <w:pStyle w:val="TableParagraph"/>
              <w:spacing w:line="270" w:lineRule="exact"/>
              <w:ind w:left="123"/>
              <w:rPr>
                <w:sz w:val="24"/>
              </w:rPr>
            </w:pPr>
            <w:r>
              <w:rPr>
                <w:sz w:val="24"/>
              </w:rPr>
              <w:t>Canopy Cover</w:t>
            </w:r>
          </w:p>
        </w:tc>
        <w:tc>
          <w:tcPr>
            <w:tcW w:w="1423" w:type="dxa"/>
            <w:tcBorders>
              <w:top w:val="single" w:sz="8" w:space="0" w:color="4F81BC"/>
            </w:tcBorders>
            <w:shd w:val="clear" w:color="auto" w:fill="D2DFED"/>
          </w:tcPr>
          <w:p>
            <w:pPr>
              <w:pStyle w:val="TableParagraph"/>
              <w:spacing w:line="270" w:lineRule="exact"/>
              <w:ind w:left="108"/>
              <w:rPr>
                <w:sz w:val="24"/>
              </w:rPr>
            </w:pPr>
            <w:r>
              <w:rPr>
                <w:sz w:val="24"/>
              </w:rPr>
              <w:t>Kc Value</w:t>
            </w:r>
          </w:p>
        </w:tc>
        <w:tc>
          <w:tcPr>
            <w:tcW w:w="2088" w:type="dxa"/>
            <w:tcBorders>
              <w:top w:val="single" w:sz="8" w:space="0" w:color="4F81BC"/>
            </w:tcBorders>
            <w:shd w:val="clear" w:color="auto" w:fill="D2DFED"/>
          </w:tcPr>
          <w:p>
            <w:pPr>
              <w:pStyle w:val="TableParagraph"/>
              <w:spacing w:line="270" w:lineRule="exact"/>
              <w:ind w:left="108"/>
              <w:rPr>
                <w:sz w:val="24"/>
              </w:rPr>
            </w:pPr>
            <w:r>
              <w:rPr>
                <w:sz w:val="24"/>
              </w:rPr>
              <w:t>Root Depth</w:t>
            </w:r>
          </w:p>
        </w:tc>
      </w:tr>
      <w:tr>
        <w:trPr>
          <w:trHeight w:val="412" w:hRule="atLeast"/>
        </w:trPr>
        <w:tc>
          <w:tcPr>
            <w:tcW w:w="2406" w:type="dxa"/>
          </w:tcPr>
          <w:p>
            <w:pPr>
              <w:pStyle w:val="TableParagraph"/>
              <w:spacing w:line="270" w:lineRule="exact"/>
              <w:ind w:left="115"/>
              <w:rPr>
                <w:sz w:val="24"/>
              </w:rPr>
            </w:pPr>
            <w:r>
              <w:rPr>
                <w:sz w:val="24"/>
              </w:rPr>
              <w:t>[months]</w:t>
            </w:r>
          </w:p>
        </w:tc>
        <w:tc>
          <w:tcPr>
            <w:tcW w:w="2392" w:type="dxa"/>
          </w:tcPr>
          <w:p>
            <w:pPr>
              <w:pStyle w:val="TableParagraph"/>
              <w:spacing w:line="270" w:lineRule="exact"/>
              <w:ind w:left="806"/>
              <w:rPr>
                <w:sz w:val="24"/>
              </w:rPr>
            </w:pPr>
            <w:r>
              <w:rPr>
                <w:sz w:val="24"/>
              </w:rPr>
              <w:t>Stages</w:t>
            </w:r>
          </w:p>
        </w:tc>
        <w:tc>
          <w:tcPr>
            <w:tcW w:w="1635" w:type="dxa"/>
          </w:tcPr>
          <w:p>
            <w:pPr>
              <w:pStyle w:val="TableParagraph"/>
              <w:spacing w:line="270" w:lineRule="exact"/>
              <w:ind w:left="123"/>
              <w:rPr>
                <w:sz w:val="24"/>
              </w:rPr>
            </w:pPr>
            <w:r>
              <w:rPr>
                <w:sz w:val="24"/>
              </w:rPr>
              <w:t>[%]</w:t>
            </w:r>
          </w:p>
        </w:tc>
        <w:tc>
          <w:tcPr>
            <w:tcW w:w="1423" w:type="dxa"/>
            <w:shd w:val="clear" w:color="auto" w:fill="D2DFED"/>
          </w:tcPr>
          <w:p>
            <w:pPr>
              <w:pStyle w:val="TableParagraph"/>
              <w:rPr>
                <w:sz w:val="22"/>
              </w:rPr>
            </w:pPr>
          </w:p>
        </w:tc>
        <w:tc>
          <w:tcPr>
            <w:tcW w:w="2088" w:type="dxa"/>
          </w:tcPr>
          <w:p>
            <w:pPr>
              <w:pStyle w:val="TableParagraph"/>
              <w:spacing w:line="270" w:lineRule="exact"/>
              <w:ind w:left="108"/>
              <w:rPr>
                <w:sz w:val="24"/>
              </w:rPr>
            </w:pPr>
            <w:r>
              <w:rPr>
                <w:sz w:val="24"/>
              </w:rPr>
              <w:t>Cm</w:t>
            </w:r>
          </w:p>
        </w:tc>
      </w:tr>
      <w:tr>
        <w:trPr>
          <w:trHeight w:val="516" w:hRule="atLeast"/>
        </w:trPr>
        <w:tc>
          <w:tcPr>
            <w:tcW w:w="2406" w:type="dxa"/>
            <w:shd w:val="clear" w:color="auto" w:fill="D2DFED"/>
          </w:tcPr>
          <w:p>
            <w:pPr>
              <w:pStyle w:val="TableParagraph"/>
              <w:spacing w:line="270" w:lineRule="exact"/>
              <w:ind w:left="115"/>
              <w:rPr>
                <w:sz w:val="24"/>
              </w:rPr>
            </w:pPr>
            <w:r>
              <w:rPr>
                <w:sz w:val="24"/>
              </w:rPr>
              <w:t>0-1(30 days)</w:t>
            </w:r>
          </w:p>
        </w:tc>
        <w:tc>
          <w:tcPr>
            <w:tcW w:w="2392" w:type="dxa"/>
            <w:shd w:val="clear" w:color="auto" w:fill="D2DFED"/>
          </w:tcPr>
          <w:p>
            <w:pPr>
              <w:pStyle w:val="TableParagraph"/>
              <w:spacing w:line="270" w:lineRule="exact"/>
              <w:ind w:left="806"/>
              <w:rPr>
                <w:sz w:val="24"/>
              </w:rPr>
            </w:pPr>
            <w:r>
              <w:rPr>
                <w:sz w:val="24"/>
              </w:rPr>
              <w:t>Initial</w:t>
            </w:r>
          </w:p>
        </w:tc>
        <w:tc>
          <w:tcPr>
            <w:tcW w:w="1635" w:type="dxa"/>
            <w:shd w:val="clear" w:color="auto" w:fill="D2DFED"/>
          </w:tcPr>
          <w:p>
            <w:pPr>
              <w:pStyle w:val="TableParagraph"/>
              <w:spacing w:line="270" w:lineRule="exact"/>
              <w:ind w:left="123"/>
              <w:rPr>
                <w:sz w:val="24"/>
              </w:rPr>
            </w:pPr>
            <w:r>
              <w:rPr>
                <w:sz w:val="24"/>
              </w:rPr>
              <w:t>0 – 25</w:t>
            </w:r>
          </w:p>
        </w:tc>
        <w:tc>
          <w:tcPr>
            <w:tcW w:w="1423" w:type="dxa"/>
            <w:shd w:val="clear" w:color="auto" w:fill="D2DFED"/>
          </w:tcPr>
          <w:p>
            <w:pPr>
              <w:pStyle w:val="TableParagraph"/>
              <w:spacing w:line="270" w:lineRule="exact"/>
              <w:ind w:left="108"/>
              <w:rPr>
                <w:sz w:val="24"/>
              </w:rPr>
            </w:pPr>
            <w:r>
              <w:rPr>
                <w:sz w:val="24"/>
              </w:rPr>
              <w:t>0.55</w:t>
            </w:r>
          </w:p>
        </w:tc>
        <w:tc>
          <w:tcPr>
            <w:tcW w:w="2088" w:type="dxa"/>
            <w:shd w:val="clear" w:color="auto" w:fill="D2DFED"/>
          </w:tcPr>
          <w:p>
            <w:pPr>
              <w:pStyle w:val="TableParagraph"/>
              <w:spacing w:line="270" w:lineRule="exact"/>
              <w:ind w:left="108"/>
              <w:rPr>
                <w:sz w:val="24"/>
              </w:rPr>
            </w:pPr>
            <w:r>
              <w:rPr>
                <w:sz w:val="24"/>
              </w:rPr>
              <w:t>30</w:t>
            </w:r>
          </w:p>
        </w:tc>
      </w:tr>
      <w:tr>
        <w:trPr>
          <w:trHeight w:val="515" w:hRule="atLeast"/>
        </w:trPr>
        <w:tc>
          <w:tcPr>
            <w:tcW w:w="2406" w:type="dxa"/>
          </w:tcPr>
          <w:p>
            <w:pPr>
              <w:pStyle w:val="TableParagraph"/>
              <w:spacing w:line="270" w:lineRule="exact"/>
              <w:ind w:left="115"/>
              <w:rPr>
                <w:sz w:val="24"/>
              </w:rPr>
            </w:pPr>
            <w:r>
              <w:rPr>
                <w:sz w:val="24"/>
              </w:rPr>
              <w:t>1-4(90das)</w:t>
            </w:r>
          </w:p>
        </w:tc>
        <w:tc>
          <w:tcPr>
            <w:tcW w:w="2392" w:type="dxa"/>
          </w:tcPr>
          <w:p>
            <w:pPr>
              <w:pStyle w:val="TableParagraph"/>
              <w:spacing w:line="270" w:lineRule="exact"/>
              <w:ind w:left="806"/>
              <w:rPr>
                <w:sz w:val="24"/>
              </w:rPr>
            </w:pPr>
            <w:r>
              <w:rPr>
                <w:sz w:val="24"/>
              </w:rPr>
              <w:t>Developmental</w:t>
            </w:r>
          </w:p>
        </w:tc>
        <w:tc>
          <w:tcPr>
            <w:tcW w:w="1635" w:type="dxa"/>
          </w:tcPr>
          <w:p>
            <w:pPr>
              <w:pStyle w:val="TableParagraph"/>
              <w:spacing w:line="270" w:lineRule="exact"/>
              <w:ind w:left="123"/>
              <w:rPr>
                <w:sz w:val="24"/>
              </w:rPr>
            </w:pPr>
            <w:r>
              <w:rPr>
                <w:sz w:val="24"/>
              </w:rPr>
              <w:t>25 – 50</w:t>
            </w:r>
          </w:p>
        </w:tc>
        <w:tc>
          <w:tcPr>
            <w:tcW w:w="1423" w:type="dxa"/>
          </w:tcPr>
          <w:p>
            <w:pPr>
              <w:pStyle w:val="TableParagraph"/>
              <w:spacing w:line="270" w:lineRule="exact"/>
              <w:ind w:left="108"/>
              <w:rPr>
                <w:sz w:val="24"/>
              </w:rPr>
            </w:pPr>
            <w:r>
              <w:rPr>
                <w:sz w:val="24"/>
              </w:rPr>
              <w:t>0.9</w:t>
            </w:r>
          </w:p>
        </w:tc>
        <w:tc>
          <w:tcPr>
            <w:tcW w:w="2088" w:type="dxa"/>
          </w:tcPr>
          <w:p>
            <w:pPr>
              <w:pStyle w:val="TableParagraph"/>
              <w:spacing w:line="270" w:lineRule="exact"/>
              <w:ind w:left="108"/>
              <w:rPr>
                <w:sz w:val="24"/>
              </w:rPr>
            </w:pPr>
            <w:r>
              <w:rPr>
                <w:sz w:val="24"/>
              </w:rPr>
              <w:t>45</w:t>
            </w:r>
          </w:p>
        </w:tc>
      </w:tr>
      <w:tr>
        <w:trPr>
          <w:trHeight w:val="391" w:hRule="atLeast"/>
        </w:trPr>
        <w:tc>
          <w:tcPr>
            <w:tcW w:w="2406" w:type="dxa"/>
            <w:shd w:val="clear" w:color="auto" w:fill="D2DFED"/>
          </w:tcPr>
          <w:p>
            <w:pPr>
              <w:pStyle w:val="TableParagraph"/>
              <w:spacing w:line="268" w:lineRule="exact"/>
              <w:ind w:left="115"/>
              <w:rPr>
                <w:sz w:val="24"/>
              </w:rPr>
            </w:pPr>
            <w:r>
              <w:rPr>
                <w:sz w:val="24"/>
              </w:rPr>
              <w:t>4-10(180days)</w:t>
            </w:r>
          </w:p>
        </w:tc>
        <w:tc>
          <w:tcPr>
            <w:tcW w:w="2392" w:type="dxa"/>
            <w:shd w:val="clear" w:color="auto" w:fill="D2DFED"/>
          </w:tcPr>
          <w:p>
            <w:pPr>
              <w:pStyle w:val="TableParagraph"/>
              <w:spacing w:line="268" w:lineRule="exact"/>
              <w:ind w:left="806"/>
              <w:rPr>
                <w:sz w:val="24"/>
              </w:rPr>
            </w:pPr>
            <w:r>
              <w:rPr>
                <w:sz w:val="24"/>
              </w:rPr>
              <w:t>Mid</w:t>
            </w:r>
          </w:p>
        </w:tc>
        <w:tc>
          <w:tcPr>
            <w:tcW w:w="1635" w:type="dxa"/>
            <w:shd w:val="clear" w:color="auto" w:fill="D2DFED"/>
          </w:tcPr>
          <w:p>
            <w:pPr>
              <w:pStyle w:val="TableParagraph"/>
              <w:spacing w:line="268" w:lineRule="exact"/>
              <w:ind w:left="123"/>
              <w:rPr>
                <w:sz w:val="24"/>
              </w:rPr>
            </w:pPr>
            <w:r>
              <w:rPr>
                <w:sz w:val="24"/>
              </w:rPr>
              <w:t>50 – 75</w:t>
            </w:r>
          </w:p>
        </w:tc>
        <w:tc>
          <w:tcPr>
            <w:tcW w:w="1423" w:type="dxa"/>
            <w:shd w:val="clear" w:color="auto" w:fill="D2DFED"/>
          </w:tcPr>
          <w:p>
            <w:pPr>
              <w:pStyle w:val="TableParagraph"/>
              <w:spacing w:line="268" w:lineRule="exact"/>
              <w:ind w:left="108"/>
              <w:rPr>
                <w:sz w:val="24"/>
              </w:rPr>
            </w:pPr>
            <w:r>
              <w:rPr>
                <w:sz w:val="24"/>
              </w:rPr>
              <w:t>1.05</w:t>
            </w:r>
          </w:p>
        </w:tc>
        <w:tc>
          <w:tcPr>
            <w:tcW w:w="2088" w:type="dxa"/>
            <w:shd w:val="clear" w:color="auto" w:fill="D2DFED"/>
          </w:tcPr>
          <w:p>
            <w:pPr>
              <w:pStyle w:val="TableParagraph"/>
              <w:spacing w:line="268" w:lineRule="exact"/>
              <w:ind w:left="108"/>
              <w:rPr>
                <w:sz w:val="24"/>
              </w:rPr>
            </w:pPr>
            <w:r>
              <w:rPr>
                <w:sz w:val="24"/>
              </w:rPr>
              <w:t>60</w:t>
            </w:r>
          </w:p>
        </w:tc>
      </w:tr>
      <w:tr>
        <w:trPr>
          <w:trHeight w:val="275" w:hRule="atLeast"/>
        </w:trPr>
        <w:tc>
          <w:tcPr>
            <w:tcW w:w="2406" w:type="dxa"/>
            <w:tcBorders>
              <w:bottom w:val="single" w:sz="8" w:space="0" w:color="4F81BC"/>
            </w:tcBorders>
          </w:tcPr>
          <w:p>
            <w:pPr>
              <w:pStyle w:val="TableParagraph"/>
              <w:spacing w:line="256" w:lineRule="exact"/>
              <w:ind w:left="115"/>
              <w:rPr>
                <w:sz w:val="24"/>
              </w:rPr>
            </w:pPr>
            <w:r>
              <w:rPr>
                <w:sz w:val="24"/>
              </w:rPr>
              <w:t>above 10month</w:t>
            </w:r>
          </w:p>
        </w:tc>
        <w:tc>
          <w:tcPr>
            <w:tcW w:w="2392" w:type="dxa"/>
            <w:tcBorders>
              <w:bottom w:val="single" w:sz="8" w:space="0" w:color="4F81BC"/>
            </w:tcBorders>
          </w:tcPr>
          <w:p>
            <w:pPr>
              <w:pStyle w:val="TableParagraph"/>
              <w:spacing w:line="256" w:lineRule="exact"/>
              <w:ind w:left="806"/>
              <w:rPr>
                <w:sz w:val="24"/>
              </w:rPr>
            </w:pPr>
            <w:r>
              <w:rPr>
                <w:sz w:val="24"/>
              </w:rPr>
              <w:t>Late</w:t>
            </w:r>
          </w:p>
        </w:tc>
        <w:tc>
          <w:tcPr>
            <w:tcW w:w="1635" w:type="dxa"/>
            <w:tcBorders>
              <w:bottom w:val="single" w:sz="8" w:space="0" w:color="4F81BC"/>
            </w:tcBorders>
          </w:tcPr>
          <w:p>
            <w:pPr>
              <w:pStyle w:val="TableParagraph"/>
              <w:spacing w:line="256" w:lineRule="exact"/>
              <w:ind w:left="123"/>
              <w:rPr>
                <w:sz w:val="24"/>
              </w:rPr>
            </w:pPr>
            <w:r>
              <w:rPr>
                <w:sz w:val="24"/>
              </w:rPr>
              <w:t>100</w:t>
            </w:r>
          </w:p>
        </w:tc>
        <w:tc>
          <w:tcPr>
            <w:tcW w:w="1423" w:type="dxa"/>
            <w:tcBorders>
              <w:bottom w:val="single" w:sz="8" w:space="0" w:color="4F81BC"/>
            </w:tcBorders>
          </w:tcPr>
          <w:p>
            <w:pPr>
              <w:pStyle w:val="TableParagraph"/>
              <w:spacing w:line="256" w:lineRule="exact"/>
              <w:ind w:left="108"/>
              <w:rPr>
                <w:sz w:val="24"/>
              </w:rPr>
            </w:pPr>
            <w:r>
              <w:rPr>
                <w:sz w:val="24"/>
              </w:rPr>
              <w:t>0.7</w:t>
            </w:r>
          </w:p>
        </w:tc>
        <w:tc>
          <w:tcPr>
            <w:tcW w:w="2088" w:type="dxa"/>
            <w:tcBorders>
              <w:bottom w:val="single" w:sz="8" w:space="0" w:color="4F81BC"/>
            </w:tcBorders>
          </w:tcPr>
          <w:p>
            <w:pPr>
              <w:pStyle w:val="TableParagraph"/>
              <w:spacing w:line="256" w:lineRule="exact"/>
              <w:ind w:left="108"/>
              <w:rPr>
                <w:sz w:val="24"/>
              </w:rPr>
            </w:pPr>
            <w:r>
              <w:rPr>
                <w:sz w:val="24"/>
              </w:rPr>
              <w:t>60 - 70</w:t>
            </w:r>
          </w:p>
        </w:tc>
      </w:tr>
    </w:tbl>
    <w:p>
      <w:pPr>
        <w:pStyle w:val="BodyText"/>
        <w:spacing w:before="112"/>
        <w:ind w:left="620" w:right="168"/>
      </w:pPr>
      <w:r>
        <w:rPr/>
        <w:t>Source: (Doorenbos &amp; Pruitt, Guidelines for Predicting Crop Water Requirements., 1977) and (Doorenbos &amp; Kassam, Yield Response to Water. , 1986)</w:t>
      </w:r>
    </w:p>
    <w:p>
      <w:pPr>
        <w:spacing w:after="0"/>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42976">
            <wp:simplePos x="0" y="0"/>
            <wp:positionH relativeFrom="page">
              <wp:posOffset>6253947</wp:posOffset>
            </wp:positionH>
            <wp:positionV relativeFrom="page">
              <wp:posOffset>1223467</wp:posOffset>
            </wp:positionV>
            <wp:extent cx="376440" cy="120700"/>
            <wp:effectExtent l="0" t="0" r="0" b="0"/>
            <wp:wrapNone/>
            <wp:docPr id="49" name="image2.png"/>
            <wp:cNvGraphicFramePr>
              <a:graphicFrameLocks noChangeAspect="1"/>
            </wp:cNvGraphicFramePr>
            <a:graphic>
              <a:graphicData uri="http://schemas.openxmlformats.org/drawingml/2006/picture">
                <pic:pic>
                  <pic:nvPicPr>
                    <pic:cNvPr id="5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2"/>
          <w:numId w:val="3"/>
        </w:numPr>
        <w:tabs>
          <w:tab w:pos="1389" w:val="left" w:leader="none"/>
        </w:tabs>
        <w:spacing w:line="240" w:lineRule="auto" w:before="90" w:after="0"/>
        <w:ind w:left="1388" w:right="0" w:hanging="769"/>
        <w:jc w:val="both"/>
      </w:pPr>
      <w:bookmarkStart w:name="_bookmark34" w:id="57"/>
      <w:bookmarkEnd w:id="57"/>
      <w:r>
        <w:rPr/>
        <w:t>Discharge</w:t>
      </w:r>
      <w:r>
        <w:rPr>
          <w:spacing w:val="-1"/>
        </w:rPr>
        <w:t> </w:t>
      </w:r>
      <w:r>
        <w:rPr/>
        <w:t>measurement</w:t>
      </w:r>
    </w:p>
    <w:p>
      <w:pPr>
        <w:pStyle w:val="BodyText"/>
        <w:spacing w:line="360" w:lineRule="auto" w:before="156"/>
        <w:ind w:left="620" w:right="655"/>
        <w:jc w:val="both"/>
      </w:pPr>
      <w:r>
        <w:rPr/>
        <w:t>The measurements were taken at tertiary canal offtakes. To do the work properly, velocity measurements are made at every nine off takes points of the cross-section in the water depth. It would, however; average flow velocity measurements were taken at 0.2m depth and 0.8m depths at the centroid. The measurement was taken by the current meter method.</w:t>
      </w:r>
    </w:p>
    <w:p>
      <w:pPr>
        <w:pStyle w:val="Heading3"/>
        <w:spacing w:before="204"/>
      </w:pPr>
      <w:bookmarkStart w:name="_bookmark35" w:id="58"/>
      <w:bookmarkEnd w:id="58"/>
      <w:r>
        <w:rPr>
          <w:b w:val="0"/>
        </w:rPr>
      </w:r>
      <w:r>
        <w:rPr/>
        <w:t>3.3.4.1 Current meter (Area-velocity method)</w:t>
      </w:r>
    </w:p>
    <w:p>
      <w:pPr>
        <w:pStyle w:val="BodyText"/>
        <w:spacing w:line="360" w:lineRule="auto" w:before="135"/>
        <w:ind w:left="620" w:right="658"/>
        <w:jc w:val="both"/>
      </w:pPr>
      <w:r>
        <w:rPr/>
        <w:t>Current meters are velocity measuring devices that sample at a point. Each point velocity measurement is then assigned to a meaningful part of the entire cross-section passing flow. The velocity area method is used to compute discharge from the current meter. Total discharge is determined by the summation of partial discharges. Data are usually determined over a useful range of total discharges.</w:t>
      </w:r>
    </w:p>
    <w:p>
      <w:pPr>
        <w:pStyle w:val="BodyText"/>
        <w:rPr>
          <w:sz w:val="20"/>
        </w:rPr>
      </w:pPr>
    </w:p>
    <w:p>
      <w:pPr>
        <w:pStyle w:val="BodyText"/>
        <w:rPr>
          <w:sz w:val="20"/>
        </w:rPr>
      </w:pPr>
    </w:p>
    <w:p>
      <w:pPr>
        <w:pStyle w:val="BodyText"/>
        <w:spacing w:before="10"/>
        <w:rPr>
          <w:sz w:val="29"/>
        </w:rPr>
      </w:pPr>
      <w:r>
        <w:rPr/>
        <w:drawing>
          <wp:anchor distT="0" distB="0" distL="0" distR="0" allowOverlap="1" layoutInCell="1" locked="0" behindDoc="0" simplePos="0" relativeHeight="27">
            <wp:simplePos x="0" y="0"/>
            <wp:positionH relativeFrom="page">
              <wp:posOffset>914400</wp:posOffset>
            </wp:positionH>
            <wp:positionV relativeFrom="paragraph">
              <wp:posOffset>243125</wp:posOffset>
            </wp:positionV>
            <wp:extent cx="5978444" cy="1827847"/>
            <wp:effectExtent l="0" t="0" r="0" b="0"/>
            <wp:wrapTopAndBottom/>
            <wp:docPr id="51" name="image5.png"/>
            <wp:cNvGraphicFramePr>
              <a:graphicFrameLocks noChangeAspect="1"/>
            </wp:cNvGraphicFramePr>
            <a:graphic>
              <a:graphicData uri="http://schemas.openxmlformats.org/drawingml/2006/picture">
                <pic:pic>
                  <pic:nvPicPr>
                    <pic:cNvPr id="52" name="image5.png"/>
                    <pic:cNvPicPr/>
                  </pic:nvPicPr>
                  <pic:blipFill>
                    <a:blip r:embed="rId38" cstate="print"/>
                    <a:stretch>
                      <a:fillRect/>
                    </a:stretch>
                  </pic:blipFill>
                  <pic:spPr>
                    <a:xfrm>
                      <a:off x="0" y="0"/>
                      <a:ext cx="5978444" cy="1827847"/>
                    </a:xfrm>
                    <a:prstGeom prst="rect">
                      <a:avLst/>
                    </a:prstGeom>
                  </pic:spPr>
                </pic:pic>
              </a:graphicData>
            </a:graphic>
          </wp:anchor>
        </w:drawing>
      </w:r>
    </w:p>
    <w:p>
      <w:pPr>
        <w:pStyle w:val="BodyText"/>
        <w:rPr>
          <w:sz w:val="26"/>
        </w:rPr>
      </w:pPr>
    </w:p>
    <w:p>
      <w:pPr>
        <w:pStyle w:val="BodyText"/>
        <w:rPr>
          <w:sz w:val="26"/>
        </w:rPr>
      </w:pPr>
    </w:p>
    <w:p>
      <w:pPr>
        <w:pStyle w:val="BodyText"/>
        <w:spacing w:before="181"/>
        <w:ind w:left="620"/>
        <w:jc w:val="both"/>
      </w:pPr>
      <w:bookmarkStart w:name="_bookmark36" w:id="59"/>
      <w:bookmarkEnd w:id="59"/>
      <w:r>
        <w:rPr/>
      </w:r>
      <w:r>
        <w:rPr/>
        <w:t>Figure 3-3 Secondary canal-13 Tertiary canal cross-sections</w:t>
      </w:r>
    </w:p>
    <w:p>
      <w:pPr>
        <w:spacing w:after="0"/>
        <w:jc w:val="both"/>
        <w:sectPr>
          <w:pgSz w:w="12240" w:h="15840"/>
          <w:pgMar w:header="1728" w:footer="2082" w:top="2340" w:bottom="2280" w:left="820" w:right="780"/>
        </w:sectPr>
      </w:pPr>
    </w:p>
    <w:p>
      <w:pPr>
        <w:pStyle w:val="BodyText"/>
        <w:rPr>
          <w:sz w:val="17"/>
        </w:rPr>
      </w:pPr>
      <w:r>
        <w:rPr/>
        <w:drawing>
          <wp:anchor distT="0" distB="0" distL="0" distR="0" allowOverlap="1" layoutInCell="1" locked="0" behindDoc="0" simplePos="0" relativeHeight="15744512">
            <wp:simplePos x="0" y="0"/>
            <wp:positionH relativeFrom="page">
              <wp:posOffset>6253947</wp:posOffset>
            </wp:positionH>
            <wp:positionV relativeFrom="page">
              <wp:posOffset>1223467</wp:posOffset>
            </wp:positionV>
            <wp:extent cx="376440" cy="120700"/>
            <wp:effectExtent l="0" t="0" r="0" b="0"/>
            <wp:wrapNone/>
            <wp:docPr id="53" name="image2.png"/>
            <wp:cNvGraphicFramePr>
              <a:graphicFrameLocks noChangeAspect="1"/>
            </wp:cNvGraphicFramePr>
            <a:graphic>
              <a:graphicData uri="http://schemas.openxmlformats.org/drawingml/2006/picture">
                <pic:pic>
                  <pic:nvPicPr>
                    <pic:cNvPr id="5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61"/>
        <w:ind w:right="34"/>
        <w:jc w:val="center"/>
        <w:rPr>
          <w:rFonts w:ascii="Arial"/>
        </w:rPr>
      </w:pPr>
      <w:r>
        <w:rPr>
          <w:rFonts w:ascii="Arial"/>
          <w:w w:val="224"/>
        </w:rPr>
        <w:t> </w:t>
      </w:r>
      <w:r>
        <w:rPr>
          <w:rFonts w:ascii="Arial"/>
        </w:rPr>
        <w:t> </w:t>
      </w:r>
      <w:r>
        <w:rPr>
          <w:rFonts w:ascii="Arial"/>
          <w:w w:val="268"/>
        </w:rPr>
        <w:t> </w:t>
      </w:r>
      <w:r>
        <w:rPr>
          <w:rFonts w:ascii="Arial"/>
        </w:rPr>
        <w:t> </w:t>
      </w:r>
      <w:r>
        <w:rPr>
          <w:rFonts w:ascii="Arial"/>
          <w:w w:val="198"/>
        </w:rPr>
        <w:t> </w:t>
      </w:r>
      <w:r>
        <w:rPr>
          <w:rFonts w:ascii="Arial"/>
          <w:w w:val="125"/>
          <w:position w:val="1"/>
        </w:rPr>
        <w:t>(</w:t>
      </w:r>
      <w:r>
        <w:rPr>
          <w:rFonts w:ascii="Arial"/>
          <w:w w:val="125"/>
        </w:rPr>
        <w:t>        </w:t>
      </w:r>
      <w:r>
        <w:rPr>
          <w:rFonts w:ascii="Arial"/>
          <w:w w:val="125"/>
          <w:position w:val="1"/>
        </w:rPr>
        <w:t>)</w:t>
      </w:r>
      <w:r>
        <w:rPr>
          <w:rFonts w:ascii="Arial"/>
          <w:w w:val="125"/>
        </w:rPr>
        <w:t>          (   )</w:t>
      </w:r>
    </w:p>
    <w:p>
      <w:pPr>
        <w:pStyle w:val="BodyText"/>
        <w:rPr>
          <w:rFonts w:ascii="Arial"/>
        </w:rPr>
      </w:pPr>
    </w:p>
    <w:p>
      <w:pPr>
        <w:pStyle w:val="BodyText"/>
        <w:spacing w:before="3"/>
        <w:rPr>
          <w:rFonts w:ascii="Arial"/>
        </w:rPr>
      </w:pPr>
    </w:p>
    <w:p>
      <w:pPr>
        <w:pStyle w:val="BodyText"/>
        <w:spacing w:line="360" w:lineRule="auto" w:before="1"/>
        <w:ind w:left="620" w:right="662"/>
        <w:jc w:val="both"/>
      </w:pPr>
      <w:r>
        <w:rPr/>
        <w:t>Where; A is an area of the canal (m</w:t>
      </w:r>
      <w:r>
        <w:rPr>
          <w:vertAlign w:val="superscript"/>
        </w:rPr>
        <w:t>2</w:t>
      </w:r>
      <w:r>
        <w:rPr>
          <w:vertAlign w:val="baseline"/>
        </w:rPr>
        <w:t>); h is the depth of water(m); b is the bottom width of the canal(m) and z is the slope</w:t>
      </w:r>
    </w:p>
    <w:p>
      <w:pPr>
        <w:pStyle w:val="BodyText"/>
        <w:ind w:left="680"/>
        <w:jc w:val="both"/>
      </w:pPr>
      <w:r>
        <w:rPr/>
        <w:t>The discharge was calculated by multiplying the mean velocities (V) and computed flow areas.</w:t>
      </w:r>
    </w:p>
    <w:p>
      <w:pPr>
        <w:pStyle w:val="BodyText"/>
        <w:spacing w:before="140"/>
        <w:ind w:right="34"/>
        <w:jc w:val="center"/>
        <w:rPr>
          <w:rFonts w:ascii="Arial"/>
        </w:rPr>
      </w:pPr>
      <w:r>
        <w:rPr>
          <w:rFonts w:ascii="Arial"/>
          <w:w w:val="235"/>
        </w:rPr>
        <w:t> </w:t>
      </w:r>
      <w:r>
        <w:rPr>
          <w:rFonts w:ascii="Arial"/>
        </w:rPr>
        <w:t> </w:t>
      </w:r>
      <w:r>
        <w:rPr>
          <w:rFonts w:ascii="Arial"/>
          <w:spacing w:val="-1"/>
          <w:w w:val="268"/>
        </w:rPr>
        <w:t> </w:t>
      </w:r>
      <w:r>
        <w:rPr>
          <w:rFonts w:ascii="Arial"/>
        </w:rPr>
        <w:t> </w:t>
      </w:r>
      <w:r>
        <w:rPr>
          <w:rFonts w:ascii="Arial"/>
          <w:spacing w:val="1"/>
          <w:w w:val="217"/>
        </w:rPr>
        <w:t> </w:t>
      </w:r>
      <w:r>
        <w:rPr>
          <w:rFonts w:ascii="Arial"/>
        </w:rPr>
        <w:t> </w:t>
      </w:r>
      <w:r>
        <w:rPr>
          <w:rFonts w:ascii="Arial"/>
          <w:spacing w:val="-15"/>
          <w:w w:val="173"/>
        </w:rPr>
        <w:t> </w:t>
      </w:r>
      <w:r>
        <w:rPr>
          <w:rFonts w:ascii="Arial"/>
        </w:rPr>
        <w:t> </w:t>
      </w:r>
      <w:r>
        <w:rPr>
          <w:rFonts w:ascii="Arial"/>
          <w:spacing w:val="-13"/>
          <w:w w:val="224"/>
        </w:rPr>
        <w:t> </w:t>
      </w:r>
      <w:r>
        <w:rPr>
          <w:rFonts w:ascii="Arial"/>
        </w:rPr>
        <w:t>  </w:t>
      </w:r>
      <w:r>
        <w:rPr>
          <w:rFonts w:ascii="Arial"/>
          <w:spacing w:val="-27"/>
          <w:w w:val="268"/>
        </w:rPr>
        <w:t> </w:t>
      </w:r>
      <w:r>
        <w:rPr>
          <w:rFonts w:ascii="Arial"/>
        </w:rPr>
        <w:t> </w:t>
      </w:r>
      <w:r>
        <w:rPr>
          <w:rFonts w:ascii="Arial"/>
          <w:spacing w:val="-16"/>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spacing w:val="-16"/>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w w:val="125"/>
        </w:rPr>
        <w:t>(  </w:t>
      </w:r>
      <w:r>
        <w:rPr>
          <w:rFonts w:ascii="Arial"/>
          <w:spacing w:val="64"/>
          <w:w w:val="125"/>
        </w:rPr>
        <w:t> </w:t>
      </w:r>
      <w:r>
        <w:rPr>
          <w:rFonts w:ascii="Arial"/>
          <w:w w:val="125"/>
        </w:rPr>
        <w:t>)</w:t>
      </w:r>
    </w:p>
    <w:p>
      <w:pPr>
        <w:pStyle w:val="BodyText"/>
        <w:rPr>
          <w:rFonts w:ascii="Arial"/>
          <w:sz w:val="20"/>
        </w:rPr>
      </w:pPr>
    </w:p>
    <w:p>
      <w:pPr>
        <w:pStyle w:val="BodyText"/>
        <w:spacing w:before="7"/>
        <w:rPr>
          <w:rFonts w:ascii="Arial"/>
          <w:sz w:val="25"/>
        </w:rPr>
      </w:pPr>
      <w:r>
        <w:rPr/>
        <w:drawing>
          <wp:anchor distT="0" distB="0" distL="0" distR="0" allowOverlap="1" layoutInCell="1" locked="0" behindDoc="0" simplePos="0" relativeHeight="29">
            <wp:simplePos x="0" y="0"/>
            <wp:positionH relativeFrom="page">
              <wp:posOffset>914400</wp:posOffset>
            </wp:positionH>
            <wp:positionV relativeFrom="paragraph">
              <wp:posOffset>211914</wp:posOffset>
            </wp:positionV>
            <wp:extent cx="2617948" cy="2174843"/>
            <wp:effectExtent l="0" t="0" r="0" b="0"/>
            <wp:wrapTopAndBottom/>
            <wp:docPr id="55" name="image6.jpeg"/>
            <wp:cNvGraphicFramePr>
              <a:graphicFrameLocks noChangeAspect="1"/>
            </wp:cNvGraphicFramePr>
            <a:graphic>
              <a:graphicData uri="http://schemas.openxmlformats.org/drawingml/2006/picture">
                <pic:pic>
                  <pic:nvPicPr>
                    <pic:cNvPr id="56" name="image6.jpeg"/>
                    <pic:cNvPicPr/>
                  </pic:nvPicPr>
                  <pic:blipFill>
                    <a:blip r:embed="rId39" cstate="print"/>
                    <a:stretch>
                      <a:fillRect/>
                    </a:stretch>
                  </pic:blipFill>
                  <pic:spPr>
                    <a:xfrm>
                      <a:off x="0" y="0"/>
                      <a:ext cx="2617948" cy="2174843"/>
                    </a:xfrm>
                    <a:prstGeom prst="rect">
                      <a:avLst/>
                    </a:prstGeom>
                  </pic:spPr>
                </pic:pic>
              </a:graphicData>
            </a:graphic>
          </wp:anchor>
        </w:drawing>
      </w:r>
      <w:r>
        <w:rPr/>
        <w:drawing>
          <wp:anchor distT="0" distB="0" distL="0" distR="0" allowOverlap="1" layoutInCell="1" locked="0" behindDoc="0" simplePos="0" relativeHeight="30">
            <wp:simplePos x="0" y="0"/>
            <wp:positionH relativeFrom="page">
              <wp:posOffset>3751834</wp:posOffset>
            </wp:positionH>
            <wp:positionV relativeFrom="paragraph">
              <wp:posOffset>249506</wp:posOffset>
            </wp:positionV>
            <wp:extent cx="2479892" cy="2156841"/>
            <wp:effectExtent l="0" t="0" r="0" b="0"/>
            <wp:wrapTopAndBottom/>
            <wp:docPr id="57" name="image7.jpeg"/>
            <wp:cNvGraphicFramePr>
              <a:graphicFrameLocks noChangeAspect="1"/>
            </wp:cNvGraphicFramePr>
            <a:graphic>
              <a:graphicData uri="http://schemas.openxmlformats.org/drawingml/2006/picture">
                <pic:pic>
                  <pic:nvPicPr>
                    <pic:cNvPr id="58" name="image7.jpeg"/>
                    <pic:cNvPicPr/>
                  </pic:nvPicPr>
                  <pic:blipFill>
                    <a:blip r:embed="rId40" cstate="print"/>
                    <a:stretch>
                      <a:fillRect/>
                    </a:stretch>
                  </pic:blipFill>
                  <pic:spPr>
                    <a:xfrm>
                      <a:off x="0" y="0"/>
                      <a:ext cx="2479892" cy="2156841"/>
                    </a:xfrm>
                    <a:prstGeom prst="rect">
                      <a:avLst/>
                    </a:prstGeom>
                  </pic:spPr>
                </pic:pic>
              </a:graphicData>
            </a:graphic>
          </wp:anchor>
        </w:drawing>
      </w:r>
    </w:p>
    <w:p>
      <w:pPr>
        <w:pStyle w:val="BodyText"/>
        <w:spacing w:before="11"/>
        <w:rPr>
          <w:rFonts w:ascii="Arial"/>
          <w:sz w:val="26"/>
        </w:rPr>
      </w:pPr>
    </w:p>
    <w:p>
      <w:pPr>
        <w:pStyle w:val="BodyText"/>
        <w:ind w:left="620"/>
        <w:jc w:val="both"/>
      </w:pPr>
      <w:bookmarkStart w:name="_bookmark37" w:id="60"/>
      <w:bookmarkEnd w:id="60"/>
      <w:r>
        <w:rPr/>
      </w:r>
      <w:r>
        <w:rPr/>
        <w:t>Figure 3-4 Discharge measurements by current meter</w:t>
      </w:r>
    </w:p>
    <w:p>
      <w:pPr>
        <w:pStyle w:val="BodyText"/>
        <w:rPr>
          <w:sz w:val="23"/>
        </w:rPr>
      </w:pPr>
    </w:p>
    <w:p>
      <w:pPr>
        <w:pStyle w:val="Heading2"/>
        <w:numPr>
          <w:ilvl w:val="1"/>
          <w:numId w:val="3"/>
        </w:numPr>
        <w:tabs>
          <w:tab w:pos="1254" w:val="left" w:leader="none"/>
        </w:tabs>
        <w:spacing w:line="240" w:lineRule="auto" w:before="0" w:after="0"/>
        <w:ind w:left="1254" w:right="0" w:hanging="634"/>
        <w:jc w:val="both"/>
      </w:pPr>
      <w:bookmarkStart w:name="_bookmark38" w:id="61"/>
      <w:bookmarkEnd w:id="61"/>
      <w:r>
        <w:rPr/>
        <w:t>Data</w:t>
      </w:r>
      <w:r>
        <w:rPr>
          <w:spacing w:val="-2"/>
        </w:rPr>
        <w:t> </w:t>
      </w:r>
      <w:r>
        <w:rPr/>
        <w:t>Analysis</w:t>
      </w:r>
    </w:p>
    <w:p>
      <w:pPr>
        <w:pStyle w:val="Heading3"/>
        <w:numPr>
          <w:ilvl w:val="2"/>
          <w:numId w:val="3"/>
        </w:numPr>
        <w:tabs>
          <w:tab w:pos="1341" w:val="left" w:leader="none"/>
        </w:tabs>
        <w:spacing w:line="240" w:lineRule="auto" w:before="164" w:after="0"/>
        <w:ind w:left="1340" w:right="0" w:hanging="721"/>
        <w:jc w:val="both"/>
      </w:pPr>
      <w:bookmarkStart w:name="_bookmark39" w:id="62"/>
      <w:bookmarkEnd w:id="62"/>
      <w:r>
        <w:rPr>
          <w:b w:val="0"/>
        </w:rPr>
      </w:r>
      <w:bookmarkStart w:name="_bookmark39" w:id="63"/>
      <w:bookmarkEnd w:id="63"/>
      <w:r>
        <w:rPr/>
        <w:t>T</w:t>
      </w:r>
      <w:r>
        <w:rPr/>
        <w:t>he Analytic Hierarchy Process</w:t>
      </w:r>
    </w:p>
    <w:p>
      <w:pPr>
        <w:pStyle w:val="BodyText"/>
        <w:spacing w:line="360" w:lineRule="auto" w:before="156"/>
        <w:ind w:left="620" w:right="661"/>
        <w:jc w:val="both"/>
      </w:pPr>
      <w:r>
        <w:rPr/>
        <w:t>The analysis is based on three fundamental principles: breaking down the problem; pairwise comparison of the various alternatives; synthesis of the preferences. The first step of the analysis was subdividing the decision-making problem into several levels in such a way that they form a hierarchy with unidirectional hierarchical relationships between levels. The decomposition was carried out from the top to the bottom, starting from the objective, and going on to the criteria, and then to the final alternatives. Once the hierarchy was constructed, the decision elements were</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45024">
            <wp:simplePos x="0" y="0"/>
            <wp:positionH relativeFrom="page">
              <wp:posOffset>6253947</wp:posOffset>
            </wp:positionH>
            <wp:positionV relativeFrom="page">
              <wp:posOffset>1223467</wp:posOffset>
            </wp:positionV>
            <wp:extent cx="376440" cy="120700"/>
            <wp:effectExtent l="0" t="0" r="0" b="0"/>
            <wp:wrapNone/>
            <wp:docPr id="59" name="image2.png"/>
            <wp:cNvGraphicFramePr>
              <a:graphicFrameLocks noChangeAspect="1"/>
            </wp:cNvGraphicFramePr>
            <a:graphic>
              <a:graphicData uri="http://schemas.openxmlformats.org/drawingml/2006/picture">
                <pic:pic>
                  <pic:nvPicPr>
                    <pic:cNvPr id="6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7"/>
        <w:jc w:val="both"/>
      </w:pPr>
      <w:r>
        <w:rPr/>
        <w:t>compared pairwise in terms of their importance for their control criterion. During the analysis, the elements at each level of the hierarchy were compared pairwise with respect to the upper- level element. Mention should be made to fact that the judgments that have been used to fill the comparison matrixes were derived from expert opinions in the fields of environmental assessment.</w:t>
      </w:r>
    </w:p>
    <w:p>
      <w:pPr>
        <w:pStyle w:val="BodyText"/>
        <w:spacing w:line="360" w:lineRule="auto" w:before="119"/>
        <w:ind w:left="620" w:right="658"/>
        <w:jc w:val="both"/>
      </w:pPr>
      <w:r>
        <w:rPr/>
        <w:t>The relative importance values were determined on a scale, the so-called “Saaty‟s Fundamental Scale”. The numerical judgments established at each level of the hierarchy make up pair matrixes. After comparison matrixes were created, relative weights of the elements of each level with respect to an element in the adjacent upper level were computed.</w:t>
      </w:r>
    </w:p>
    <w:p>
      <w:pPr>
        <w:pStyle w:val="BodyText"/>
        <w:spacing w:line="360" w:lineRule="auto" w:before="121"/>
        <w:ind w:left="620" w:right="655"/>
        <w:jc w:val="both"/>
      </w:pPr>
      <w:r>
        <w:rPr/>
        <w:t>A brief discussion of AHP is provided in this section. A more detailed description of AHP and application issues can be found elsewhere (Saaty, Fundamentals of Decision Making and Priority Theory With the Analytic Hierarchy Process., 2000). The application of AHP to a decision problem involves four steps (see below).</w:t>
      </w:r>
    </w:p>
    <w:p>
      <w:pPr>
        <w:pStyle w:val="Heading3"/>
        <w:spacing w:before="125"/>
      </w:pPr>
      <w:r>
        <w:rPr/>
        <w:t>Step 1: the structuring of the decision problem into a hierarchical model</w:t>
      </w:r>
    </w:p>
    <w:p>
      <w:pPr>
        <w:pStyle w:val="BodyText"/>
        <w:spacing w:before="11"/>
        <w:rPr>
          <w:b/>
          <w:sz w:val="21"/>
        </w:rPr>
      </w:pPr>
    </w:p>
    <w:p>
      <w:pPr>
        <w:pStyle w:val="BodyText"/>
        <w:spacing w:line="360" w:lineRule="auto"/>
        <w:ind w:left="620" w:right="656"/>
        <w:jc w:val="both"/>
      </w:pPr>
      <w:r>
        <w:rPr/>
        <w:t>It includes the decomposition of the decision problem into elements according to their common characteristics and the formation of a hierarchical model having different levels. Each level in  the hierarchy corresponds to the common characteristic of the elements at that level. The topmost level is the „focus on the problem. The intermediate levels correspond to criteria and sub-criteria, while the lowest level contains the „decision alternatives. Illustration for a simple decision problem of choosing the environmental impact of the Omo irrigation project was arranged. The topmost level is the focus of the goal. The goal is characterized by several criteria, and the second level indicates these. The criteria considered in the arrangement were assigned according to the problem of the</w:t>
      </w:r>
      <w:r>
        <w:rPr>
          <w:spacing w:val="-3"/>
        </w:rPr>
        <w:t> </w:t>
      </w:r>
      <w:r>
        <w:rPr/>
        <w:t>area.</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45536">
            <wp:simplePos x="0" y="0"/>
            <wp:positionH relativeFrom="page">
              <wp:posOffset>6253947</wp:posOffset>
            </wp:positionH>
            <wp:positionV relativeFrom="page">
              <wp:posOffset>1223467</wp:posOffset>
            </wp:positionV>
            <wp:extent cx="376440" cy="120700"/>
            <wp:effectExtent l="0" t="0" r="0" b="0"/>
            <wp:wrapNone/>
            <wp:docPr id="61" name="image2.png"/>
            <wp:cNvGraphicFramePr>
              <a:graphicFrameLocks noChangeAspect="1"/>
            </wp:cNvGraphicFramePr>
            <a:graphic>
              <a:graphicData uri="http://schemas.openxmlformats.org/drawingml/2006/picture">
                <pic:pic>
                  <pic:nvPicPr>
                    <pic:cNvPr id="6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pPr>
      <w:r>
        <w:rPr/>
        <w:t>Step 2: making pairwise comparisons and obtaining the judgmental matrix</w:t>
      </w:r>
    </w:p>
    <w:p>
      <w:pPr>
        <w:pStyle w:val="BodyText"/>
        <w:spacing w:before="11"/>
        <w:rPr>
          <w:b/>
          <w:sz w:val="21"/>
        </w:rPr>
      </w:pPr>
    </w:p>
    <w:p>
      <w:pPr>
        <w:pStyle w:val="BodyText"/>
        <w:spacing w:line="360" w:lineRule="auto"/>
        <w:ind w:left="620" w:right="656"/>
        <w:jc w:val="both"/>
      </w:pPr>
      <w:r>
        <w:rPr/>
        <w:t>In this step, the elements of a particular level are compared pairwise, with respect to a specific element in the immediate upper level. A judgmental matrix is formed and used for computing the priorities of the corresponding elements. First, criteria are compared pair-wise with respect to the goal. A judgmental matrix, denoted as A is formed using the comparisons. Each entry aij of the judgmental matrix is formed comparing the row element Ai with the column element Aj:</w:t>
      </w:r>
    </w:p>
    <w:p>
      <w:pPr>
        <w:pStyle w:val="BodyText"/>
        <w:spacing w:before="1"/>
        <w:ind w:left="620"/>
        <w:jc w:val="both"/>
        <w:rPr>
          <w:rFonts w:ascii="Arial"/>
        </w:rPr>
      </w:pPr>
      <w:r>
        <w:rPr>
          <w:w w:val="120"/>
        </w:rPr>
        <w:t>(</w:t>
      </w:r>
      <w:r>
        <w:rPr>
          <w:spacing w:val="72"/>
          <w:w w:val="120"/>
        </w:rPr>
        <w:t> </w:t>
      </w:r>
      <w:r>
        <w:rPr>
          <w:rFonts w:ascii="Arial"/>
          <w:w w:val="120"/>
        </w:rPr>
        <w:t>( )( ) (</w:t>
      </w:r>
      <w:r>
        <w:rPr>
          <w:rFonts w:ascii="Arial"/>
          <w:spacing w:val="70"/>
          <w:w w:val="120"/>
        </w:rPr>
        <w:t> </w:t>
      </w:r>
      <w:r>
        <w:rPr>
          <w:rFonts w:ascii="Arial"/>
          <w:w w:val="120"/>
        </w:rPr>
        <w:t>)</w:t>
      </w:r>
    </w:p>
    <w:p>
      <w:pPr>
        <w:pStyle w:val="BodyText"/>
        <w:spacing w:line="360" w:lineRule="auto" w:before="144"/>
        <w:ind w:left="620" w:right="657"/>
        <w:jc w:val="both"/>
      </w:pPr>
      <w:r>
        <w:rPr/>
        <w:t>The comparison of any two criteria C</w:t>
      </w:r>
      <w:r>
        <w:rPr>
          <w:vertAlign w:val="subscript"/>
        </w:rPr>
        <w:t>i</w:t>
      </w:r>
      <w:r>
        <w:rPr>
          <w:vertAlign w:val="baseline"/>
        </w:rPr>
        <w:t> and C</w:t>
      </w:r>
      <w:r>
        <w:rPr>
          <w:vertAlign w:val="subscript"/>
        </w:rPr>
        <w:t>j</w:t>
      </w:r>
      <w:r>
        <w:rPr>
          <w:vertAlign w:val="baseline"/>
        </w:rPr>
        <w:t> with respect to the goal is made using questions of the type: „of the two criteria C</w:t>
      </w:r>
      <w:r>
        <w:rPr>
          <w:vertAlign w:val="subscript"/>
        </w:rPr>
        <w:t>i</w:t>
      </w:r>
      <w:r>
        <w:rPr>
          <w:vertAlign w:val="baseline"/>
        </w:rPr>
        <w:t> and C</w:t>
      </w:r>
      <w:r>
        <w:rPr>
          <w:vertAlign w:val="subscript"/>
        </w:rPr>
        <w:t>j</w:t>
      </w:r>
      <w:r>
        <w:rPr>
          <w:vertAlign w:val="baseline"/>
        </w:rPr>
        <w:t>, which is more important with respect to the </w:t>
      </w:r>
      <w:r>
        <w:rPr>
          <w:spacing w:val="-1"/>
          <w:vertAlign w:val="baseline"/>
        </w:rPr>
        <w:t>e</w:t>
      </w:r>
      <w:r>
        <w:rPr>
          <w:vertAlign w:val="baseline"/>
        </w:rPr>
        <w:t>nvironme</w:t>
      </w:r>
      <w:r>
        <w:rPr>
          <w:spacing w:val="-1"/>
          <w:vertAlign w:val="baseline"/>
        </w:rPr>
        <w:t>n</w:t>
      </w:r>
      <w:r>
        <w:rPr>
          <w:vertAlign w:val="baseline"/>
        </w:rPr>
        <w:t>tal </w:t>
      </w:r>
      <w:r>
        <w:rPr>
          <w:spacing w:val="-20"/>
          <w:vertAlign w:val="baseline"/>
        </w:rPr>
        <w:t> </w:t>
      </w:r>
      <w:r>
        <w:rPr>
          <w:vertAlign w:val="baseline"/>
        </w:rPr>
        <w:t>imp</w:t>
      </w:r>
      <w:r>
        <w:rPr>
          <w:spacing w:val="-1"/>
          <w:vertAlign w:val="baseline"/>
        </w:rPr>
        <w:t>ac</w:t>
      </w:r>
      <w:r>
        <w:rPr>
          <w:vertAlign w:val="baseline"/>
        </w:rPr>
        <w:t>t </w:t>
      </w:r>
      <w:r>
        <w:rPr>
          <w:spacing w:val="-19"/>
          <w:vertAlign w:val="baseline"/>
        </w:rPr>
        <w:t> </w:t>
      </w:r>
      <w:r>
        <w:rPr>
          <w:vertAlign w:val="baseline"/>
        </w:rPr>
        <w:t>of </w:t>
      </w:r>
      <w:r>
        <w:rPr>
          <w:spacing w:val="-21"/>
          <w:vertAlign w:val="baseline"/>
        </w:rPr>
        <w:t> </w:t>
      </w:r>
      <w:r>
        <w:rPr>
          <w:spacing w:val="-1"/>
          <w:vertAlign w:val="baseline"/>
        </w:rPr>
        <w:t>Om</w:t>
      </w:r>
      <w:r>
        <w:rPr>
          <w:vertAlign w:val="baseline"/>
        </w:rPr>
        <w:t>o </w:t>
      </w:r>
      <w:r>
        <w:rPr>
          <w:spacing w:val="-20"/>
          <w:vertAlign w:val="baseline"/>
        </w:rPr>
        <w:t> </w:t>
      </w:r>
      <w:r>
        <w:rPr>
          <w:spacing w:val="-1"/>
          <w:vertAlign w:val="baseline"/>
        </w:rPr>
        <w:t>Ku</w:t>
      </w:r>
      <w:r>
        <w:rPr>
          <w:spacing w:val="-2"/>
          <w:vertAlign w:val="baseline"/>
        </w:rPr>
        <w:t>r</w:t>
      </w:r>
      <w:r>
        <w:rPr>
          <w:spacing w:val="-1"/>
          <w:vertAlign w:val="baseline"/>
        </w:rPr>
        <w:t>a</w:t>
      </w:r>
      <w:r>
        <w:rPr>
          <w:vertAlign w:val="baseline"/>
        </w:rPr>
        <w:t>z </w:t>
      </w:r>
      <w:r>
        <w:rPr>
          <w:spacing w:val="-19"/>
          <w:vertAlign w:val="baseline"/>
        </w:rPr>
        <w:t> </w:t>
      </w:r>
      <w:r>
        <w:rPr>
          <w:vertAlign w:val="baseline"/>
        </w:rPr>
        <w:t>ir</w:t>
      </w:r>
      <w:r>
        <w:rPr>
          <w:spacing w:val="-1"/>
          <w:vertAlign w:val="baseline"/>
        </w:rPr>
        <w:t>r</w:t>
      </w:r>
      <w:r>
        <w:rPr>
          <w:vertAlign w:val="baseline"/>
        </w:rPr>
        <w:t>i</w:t>
      </w:r>
      <w:r>
        <w:rPr>
          <w:spacing w:val="-2"/>
          <w:vertAlign w:val="baseline"/>
        </w:rPr>
        <w:t>g</w:t>
      </w:r>
      <w:r>
        <w:rPr>
          <w:spacing w:val="-1"/>
          <w:vertAlign w:val="baseline"/>
        </w:rPr>
        <w:t>a</w:t>
      </w:r>
      <w:r>
        <w:rPr>
          <w:vertAlign w:val="baseline"/>
        </w:rPr>
        <w:t>tion </w:t>
      </w:r>
      <w:r>
        <w:rPr>
          <w:spacing w:val="-20"/>
          <w:vertAlign w:val="baseline"/>
        </w:rPr>
        <w:t> </w:t>
      </w:r>
      <w:r>
        <w:rPr>
          <w:vertAlign w:val="baseline"/>
        </w:rPr>
        <w:t>p</w:t>
      </w:r>
      <w:r>
        <w:rPr>
          <w:spacing w:val="-1"/>
          <w:vertAlign w:val="baseline"/>
        </w:rPr>
        <w:t>r</w:t>
      </w:r>
      <w:r>
        <w:rPr>
          <w:vertAlign w:val="baseline"/>
        </w:rPr>
        <w:t>oje</w:t>
      </w:r>
      <w:r>
        <w:rPr>
          <w:spacing w:val="-2"/>
          <w:vertAlign w:val="baseline"/>
        </w:rPr>
        <w:t>c</w:t>
      </w:r>
      <w:r>
        <w:rPr>
          <w:vertAlign w:val="baseline"/>
        </w:rPr>
        <w:t>ts </w:t>
      </w:r>
      <w:r>
        <w:rPr>
          <w:spacing w:val="-19"/>
          <w:vertAlign w:val="baseline"/>
        </w:rPr>
        <w:t> </w:t>
      </w:r>
      <w:r>
        <w:rPr>
          <w:spacing w:val="-1"/>
          <w:vertAlign w:val="baseline"/>
        </w:rPr>
        <w:t>a</w:t>
      </w:r>
      <w:r>
        <w:rPr>
          <w:vertAlign w:val="baseline"/>
        </w:rPr>
        <w:t>nd </w:t>
      </w:r>
      <w:r>
        <w:rPr>
          <w:spacing w:val="-20"/>
          <w:vertAlign w:val="baseline"/>
        </w:rPr>
        <w:t> </w:t>
      </w:r>
      <w:r>
        <w:rPr>
          <w:vertAlign w:val="baseline"/>
        </w:rPr>
        <w:t>how </w:t>
      </w:r>
      <w:r>
        <w:rPr>
          <w:spacing w:val="-20"/>
          <w:vertAlign w:val="baseline"/>
        </w:rPr>
        <w:t> </w:t>
      </w:r>
      <w:r>
        <w:rPr>
          <w:vertAlign w:val="baseline"/>
        </w:rPr>
        <w:t>much </w:t>
      </w:r>
      <w:r>
        <w:rPr>
          <w:spacing w:val="-20"/>
          <w:vertAlign w:val="baseline"/>
        </w:rPr>
        <w:t> </w:t>
      </w:r>
      <w:r>
        <w:rPr>
          <w:vertAlign w:val="baseline"/>
        </w:rPr>
        <w:t>mor</w:t>
      </w:r>
      <w:r>
        <w:rPr>
          <w:spacing w:val="-2"/>
          <w:vertAlign w:val="baseline"/>
        </w:rPr>
        <w:t>e</w:t>
      </w:r>
      <w:r>
        <w:rPr>
          <w:spacing w:val="3"/>
          <w:vertAlign w:val="baseline"/>
        </w:rPr>
        <w:t>?</w:t>
      </w:r>
      <w:r>
        <w:rPr>
          <w:w w:val="42"/>
          <w:vertAlign w:val="baseline"/>
        </w:rPr>
        <w:t>‟</w:t>
      </w:r>
      <w:r>
        <w:rPr>
          <w:vertAlign w:val="baseline"/>
        </w:rPr>
        <w:t> </w:t>
      </w:r>
      <w:r>
        <w:rPr>
          <w:spacing w:val="-21"/>
          <w:vertAlign w:val="baseline"/>
        </w:rPr>
        <w:t> </w:t>
      </w:r>
      <w:r>
        <w:rPr>
          <w:vertAlign w:val="baseline"/>
        </w:rPr>
        <w:t>(Sa</w:t>
      </w:r>
      <w:r>
        <w:rPr>
          <w:spacing w:val="-2"/>
          <w:vertAlign w:val="baseline"/>
        </w:rPr>
        <w:t>a</w:t>
      </w:r>
      <w:r>
        <w:rPr>
          <w:spacing w:val="2"/>
          <w:vertAlign w:val="baseline"/>
        </w:rPr>
        <w:t>t</w:t>
      </w:r>
      <w:r>
        <w:rPr>
          <w:spacing w:val="-8"/>
          <w:vertAlign w:val="baseline"/>
        </w:rPr>
        <w:t>y</w:t>
      </w:r>
      <w:r>
        <w:rPr>
          <w:vertAlign w:val="baseline"/>
        </w:rPr>
        <w:t>, </w:t>
      </w:r>
      <w:r>
        <w:rPr>
          <w:spacing w:val="-20"/>
          <w:vertAlign w:val="baseline"/>
        </w:rPr>
        <w:t> </w:t>
      </w:r>
      <w:r>
        <w:rPr>
          <w:spacing w:val="-4"/>
          <w:vertAlign w:val="baseline"/>
        </w:rPr>
        <w:t>2000)</w:t>
      </w:r>
      <w:r>
        <w:rPr>
          <w:vertAlign w:val="baseline"/>
        </w:rPr>
        <w:t> suggests the use of a 9-point scale to the transformation of the verbal judgments into numerical quantities representing the values of aij. The scale is explained in Table</w:t>
      </w:r>
      <w:r>
        <w:rPr>
          <w:spacing w:val="-4"/>
          <w:vertAlign w:val="baseline"/>
        </w:rPr>
        <w:t> </w:t>
      </w:r>
      <w:r>
        <w:rPr>
          <w:vertAlign w:val="baseline"/>
        </w:rPr>
        <w:t>3.3</w:t>
      </w:r>
    </w:p>
    <w:p>
      <w:pPr>
        <w:pStyle w:val="BodyText"/>
        <w:spacing w:before="1"/>
        <w:ind w:left="620"/>
        <w:jc w:val="both"/>
      </w:pPr>
      <w:r>
        <w:rPr/>
        <w:t>The entries of aij are governed by the following rules:</w:t>
      </w:r>
    </w:p>
    <w:p>
      <w:pPr>
        <w:pStyle w:val="BodyText"/>
        <w:spacing w:line="241" w:lineRule="exact" w:before="186"/>
        <w:ind w:left="620"/>
        <w:jc w:val="both"/>
        <w:rPr>
          <w:rFonts w:ascii="Arial"/>
        </w:rPr>
      </w:pPr>
      <w:r>
        <w:rPr/>
        <w:pict>
          <v:rect style="position:absolute;margin-left:139.940002pt;margin-top:17.215862pt;width:10.08pt;height:.84pt;mso-position-horizontal-relative:page;mso-position-vertical-relative:paragraph;z-index:-20641792" filled="true" fillcolor="#000000" stroked="false">
            <v:fill type="solid"/>
            <w10:wrap type="none"/>
          </v:rect>
        </w:pict>
      </w:r>
      <w:r>
        <w:rPr>
          <w:rFonts w:ascii="Arial"/>
          <w:w w:val="123"/>
        </w:rPr>
        <w:t>   </w:t>
      </w:r>
      <w:r>
        <w:rPr>
          <w:rFonts w:ascii="Arial"/>
        </w:rPr>
        <w:t> </w:t>
      </w:r>
      <w:r>
        <w:rPr>
          <w:rFonts w:ascii="Arial"/>
          <w:spacing w:val="-1"/>
          <w:w w:val="269"/>
        </w:rPr>
        <w:t> </w:t>
      </w:r>
      <w:r>
        <w:rPr>
          <w:rFonts w:ascii="Arial"/>
        </w:rPr>
        <w:t> </w:t>
      </w:r>
      <w:r>
        <w:rPr>
          <w:rFonts w:ascii="Arial"/>
          <w:w w:val="199"/>
        </w:rPr>
        <w:t> </w:t>
      </w:r>
      <w:r>
        <w:rPr>
          <w:rFonts w:ascii="Arial"/>
          <w:spacing w:val="-1"/>
          <w:w w:val="94"/>
        </w:rPr>
        <w:t> </w:t>
      </w:r>
      <w:r>
        <w:rPr>
          <w:rFonts w:ascii="Arial"/>
        </w:rPr>
        <w:t> </w:t>
      </w:r>
      <w:r>
        <w:rPr>
          <w:rFonts w:ascii="Arial"/>
          <w:w w:val="123"/>
        </w:rPr>
        <w:t>   </w:t>
      </w:r>
      <w:r>
        <w:rPr>
          <w:rFonts w:ascii="Arial"/>
        </w:rPr>
        <w:t> </w:t>
      </w:r>
      <w:r>
        <w:rPr>
          <w:rFonts w:ascii="Arial"/>
          <w:spacing w:val="-1"/>
          <w:w w:val="268"/>
        </w:rPr>
        <w:t> </w:t>
      </w:r>
      <w:r>
        <w:rPr>
          <w:rFonts w:ascii="Arial"/>
        </w:rPr>
        <w:t>  </w:t>
      </w:r>
      <w:r>
        <w:rPr>
          <w:rFonts w:ascii="Arial"/>
          <w:spacing w:val="-16"/>
          <w:w w:val="208"/>
          <w:position w:val="14"/>
          <w:sz w:val="17"/>
        </w:rPr>
        <w:t> </w:t>
      </w:r>
      <w:r>
        <w:rPr>
          <w:rFonts w:ascii="Arial"/>
          <w:position w:val="14"/>
          <w:sz w:val="17"/>
        </w:rPr>
        <w:t>  </w:t>
      </w:r>
      <w:r>
        <w:rPr>
          <w:rFonts w:ascii="Arial"/>
          <w:spacing w:val="-4"/>
          <w:w w:val="94"/>
        </w:rPr>
        <w:t> </w:t>
      </w:r>
      <w:r>
        <w:rPr>
          <w:rFonts w:ascii="Arial"/>
        </w:rPr>
        <w:t> </w:t>
      </w:r>
      <w:r>
        <w:rPr>
          <w:rFonts w:ascii="Arial"/>
          <w:w w:val="123"/>
        </w:rPr>
        <w:t>   </w:t>
      </w:r>
      <w:r>
        <w:rPr>
          <w:rFonts w:ascii="Arial"/>
        </w:rPr>
        <w:t> </w:t>
      </w:r>
      <w:r>
        <w:rPr>
          <w:rFonts w:ascii="Arial"/>
          <w:spacing w:val="-1"/>
          <w:w w:val="268"/>
        </w:rPr>
        <w:t> </w:t>
      </w:r>
      <w:r>
        <w:rPr>
          <w:rFonts w:ascii="Arial"/>
        </w:rPr>
        <w:t> </w:t>
      </w:r>
      <w:r>
        <w:rPr>
          <w:rFonts w:ascii="Arial"/>
          <w:spacing w:val="1"/>
          <w:w w:val="199"/>
        </w:rPr>
        <w:t> </w:t>
      </w:r>
      <w:r>
        <w:rPr>
          <w:rFonts w:ascii="Arial"/>
        </w:rPr>
        <w:t> </w:t>
      </w:r>
      <w:r>
        <w:rPr>
          <w:rFonts w:ascii="Arial"/>
          <w:spacing w:val="-15"/>
          <w:w w:val="108"/>
        </w:rPr>
        <w:t> </w:t>
      </w:r>
      <w:r>
        <w:rPr>
          <w:rFonts w:ascii="Arial"/>
          <w:w w:val="169"/>
        </w:rPr>
        <w:t>  </w:t>
      </w:r>
      <w:r>
        <w:rPr>
          <w:rFonts w:ascii="Arial"/>
        </w:rPr>
        <w:t> </w:t>
      </w:r>
      <w:r>
        <w:rPr>
          <w:rFonts w:ascii="Arial"/>
          <w:spacing w:val="-1"/>
          <w:w w:val="123"/>
        </w:rPr>
        <w:t>   </w:t>
      </w:r>
      <w:r>
        <w:rPr>
          <w:rFonts w:ascii="Arial"/>
        </w:rPr>
        <w:t> </w:t>
      </w:r>
      <w:r>
        <w:rPr>
          <w:rFonts w:ascii="Arial"/>
          <w:spacing w:val="-15"/>
        </w:rPr>
        <w:t> </w:t>
      </w:r>
      <w:r>
        <w:rPr>
          <w:rFonts w:ascii="Arial"/>
        </w:rPr>
        <w:t> </w:t>
      </w:r>
      <w:r>
        <w:rPr>
          <w:rFonts w:ascii="Arial"/>
          <w:spacing w:val="1"/>
          <w:w w:val="268"/>
        </w:rPr>
        <w:t> </w:t>
      </w:r>
      <w:r>
        <w:rPr>
          <w:rFonts w:ascii="Arial"/>
        </w:rPr>
        <w:t> </w:t>
      </w:r>
      <w:r>
        <w:rPr>
          <w:rFonts w:ascii="Arial"/>
          <w:spacing w:val="-2"/>
          <w:w w:val="95"/>
        </w:rPr>
        <w:t> </w:t>
      </w:r>
      <w:r>
        <w:rPr>
          <w:rFonts w:ascii="Arial"/>
          <w:w w:val="125"/>
          <w:position w:val="1"/>
        </w:rPr>
        <w:t>(</w:t>
      </w:r>
      <w:r>
        <w:rPr>
          <w:rFonts w:ascii="Arial"/>
          <w:w w:val="125"/>
        </w:rPr>
        <w:t> </w:t>
      </w:r>
      <w:r>
        <w:rPr>
          <w:rFonts w:ascii="Arial"/>
          <w:w w:val="125"/>
          <w:position w:val="1"/>
        </w:rPr>
        <w:t>)</w:t>
      </w:r>
      <w:r>
        <w:rPr>
          <w:rFonts w:ascii="Arial"/>
          <w:w w:val="125"/>
        </w:rPr>
        <w:t> (</w:t>
      </w:r>
      <w:r>
        <w:rPr>
          <w:rFonts w:ascii="Arial"/>
          <w:spacing w:val="68"/>
          <w:w w:val="125"/>
        </w:rPr>
        <w:t> </w:t>
      </w:r>
      <w:r>
        <w:rPr>
          <w:rFonts w:ascii="Arial"/>
          <w:w w:val="125"/>
        </w:rPr>
        <w:t>)</w:t>
      </w:r>
    </w:p>
    <w:p>
      <w:pPr>
        <w:spacing w:line="150" w:lineRule="exact" w:before="0"/>
        <w:ind w:left="1978" w:right="0" w:firstLine="0"/>
        <w:jc w:val="left"/>
        <w:rPr>
          <w:rFonts w:ascii="Arial"/>
          <w:sz w:val="17"/>
        </w:rPr>
      </w:pPr>
      <w:r>
        <w:rPr>
          <w:rFonts w:ascii="Arial"/>
          <w:spacing w:val="-1"/>
          <w:w w:val="142"/>
          <w:sz w:val="17"/>
        </w:rPr>
        <w:t>   </w:t>
      </w:r>
    </w:p>
    <w:p>
      <w:pPr>
        <w:pStyle w:val="BodyText"/>
        <w:spacing w:line="360" w:lineRule="auto" w:before="141"/>
        <w:ind w:left="620" w:right="664"/>
        <w:jc w:val="both"/>
      </w:pPr>
      <w:r>
        <w:rPr/>
        <w:t>Because of the above rules, the judgmental matrix A is a positive reciprocal pairwise comparison matrix.</w:t>
      </w:r>
    </w:p>
    <w:p>
      <w:pPr>
        <w:pStyle w:val="Heading3"/>
        <w:spacing w:before="5"/>
      </w:pPr>
      <w:r>
        <w:rPr/>
        <w:t>Step 3: Local priorities and consistency of comparisons</w:t>
      </w:r>
    </w:p>
    <w:p>
      <w:pPr>
        <w:pStyle w:val="BodyText"/>
        <w:spacing w:line="360" w:lineRule="auto" w:before="134"/>
        <w:ind w:left="620" w:right="660"/>
        <w:jc w:val="both"/>
      </w:pPr>
      <w:r>
        <w:rPr/>
        <w:t>Once the judgmental matrix of comparisons of criteria with respect to the goal is available, the local priorities of criteria are obtained and the consistency of the judgments is determined. It has been generally agreed (Saaty, 1980, 2000) that priorities of criteria can be estimated by finding the principal eigenvector w of the matrix A. That is:</w:t>
      </w:r>
    </w:p>
    <w:p>
      <w:pPr>
        <w:pStyle w:val="BodyText"/>
        <w:spacing w:before="3"/>
        <w:rPr>
          <w:sz w:val="36"/>
        </w:rPr>
      </w:pPr>
    </w:p>
    <w:p>
      <w:pPr>
        <w:pStyle w:val="BodyText"/>
        <w:spacing w:before="1"/>
        <w:ind w:left="680"/>
        <w:jc w:val="both"/>
        <w:rPr>
          <w:rFonts w:ascii="Arial"/>
        </w:rPr>
      </w:pPr>
      <w:r>
        <w:rPr>
          <w:rFonts w:ascii="Arial"/>
          <w:w w:val="246"/>
        </w:rPr>
        <w:t> </w:t>
      </w:r>
      <w:r>
        <w:rPr>
          <w:rFonts w:ascii="Arial"/>
          <w:spacing w:val="-1"/>
          <w:w w:val="246"/>
        </w:rPr>
        <w:t> </w:t>
      </w:r>
      <w:r>
        <w:rPr>
          <w:rFonts w:ascii="Arial"/>
        </w:rPr>
        <w:t> </w:t>
      </w:r>
      <w:r>
        <w:rPr>
          <w:rFonts w:ascii="Arial"/>
          <w:spacing w:val="8"/>
          <w:w w:val="268"/>
        </w:rPr>
        <w:t> </w:t>
      </w:r>
      <w:r>
        <w:rPr>
          <w:rFonts w:ascii="Arial"/>
        </w:rPr>
        <w:t> </w:t>
      </w:r>
      <w:r>
        <w:rPr>
          <w:rFonts w:ascii="Arial"/>
          <w:spacing w:val="-2"/>
          <w:w w:val="175"/>
        </w:rPr>
        <w:t> </w:t>
      </w:r>
      <w:r>
        <w:rPr>
          <w:rFonts w:ascii="Arial"/>
          <w:w w:val="216"/>
        </w:rPr>
        <w:t>   </w:t>
      </w:r>
      <w:r>
        <w:rPr>
          <w:rFonts w:ascii="Arial"/>
        </w:rPr>
        <w:t>  </w:t>
      </w:r>
      <w:r>
        <w:rPr>
          <w:rFonts w:ascii="Arial"/>
          <w:spacing w:val="-27"/>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6"/>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6"/>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w w:val="125"/>
        </w:rPr>
        <w:t>(</w:t>
      </w:r>
      <w:r>
        <w:rPr>
          <w:rFonts w:ascii="Arial"/>
          <w:spacing w:val="64"/>
          <w:w w:val="125"/>
        </w:rPr>
        <w:t> </w:t>
      </w:r>
      <w:r>
        <w:rPr>
          <w:rFonts w:ascii="Arial"/>
          <w:w w:val="125"/>
        </w:rPr>
        <w:t>)</w:t>
      </w:r>
    </w:p>
    <w:p>
      <w:pPr>
        <w:spacing w:after="0"/>
        <w:jc w:val="both"/>
        <w:rPr>
          <w:rFonts w:ascii="Arial"/>
        </w:rPr>
        <w:sectPr>
          <w:pgSz w:w="12240" w:h="15840"/>
          <w:pgMar w:header="1728" w:footer="2082" w:top="2340" w:bottom="2280" w:left="820" w:right="780"/>
        </w:sectPr>
      </w:pPr>
    </w:p>
    <w:p>
      <w:pPr>
        <w:pStyle w:val="BodyText"/>
        <w:rPr>
          <w:rFonts w:ascii="Arial"/>
          <w:sz w:val="15"/>
        </w:rPr>
      </w:pPr>
      <w:r>
        <w:rPr/>
        <w:drawing>
          <wp:anchor distT="0" distB="0" distL="0" distR="0" allowOverlap="1" layoutInCell="1" locked="0" behindDoc="0" simplePos="0" relativeHeight="15746560">
            <wp:simplePos x="0" y="0"/>
            <wp:positionH relativeFrom="page">
              <wp:posOffset>6253947</wp:posOffset>
            </wp:positionH>
            <wp:positionV relativeFrom="page">
              <wp:posOffset>1223467</wp:posOffset>
            </wp:positionV>
            <wp:extent cx="376440" cy="120700"/>
            <wp:effectExtent l="0" t="0" r="0" b="0"/>
            <wp:wrapNone/>
            <wp:docPr id="63" name="image2.png"/>
            <wp:cNvGraphicFramePr>
              <a:graphicFrameLocks noChangeAspect="1"/>
            </wp:cNvGraphicFramePr>
            <a:graphic>
              <a:graphicData uri="http://schemas.openxmlformats.org/drawingml/2006/picture">
                <pic:pic>
                  <pic:nvPicPr>
                    <pic:cNvPr id="6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90"/>
        <w:ind w:left="620"/>
      </w:pPr>
      <w:r>
        <w:rPr/>
        <w:t>Table 3-4 The pairwise comparison scale</w:t>
      </w:r>
    </w:p>
    <w:p>
      <w:pPr>
        <w:pStyle w:val="BodyText"/>
        <w:rPr>
          <w:sz w:val="20"/>
        </w:rPr>
      </w:pPr>
    </w:p>
    <w:p>
      <w:pPr>
        <w:pStyle w:val="BodyText"/>
        <w:spacing w:before="10"/>
        <w:rPr>
          <w:sz w:val="17"/>
        </w:rPr>
      </w:pPr>
    </w:p>
    <w:tbl>
      <w:tblPr>
        <w:tblW w:w="0" w:type="auto"/>
        <w:jc w:val="left"/>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7"/>
        <w:gridCol w:w="2544"/>
        <w:gridCol w:w="5048"/>
      </w:tblGrid>
      <w:tr>
        <w:trPr>
          <w:trHeight w:val="505" w:hRule="atLeast"/>
        </w:trPr>
        <w:tc>
          <w:tcPr>
            <w:tcW w:w="1327" w:type="dxa"/>
            <w:tcBorders>
              <w:bottom w:val="single" w:sz="8" w:space="0" w:color="000000"/>
            </w:tcBorders>
          </w:tcPr>
          <w:p>
            <w:pPr>
              <w:pStyle w:val="TableParagraph"/>
              <w:spacing w:line="252" w:lineRule="exact" w:before="4"/>
              <w:ind w:left="107" w:right="90"/>
              <w:rPr>
                <w:b/>
                <w:sz w:val="22"/>
              </w:rPr>
            </w:pPr>
            <w:r>
              <w:rPr>
                <w:b/>
                <w:sz w:val="22"/>
              </w:rPr>
              <w:t>Intensity of Importance</w:t>
            </w:r>
          </w:p>
        </w:tc>
        <w:tc>
          <w:tcPr>
            <w:tcW w:w="2544" w:type="dxa"/>
            <w:tcBorders>
              <w:bottom w:val="single" w:sz="8" w:space="0" w:color="000000"/>
            </w:tcBorders>
          </w:tcPr>
          <w:p>
            <w:pPr>
              <w:pStyle w:val="TableParagraph"/>
              <w:spacing w:before="1"/>
              <w:ind w:left="107"/>
              <w:rPr>
                <w:b/>
                <w:sz w:val="22"/>
              </w:rPr>
            </w:pPr>
            <w:r>
              <w:rPr>
                <w:b/>
                <w:sz w:val="22"/>
              </w:rPr>
              <w:t>Definition</w:t>
            </w:r>
          </w:p>
        </w:tc>
        <w:tc>
          <w:tcPr>
            <w:tcW w:w="5048" w:type="dxa"/>
            <w:tcBorders>
              <w:bottom w:val="single" w:sz="8" w:space="0" w:color="000000"/>
            </w:tcBorders>
          </w:tcPr>
          <w:p>
            <w:pPr>
              <w:pStyle w:val="TableParagraph"/>
              <w:spacing w:before="1"/>
              <w:ind w:left="108"/>
              <w:rPr>
                <w:b/>
                <w:sz w:val="22"/>
              </w:rPr>
            </w:pPr>
            <w:r>
              <w:rPr>
                <w:b/>
                <w:sz w:val="22"/>
              </w:rPr>
              <w:t>Description</w:t>
            </w:r>
          </w:p>
        </w:tc>
      </w:tr>
      <w:tr>
        <w:trPr>
          <w:trHeight w:val="693" w:hRule="atLeast"/>
        </w:trPr>
        <w:tc>
          <w:tcPr>
            <w:tcW w:w="1327" w:type="dxa"/>
            <w:tcBorders>
              <w:top w:val="single" w:sz="8" w:space="0" w:color="000000"/>
              <w:bottom w:val="nil"/>
            </w:tcBorders>
          </w:tcPr>
          <w:p>
            <w:pPr>
              <w:pStyle w:val="TableParagraph"/>
              <w:spacing w:line="251" w:lineRule="exact"/>
              <w:ind w:left="107"/>
              <w:rPr>
                <w:b/>
                <w:sz w:val="22"/>
              </w:rPr>
            </w:pPr>
            <w:r>
              <w:rPr>
                <w:b/>
                <w:w w:val="100"/>
                <w:sz w:val="22"/>
              </w:rPr>
              <w:t>1</w:t>
            </w:r>
          </w:p>
        </w:tc>
        <w:tc>
          <w:tcPr>
            <w:tcW w:w="2544" w:type="dxa"/>
            <w:tcBorders>
              <w:top w:val="single" w:sz="8" w:space="0" w:color="000000"/>
              <w:bottom w:val="nil"/>
            </w:tcBorders>
          </w:tcPr>
          <w:p>
            <w:pPr>
              <w:pStyle w:val="TableParagraph"/>
              <w:spacing w:line="247" w:lineRule="exact"/>
              <w:ind w:left="107"/>
              <w:rPr>
                <w:sz w:val="22"/>
              </w:rPr>
            </w:pPr>
            <w:r>
              <w:rPr>
                <w:sz w:val="22"/>
              </w:rPr>
              <w:t>Equal importance</w:t>
            </w:r>
          </w:p>
        </w:tc>
        <w:tc>
          <w:tcPr>
            <w:tcW w:w="5048" w:type="dxa"/>
            <w:tcBorders>
              <w:top w:val="single" w:sz="8" w:space="0" w:color="000000"/>
              <w:bottom w:val="nil"/>
            </w:tcBorders>
          </w:tcPr>
          <w:p>
            <w:pPr>
              <w:pStyle w:val="TableParagraph"/>
              <w:spacing w:line="247" w:lineRule="exact"/>
              <w:ind w:left="108"/>
              <w:rPr>
                <w:sz w:val="22"/>
              </w:rPr>
            </w:pPr>
            <w:r>
              <w:rPr>
                <w:sz w:val="22"/>
              </w:rPr>
              <w:t>Elements Ai and Aj are equally important for</w:t>
            </w:r>
          </w:p>
          <w:p>
            <w:pPr>
              <w:pStyle w:val="TableParagraph"/>
              <w:spacing w:before="126"/>
              <w:ind w:left="108"/>
              <w:rPr>
                <w:sz w:val="22"/>
              </w:rPr>
            </w:pPr>
            <w:r>
              <w:rPr>
                <w:sz w:val="22"/>
              </w:rPr>
              <w:t>objective</w:t>
            </w:r>
          </w:p>
        </w:tc>
      </w:tr>
      <w:tr>
        <w:trPr>
          <w:trHeight w:val="1138" w:hRule="atLeast"/>
        </w:trPr>
        <w:tc>
          <w:tcPr>
            <w:tcW w:w="1327" w:type="dxa"/>
            <w:tcBorders>
              <w:top w:val="nil"/>
              <w:bottom w:val="nil"/>
            </w:tcBorders>
          </w:tcPr>
          <w:p>
            <w:pPr>
              <w:pStyle w:val="TableParagraph"/>
              <w:spacing w:before="63"/>
              <w:ind w:left="107"/>
              <w:rPr>
                <w:b/>
                <w:sz w:val="22"/>
              </w:rPr>
            </w:pPr>
            <w:r>
              <w:rPr>
                <w:b/>
                <w:w w:val="100"/>
                <w:sz w:val="22"/>
              </w:rPr>
              <w:t>3</w:t>
            </w:r>
          </w:p>
        </w:tc>
        <w:tc>
          <w:tcPr>
            <w:tcW w:w="2544" w:type="dxa"/>
            <w:tcBorders>
              <w:top w:val="nil"/>
              <w:bottom w:val="nil"/>
            </w:tcBorders>
          </w:tcPr>
          <w:p>
            <w:pPr>
              <w:pStyle w:val="TableParagraph"/>
              <w:tabs>
                <w:tab w:pos="728" w:val="left" w:leader="none"/>
                <w:tab w:pos="1179" w:val="left" w:leader="none"/>
                <w:tab w:pos="1592" w:val="left" w:leader="none"/>
              </w:tabs>
              <w:spacing w:line="360" w:lineRule="auto" w:before="58"/>
              <w:ind w:left="107" w:right="94"/>
              <w:rPr>
                <w:sz w:val="22"/>
              </w:rPr>
            </w:pPr>
            <w:r>
              <w:rPr>
                <w:sz w:val="22"/>
              </w:rPr>
              <w:t>Weak importance of </w:t>
            </w:r>
            <w:r>
              <w:rPr>
                <w:spacing w:val="-7"/>
                <w:sz w:val="22"/>
              </w:rPr>
              <w:t>Ai </w:t>
            </w:r>
            <w:r>
              <w:rPr>
                <w:sz w:val="22"/>
              </w:rPr>
              <w:t>over</w:t>
              <w:tab/>
              <w:t>Aj</w:t>
              <w:tab/>
              <w:t>or</w:t>
              <w:tab/>
            </w:r>
            <w:r>
              <w:rPr>
                <w:spacing w:val="-3"/>
                <w:sz w:val="22"/>
              </w:rPr>
              <w:t>Moderate</w:t>
            </w:r>
          </w:p>
          <w:p>
            <w:pPr>
              <w:pStyle w:val="TableParagraph"/>
              <w:ind w:left="107"/>
              <w:rPr>
                <w:sz w:val="22"/>
              </w:rPr>
            </w:pPr>
            <w:r>
              <w:rPr>
                <w:sz w:val="22"/>
              </w:rPr>
              <w:t>importance</w:t>
            </w:r>
          </w:p>
        </w:tc>
        <w:tc>
          <w:tcPr>
            <w:tcW w:w="5048" w:type="dxa"/>
            <w:tcBorders>
              <w:top w:val="nil"/>
              <w:bottom w:val="nil"/>
            </w:tcBorders>
          </w:tcPr>
          <w:p>
            <w:pPr>
              <w:pStyle w:val="TableParagraph"/>
              <w:spacing w:line="360" w:lineRule="auto" w:before="58"/>
              <w:ind w:left="108"/>
              <w:rPr>
                <w:sz w:val="22"/>
              </w:rPr>
            </w:pPr>
            <w:r>
              <w:rPr>
                <w:sz w:val="22"/>
              </w:rPr>
              <w:t>Experience and Judgment slightly favor one activity over another (Ai over Aj)</w:t>
            </w:r>
          </w:p>
        </w:tc>
      </w:tr>
      <w:tr>
        <w:trPr>
          <w:trHeight w:val="759" w:hRule="atLeast"/>
        </w:trPr>
        <w:tc>
          <w:tcPr>
            <w:tcW w:w="1327" w:type="dxa"/>
            <w:tcBorders>
              <w:top w:val="nil"/>
              <w:bottom w:val="nil"/>
            </w:tcBorders>
          </w:tcPr>
          <w:p>
            <w:pPr>
              <w:pStyle w:val="TableParagraph"/>
              <w:spacing w:before="63"/>
              <w:ind w:left="107"/>
              <w:rPr>
                <w:b/>
                <w:sz w:val="22"/>
              </w:rPr>
            </w:pPr>
            <w:r>
              <w:rPr>
                <w:b/>
                <w:w w:val="100"/>
                <w:sz w:val="22"/>
              </w:rPr>
              <w:t>5</w:t>
            </w:r>
          </w:p>
        </w:tc>
        <w:tc>
          <w:tcPr>
            <w:tcW w:w="2544" w:type="dxa"/>
            <w:tcBorders>
              <w:top w:val="nil"/>
              <w:bottom w:val="nil"/>
            </w:tcBorders>
          </w:tcPr>
          <w:p>
            <w:pPr>
              <w:pStyle w:val="TableParagraph"/>
              <w:spacing w:before="58"/>
              <w:ind w:left="107"/>
              <w:rPr>
                <w:sz w:val="22"/>
              </w:rPr>
            </w:pPr>
            <w:r>
              <w:rPr>
                <w:sz w:val="22"/>
              </w:rPr>
              <w:t>Essential or strong</w:t>
            </w:r>
          </w:p>
          <w:p>
            <w:pPr>
              <w:pStyle w:val="TableParagraph"/>
              <w:spacing w:before="127"/>
              <w:ind w:left="107"/>
              <w:rPr>
                <w:sz w:val="22"/>
              </w:rPr>
            </w:pPr>
            <w:r>
              <w:rPr>
                <w:sz w:val="22"/>
              </w:rPr>
              <w:t>importance</w:t>
            </w:r>
          </w:p>
        </w:tc>
        <w:tc>
          <w:tcPr>
            <w:tcW w:w="5048" w:type="dxa"/>
            <w:tcBorders>
              <w:top w:val="nil"/>
              <w:bottom w:val="nil"/>
            </w:tcBorders>
          </w:tcPr>
          <w:p>
            <w:pPr>
              <w:pStyle w:val="TableParagraph"/>
              <w:spacing w:before="58"/>
              <w:ind w:left="108"/>
              <w:rPr>
                <w:sz w:val="22"/>
              </w:rPr>
            </w:pPr>
            <w:r>
              <w:rPr>
                <w:sz w:val="22"/>
              </w:rPr>
              <w:t>Experience and Judgment strongly favor one activity</w:t>
            </w:r>
          </w:p>
          <w:p>
            <w:pPr>
              <w:pStyle w:val="TableParagraph"/>
              <w:spacing w:before="127"/>
              <w:ind w:left="108"/>
              <w:rPr>
                <w:sz w:val="22"/>
              </w:rPr>
            </w:pPr>
            <w:r>
              <w:rPr>
                <w:sz w:val="22"/>
              </w:rPr>
              <w:t>over another (Ai over Aj)</w:t>
            </w:r>
          </w:p>
        </w:tc>
      </w:tr>
      <w:tr>
        <w:trPr>
          <w:trHeight w:val="1138" w:hRule="atLeast"/>
        </w:trPr>
        <w:tc>
          <w:tcPr>
            <w:tcW w:w="1327" w:type="dxa"/>
            <w:tcBorders>
              <w:top w:val="nil"/>
              <w:bottom w:val="nil"/>
            </w:tcBorders>
          </w:tcPr>
          <w:p>
            <w:pPr>
              <w:pStyle w:val="TableParagraph"/>
              <w:spacing w:before="64"/>
              <w:ind w:left="107"/>
              <w:rPr>
                <w:b/>
                <w:sz w:val="22"/>
              </w:rPr>
            </w:pPr>
            <w:r>
              <w:rPr>
                <w:b/>
                <w:w w:val="100"/>
                <w:sz w:val="22"/>
              </w:rPr>
              <w:t>7</w:t>
            </w:r>
          </w:p>
        </w:tc>
        <w:tc>
          <w:tcPr>
            <w:tcW w:w="2544" w:type="dxa"/>
            <w:tcBorders>
              <w:top w:val="nil"/>
              <w:bottom w:val="nil"/>
            </w:tcBorders>
          </w:tcPr>
          <w:p>
            <w:pPr>
              <w:pStyle w:val="TableParagraph"/>
              <w:spacing w:line="360" w:lineRule="auto" w:before="60"/>
              <w:ind w:left="107"/>
              <w:rPr>
                <w:sz w:val="22"/>
              </w:rPr>
            </w:pPr>
            <w:r>
              <w:rPr>
                <w:sz w:val="22"/>
              </w:rPr>
              <w:t>Demonstrated importance or very strong</w:t>
            </w:r>
          </w:p>
        </w:tc>
        <w:tc>
          <w:tcPr>
            <w:tcW w:w="5048" w:type="dxa"/>
            <w:tcBorders>
              <w:top w:val="nil"/>
              <w:bottom w:val="nil"/>
            </w:tcBorders>
          </w:tcPr>
          <w:p>
            <w:pPr>
              <w:pStyle w:val="TableParagraph"/>
              <w:spacing w:line="360" w:lineRule="auto" w:before="60"/>
              <w:ind w:left="108"/>
              <w:rPr>
                <w:sz w:val="22"/>
              </w:rPr>
            </w:pPr>
            <w:r>
              <w:rPr>
                <w:sz w:val="22"/>
              </w:rPr>
              <w:t>An activity is favored very strongly over another; its dominance demonstrated in practice (Ai is very</w:t>
            </w:r>
          </w:p>
          <w:p>
            <w:pPr>
              <w:pStyle w:val="TableParagraph"/>
              <w:spacing w:line="252" w:lineRule="exact"/>
              <w:ind w:left="108"/>
              <w:rPr>
                <w:sz w:val="22"/>
              </w:rPr>
            </w:pPr>
            <w:r>
              <w:rPr>
                <w:sz w:val="22"/>
              </w:rPr>
              <w:t>strongly favored over Aj)</w:t>
            </w:r>
          </w:p>
        </w:tc>
      </w:tr>
      <w:tr>
        <w:trPr>
          <w:trHeight w:val="758" w:hRule="atLeast"/>
        </w:trPr>
        <w:tc>
          <w:tcPr>
            <w:tcW w:w="1327" w:type="dxa"/>
            <w:tcBorders>
              <w:top w:val="nil"/>
              <w:bottom w:val="nil"/>
            </w:tcBorders>
          </w:tcPr>
          <w:p>
            <w:pPr>
              <w:pStyle w:val="TableParagraph"/>
              <w:spacing w:before="63"/>
              <w:ind w:left="107"/>
              <w:rPr>
                <w:b/>
                <w:sz w:val="22"/>
              </w:rPr>
            </w:pPr>
            <w:r>
              <w:rPr>
                <w:b/>
                <w:w w:val="100"/>
                <w:sz w:val="22"/>
              </w:rPr>
              <w:t>9</w:t>
            </w:r>
          </w:p>
        </w:tc>
        <w:tc>
          <w:tcPr>
            <w:tcW w:w="2544" w:type="dxa"/>
            <w:tcBorders>
              <w:top w:val="nil"/>
              <w:bottom w:val="nil"/>
            </w:tcBorders>
          </w:tcPr>
          <w:p>
            <w:pPr>
              <w:pStyle w:val="TableParagraph"/>
              <w:spacing w:before="58"/>
              <w:ind w:left="107"/>
              <w:rPr>
                <w:sz w:val="22"/>
              </w:rPr>
            </w:pPr>
            <w:r>
              <w:rPr>
                <w:sz w:val="22"/>
              </w:rPr>
              <w:t>Absolute importance</w:t>
            </w:r>
          </w:p>
        </w:tc>
        <w:tc>
          <w:tcPr>
            <w:tcW w:w="5048" w:type="dxa"/>
            <w:tcBorders>
              <w:top w:val="nil"/>
              <w:bottom w:val="nil"/>
            </w:tcBorders>
          </w:tcPr>
          <w:p>
            <w:pPr>
              <w:pStyle w:val="TableParagraph"/>
              <w:spacing w:before="58"/>
              <w:ind w:left="108"/>
              <w:rPr>
                <w:sz w:val="22"/>
              </w:rPr>
            </w:pPr>
            <w:r>
              <w:rPr>
                <w:sz w:val="22"/>
              </w:rPr>
              <w:t>The evidence favoring Ai over Aj is of the highest</w:t>
            </w:r>
          </w:p>
          <w:p>
            <w:pPr>
              <w:pStyle w:val="TableParagraph"/>
              <w:spacing w:before="127"/>
              <w:ind w:left="108"/>
              <w:rPr>
                <w:sz w:val="22"/>
              </w:rPr>
            </w:pPr>
            <w:r>
              <w:rPr>
                <w:sz w:val="22"/>
              </w:rPr>
              <w:t>possible order of affirmation</w:t>
            </w:r>
          </w:p>
        </w:tc>
      </w:tr>
      <w:tr>
        <w:trPr>
          <w:trHeight w:val="758" w:hRule="atLeast"/>
        </w:trPr>
        <w:tc>
          <w:tcPr>
            <w:tcW w:w="1327" w:type="dxa"/>
            <w:tcBorders>
              <w:top w:val="nil"/>
              <w:bottom w:val="nil"/>
            </w:tcBorders>
          </w:tcPr>
          <w:p>
            <w:pPr>
              <w:pStyle w:val="TableParagraph"/>
              <w:spacing w:before="63"/>
              <w:ind w:left="107"/>
              <w:rPr>
                <w:b/>
                <w:sz w:val="22"/>
              </w:rPr>
            </w:pPr>
            <w:r>
              <w:rPr>
                <w:b/>
                <w:sz w:val="22"/>
              </w:rPr>
              <w:t>2,4,6,8</w:t>
            </w:r>
          </w:p>
        </w:tc>
        <w:tc>
          <w:tcPr>
            <w:tcW w:w="2544" w:type="dxa"/>
            <w:tcBorders>
              <w:top w:val="nil"/>
              <w:bottom w:val="nil"/>
            </w:tcBorders>
          </w:tcPr>
          <w:p>
            <w:pPr>
              <w:pStyle w:val="TableParagraph"/>
              <w:spacing w:before="58"/>
              <w:ind w:left="107"/>
              <w:rPr>
                <w:sz w:val="22"/>
              </w:rPr>
            </w:pPr>
            <w:r>
              <w:rPr>
                <w:sz w:val="22"/>
              </w:rPr>
              <w:t>Intermediate</w:t>
            </w:r>
          </w:p>
        </w:tc>
        <w:tc>
          <w:tcPr>
            <w:tcW w:w="5048" w:type="dxa"/>
            <w:tcBorders>
              <w:top w:val="nil"/>
              <w:bottom w:val="nil"/>
            </w:tcBorders>
          </w:tcPr>
          <w:p>
            <w:pPr>
              <w:pStyle w:val="TableParagraph"/>
              <w:spacing w:before="58"/>
              <w:ind w:left="108"/>
              <w:rPr>
                <w:sz w:val="22"/>
              </w:rPr>
            </w:pPr>
            <w:r>
              <w:rPr>
                <w:sz w:val="22"/>
              </w:rPr>
              <w:t>When compromise is needed, values between two</w:t>
            </w:r>
          </w:p>
          <w:p>
            <w:pPr>
              <w:pStyle w:val="TableParagraph"/>
              <w:spacing w:before="127"/>
              <w:ind w:left="108"/>
              <w:rPr>
                <w:sz w:val="22"/>
              </w:rPr>
            </w:pPr>
            <w:r>
              <w:rPr>
                <w:sz w:val="22"/>
              </w:rPr>
              <w:t>adjacent judgments are used/intermediate</w:t>
            </w:r>
          </w:p>
        </w:tc>
      </w:tr>
      <w:tr>
        <w:trPr>
          <w:trHeight w:val="2342" w:hRule="atLeast"/>
        </w:trPr>
        <w:tc>
          <w:tcPr>
            <w:tcW w:w="1327" w:type="dxa"/>
            <w:tcBorders>
              <w:top w:val="nil"/>
            </w:tcBorders>
          </w:tcPr>
          <w:p>
            <w:pPr>
              <w:pStyle w:val="TableParagraph"/>
              <w:spacing w:line="360" w:lineRule="auto" w:before="63"/>
              <w:ind w:left="107" w:right="106"/>
              <w:rPr>
                <w:b/>
                <w:sz w:val="22"/>
              </w:rPr>
            </w:pPr>
            <w:r>
              <w:rPr>
                <w:b/>
                <w:spacing w:val="-1"/>
                <w:sz w:val="22"/>
              </w:rPr>
              <w:t>Reciprocals </w:t>
            </w:r>
            <w:r>
              <w:rPr>
                <w:b/>
                <w:sz w:val="22"/>
              </w:rPr>
              <w:t>of the above judgments</w:t>
            </w:r>
          </w:p>
        </w:tc>
        <w:tc>
          <w:tcPr>
            <w:tcW w:w="2544" w:type="dxa"/>
            <w:tcBorders>
              <w:top w:val="nil"/>
            </w:tcBorders>
          </w:tcPr>
          <w:p>
            <w:pPr>
              <w:pStyle w:val="TableParagraph"/>
              <w:spacing w:line="360" w:lineRule="auto" w:before="58"/>
              <w:ind w:left="107" w:right="93"/>
              <w:jc w:val="both"/>
              <w:rPr>
                <w:sz w:val="22"/>
              </w:rPr>
            </w:pPr>
            <w:r>
              <w:rPr>
                <w:sz w:val="22"/>
              </w:rPr>
              <w:t>If Ai has one of the above judgments assigned to it when compared with Aj, then Aj has the reciprocal value when compared</w:t>
            </w:r>
          </w:p>
          <w:p>
            <w:pPr>
              <w:pStyle w:val="TableParagraph"/>
              <w:spacing w:before="1"/>
              <w:ind w:left="107"/>
              <w:jc w:val="both"/>
              <w:rPr>
                <w:sz w:val="22"/>
              </w:rPr>
            </w:pPr>
            <w:r>
              <w:rPr>
                <w:sz w:val="22"/>
              </w:rPr>
              <w:t>with Ai</w:t>
            </w:r>
          </w:p>
        </w:tc>
        <w:tc>
          <w:tcPr>
            <w:tcW w:w="5048" w:type="dxa"/>
            <w:tcBorders>
              <w:top w:val="nil"/>
            </w:tcBorders>
          </w:tcPr>
          <w:p>
            <w:pPr>
              <w:pStyle w:val="TableParagraph"/>
              <w:spacing w:before="58"/>
              <w:ind w:left="108"/>
              <w:rPr>
                <w:sz w:val="22"/>
              </w:rPr>
            </w:pPr>
            <w:r>
              <w:rPr>
                <w:sz w:val="22"/>
              </w:rPr>
              <w:t>A reasonable assumption</w:t>
            </w:r>
          </w:p>
        </w:tc>
      </w:tr>
    </w:tbl>
    <w:p>
      <w:pPr>
        <w:spacing w:after="0"/>
        <w:rPr>
          <w:sz w:val="22"/>
        </w:rPr>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48096">
            <wp:simplePos x="0" y="0"/>
            <wp:positionH relativeFrom="page">
              <wp:posOffset>6253947</wp:posOffset>
            </wp:positionH>
            <wp:positionV relativeFrom="page">
              <wp:posOffset>1223467</wp:posOffset>
            </wp:positionV>
            <wp:extent cx="376440" cy="120700"/>
            <wp:effectExtent l="0" t="0" r="0" b="0"/>
            <wp:wrapNone/>
            <wp:docPr id="65" name="image2.png"/>
            <wp:cNvGraphicFramePr>
              <a:graphicFrameLocks noChangeAspect="1"/>
            </wp:cNvGraphicFramePr>
            <a:graphic>
              <a:graphicData uri="http://schemas.openxmlformats.org/drawingml/2006/picture">
                <pic:pic>
                  <pic:nvPicPr>
                    <pic:cNvPr id="6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276" w:lineRule="auto" w:before="90"/>
        <w:ind w:left="620" w:right="658"/>
        <w:jc w:val="both"/>
      </w:pPr>
      <w:r>
        <w:rPr/>
        <w:t>Checking for Consistency using a consistency ratio CR. Saaty noted that judgments for any pairwise matrix of any problem with a CR ≥0.1 were considered inconsistent. Moreover, Saaty (1987) further showed that consistency ratio CR is defined as:</w:t>
      </w:r>
    </w:p>
    <w:p>
      <w:pPr>
        <w:pStyle w:val="BodyText"/>
        <w:rPr>
          <w:sz w:val="20"/>
        </w:rPr>
      </w:pPr>
    </w:p>
    <w:p>
      <w:pPr>
        <w:pStyle w:val="BodyText"/>
        <w:rPr>
          <w:sz w:val="20"/>
        </w:rPr>
      </w:pPr>
    </w:p>
    <w:p>
      <w:pPr>
        <w:pStyle w:val="BodyText"/>
        <w:spacing w:before="7"/>
        <w:rPr>
          <w:sz w:val="10"/>
        </w:rPr>
      </w:pPr>
      <w:r>
        <w:rPr/>
        <w:pict>
          <v:rect style="position:absolute;margin-left:115.339996pt;margin-top:8.071729pt;width:12.6pt;height:.84pt;mso-position-horizontal-relative:page;mso-position-vertical-relative:paragraph;z-index:-15710208;mso-wrap-distance-left:0;mso-wrap-distance-right:0" filled="true" fillcolor="#000000" stroked="false">
            <v:fill type="solid"/>
            <w10:wrap type="topAndBottom"/>
          </v:rect>
        </w:pict>
      </w:r>
    </w:p>
    <w:p>
      <w:pPr>
        <w:pStyle w:val="BodyText"/>
        <w:rPr>
          <w:sz w:val="20"/>
        </w:rPr>
      </w:pPr>
    </w:p>
    <w:p>
      <w:pPr>
        <w:pStyle w:val="BodyText"/>
        <w:spacing w:before="90"/>
        <w:ind w:left="752"/>
      </w:pPr>
      <w:r>
        <w:rPr/>
        <w:t>Where RI, is the random index and</w:t>
      </w:r>
    </w:p>
    <w:p>
      <w:pPr>
        <w:pStyle w:val="BodyText"/>
        <w:spacing w:before="130"/>
        <w:ind w:left="1472"/>
      </w:pPr>
      <w:r>
        <w:rPr/>
        <w:t>CI is the consistency index which could be defined by Saaty (1987):</w:t>
      </w:r>
    </w:p>
    <w:p>
      <w:pPr>
        <w:spacing w:line="221" w:lineRule="exact" w:before="112"/>
        <w:ind w:left="1479" w:right="0" w:firstLine="0"/>
        <w:jc w:val="left"/>
        <w:rPr>
          <w:rFonts w:ascii="Arial"/>
          <w:sz w:val="24"/>
        </w:rPr>
      </w:pPr>
      <w:r>
        <w:rPr/>
        <w:pict>
          <v:rect style="position:absolute;margin-left:114.980003pt;margin-top:22.135832pt;width:46.56pt;height:.84pt;mso-position-horizontal-relative:page;mso-position-vertical-relative:paragraph;z-index:-15709696;mso-wrap-distance-left:0;mso-wrap-distance-right:0" filled="true" fillcolor="#000000" stroked="false">
            <v:fill type="solid"/>
            <w10:wrap type="topAndBottom"/>
          </v:rect>
        </w:pict>
      </w:r>
      <w:r>
        <w:rPr>
          <w:rFonts w:ascii="Arial"/>
          <w:w w:val="186"/>
          <w:sz w:val="24"/>
        </w:rPr>
        <w:t> </w:t>
      </w:r>
      <w:r>
        <w:rPr>
          <w:rFonts w:ascii="Arial"/>
          <w:spacing w:val="-1"/>
          <w:w w:val="258"/>
          <w:position w:val="-4"/>
          <w:sz w:val="17"/>
        </w:rPr>
        <w:t>  </w:t>
      </w:r>
      <w:r>
        <w:rPr>
          <w:rFonts w:ascii="Arial"/>
          <w:w w:val="258"/>
          <w:position w:val="-4"/>
          <w:sz w:val="17"/>
        </w:rPr>
        <w:t> </w:t>
      </w:r>
      <w:r>
        <w:rPr>
          <w:rFonts w:ascii="Arial"/>
          <w:spacing w:val="20"/>
          <w:position w:val="-4"/>
          <w:sz w:val="17"/>
        </w:rPr>
        <w:t> </w:t>
      </w:r>
      <w:r>
        <w:rPr>
          <w:rFonts w:ascii="Arial"/>
          <w:w w:val="268"/>
          <w:sz w:val="24"/>
        </w:rPr>
        <w:t> </w:t>
      </w:r>
      <w:r>
        <w:rPr>
          <w:rFonts w:ascii="Arial"/>
          <w:spacing w:val="-14"/>
          <w:sz w:val="24"/>
        </w:rPr>
        <w:t> </w:t>
      </w:r>
      <w:r>
        <w:rPr>
          <w:rFonts w:ascii="Arial"/>
          <w:w w:val="206"/>
          <w:sz w:val="24"/>
        </w:rPr>
        <w:t> </w:t>
      </w:r>
    </w:p>
    <w:p>
      <w:pPr>
        <w:pStyle w:val="BodyText"/>
        <w:ind w:left="4506" w:right="3871"/>
        <w:jc w:val="center"/>
        <w:rPr>
          <w:rFonts w:ascii="Arial"/>
        </w:rPr>
      </w:pPr>
      <w:r>
        <w:rPr>
          <w:rFonts w:ascii="Arial"/>
          <w:w w:val="125"/>
          <w:position w:val="-14"/>
        </w:rPr>
        <w:t>(</w:t>
      </w:r>
      <w:r>
        <w:rPr>
          <w:rFonts w:ascii="Arial"/>
          <w:w w:val="125"/>
          <w:position w:val="-15"/>
        </w:rPr>
        <w:t>     </w:t>
      </w:r>
      <w:r>
        <w:rPr>
          <w:rFonts w:ascii="Arial"/>
          <w:spacing w:val="58"/>
          <w:w w:val="125"/>
          <w:position w:val="-15"/>
        </w:rPr>
        <w:t> </w:t>
      </w:r>
      <w:r>
        <w:rPr>
          <w:rFonts w:ascii="Arial"/>
          <w:w w:val="125"/>
          <w:position w:val="-14"/>
        </w:rPr>
        <w:t>)</w:t>
      </w:r>
      <w:r>
        <w:rPr>
          <w:rFonts w:ascii="Arial"/>
          <w:position w:val="-14"/>
        </w:rPr>
        <w:t> </w:t>
      </w:r>
      <w:r>
        <w:rPr>
          <w:rFonts w:ascii="Arial"/>
          <w:spacing w:val="7"/>
          <w:position w:val="-14"/>
        </w:rPr>
        <w:t> </w:t>
      </w:r>
      <w:r>
        <w:rPr>
          <w:rFonts w:ascii="Arial"/>
          <w:w w:val="268"/>
        </w:rPr>
        <w:t> </w:t>
      </w:r>
      <w:r>
        <w:rPr>
          <w:rFonts w:ascii="Arial"/>
          <w:spacing w:val="-16"/>
        </w:rPr>
        <w:t> </w:t>
      </w:r>
      <w:r>
        <w:rPr>
          <w:rFonts w:ascii="Arial"/>
          <w:w w:val="268"/>
        </w:rPr>
        <w:t> </w:t>
      </w:r>
      <w:r>
        <w:rPr>
          <w:rFonts w:ascii="Arial"/>
          <w:spacing w:val="-14"/>
        </w:rPr>
        <w:t> </w:t>
      </w:r>
      <w:r>
        <w:rPr>
          <w:rFonts w:ascii="Arial"/>
          <w:w w:val="268"/>
        </w:rPr>
        <w:t> </w:t>
      </w:r>
      <w:r>
        <w:rPr>
          <w:rFonts w:ascii="Arial"/>
          <w:spacing w:val="-13"/>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6"/>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3"/>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4"/>
        </w:rPr>
        <w:t> </w:t>
      </w:r>
      <w:r>
        <w:rPr>
          <w:rFonts w:ascii="Arial"/>
          <w:w w:val="268"/>
        </w:rPr>
        <w:t> </w:t>
      </w:r>
      <w:r>
        <w:rPr>
          <w:rFonts w:ascii="Arial"/>
          <w:spacing w:val="-1"/>
          <w:w w:val="199"/>
        </w:rPr>
        <w:t> </w:t>
      </w:r>
      <w:r>
        <w:rPr>
          <w:rFonts w:ascii="Arial"/>
          <w:spacing w:val="1"/>
          <w:w w:val="73"/>
        </w:rPr>
        <w:t> </w:t>
      </w:r>
      <w:r>
        <w:rPr>
          <w:rFonts w:ascii="Arial"/>
          <w:w w:val="199"/>
        </w:rPr>
        <w:t> </w:t>
      </w:r>
    </w:p>
    <w:p>
      <w:pPr>
        <w:pStyle w:val="BodyText"/>
        <w:spacing w:before="3"/>
        <w:rPr>
          <w:rFonts w:ascii="Arial"/>
          <w:sz w:val="40"/>
        </w:rPr>
      </w:pPr>
    </w:p>
    <w:p>
      <w:pPr>
        <w:pStyle w:val="Heading3"/>
        <w:spacing w:before="0"/>
      </w:pPr>
      <w:r>
        <w:rPr/>
        <w:t>Step 4: Aggregation of local priorities</w:t>
      </w:r>
    </w:p>
    <w:p>
      <w:pPr>
        <w:pStyle w:val="BodyText"/>
        <w:spacing w:before="10"/>
        <w:rPr>
          <w:b/>
          <w:sz w:val="21"/>
        </w:rPr>
      </w:pPr>
    </w:p>
    <w:p>
      <w:pPr>
        <w:pStyle w:val="BodyText"/>
        <w:spacing w:line="360" w:lineRule="auto"/>
        <w:ind w:left="620" w:right="654"/>
        <w:jc w:val="both"/>
      </w:pPr>
      <w:r>
        <w:rPr/>
        <w:t>Once the local priorities of elements of different levels are available as outlined in the previous step, they are aggregated to obtain the final priorities of the alternatives. For aggregation, the following principle of hierarchical composition was used: Final priority of environmental impact due to irrigation project H</w:t>
      </w:r>
      <w:r>
        <w:rPr>
          <w:vertAlign w:val="subscript"/>
        </w:rPr>
        <w:t>1</w:t>
      </w:r>
      <w:r>
        <w:rPr>
          <w:vertAlign w:val="baseline"/>
        </w:rPr>
        <w:t>=Σ</w:t>
      </w:r>
      <w:r>
        <w:rPr>
          <w:vertAlign w:val="subscript"/>
        </w:rPr>
        <w:t>i</w:t>
      </w:r>
      <w:r>
        <w:rPr>
          <w:vertAlign w:val="baseline"/>
        </w:rPr>
        <w:t> ‹Local priority of H</w:t>
      </w:r>
      <w:r>
        <w:rPr>
          <w:vertAlign w:val="subscript"/>
        </w:rPr>
        <w:t>1</w:t>
      </w:r>
      <w:r>
        <w:rPr>
          <w:vertAlign w:val="baseline"/>
        </w:rPr>
        <w:t> with respect to C</w:t>
      </w:r>
      <w:r>
        <w:rPr>
          <w:vertAlign w:val="subscript"/>
        </w:rPr>
        <w:t>i</w:t>
      </w:r>
      <w:r>
        <w:rPr>
          <w:vertAlign w:val="baseline"/>
        </w:rPr>
        <w:t>×Local priority of Ci with respect to the goal›. In the end, the result of the impact assessment was ordered according to the analytic hierarchy composition (Saaty, Fundamentals of Decision Making and Priority Theory With the Analytic Hierarchy Process., 2000).</w:t>
      </w:r>
    </w:p>
    <w:p>
      <w:pPr>
        <w:pStyle w:val="BodyText"/>
        <w:spacing w:line="360" w:lineRule="auto" w:before="120"/>
        <w:ind w:left="620" w:right="682"/>
        <w:jc w:val="both"/>
      </w:pPr>
      <w:r>
        <w:rPr/>
        <w:t>The AHP online calculator is part of the Business Performance Management Singapore (BPMSG‟s) </w:t>
      </w:r>
      <w:hyperlink r:id="rId41">
        <w:r>
          <w:rPr/>
          <w:t>free web-based AHP online system AHP-OS</w:t>
        </w:r>
      </w:hyperlink>
      <w:r>
        <w:rPr/>
        <w:t>. If one needs to handle a </w:t>
      </w:r>
      <w:r>
        <w:rPr>
          <w:spacing w:val="-5"/>
        </w:rPr>
        <w:t>complete </w:t>
      </w:r>
      <w:r>
        <w:rPr/>
        <w:t>decision   hierarchy,   group   inputs,   and   alternative    evaluation    use    AHP-OS.    Calculate priorities from pairwise comparisons using the </w:t>
      </w:r>
      <w:hyperlink r:id="rId42">
        <w:r>
          <w:rPr/>
          <w:t>analytic hierarchy process </w:t>
        </w:r>
      </w:hyperlink>
      <w:r>
        <w:rPr/>
        <w:t>(AHP) with the eigenvector method. Input the number of criteria between (2 and 20) and a name for each criterion. Next, do a pairwise comparison: Which of the criterion in each pair is more important, and how many times more, on a one to nine scales. With Check consistency one will then get the resulting priorities, their ranking, and a consistency ratio CR2) (ideally &lt;</w:t>
      </w:r>
      <w:r>
        <w:rPr>
          <w:spacing w:val="-5"/>
        </w:rPr>
        <w:t> </w:t>
      </w:r>
      <w:r>
        <w:rPr/>
        <w:t>10%).</w:t>
      </w:r>
    </w:p>
    <w:p>
      <w:pPr>
        <w:spacing w:after="0" w:line="360" w:lineRule="auto"/>
        <w:jc w:val="both"/>
        <w:sectPr>
          <w:pgSz w:w="12240" w:h="15840"/>
          <w:pgMar w:header="1728" w:footer="2082" w:top="2340" w:bottom="2280" w:left="820" w:right="780"/>
        </w:sectPr>
      </w:pPr>
    </w:p>
    <w:p>
      <w:pPr>
        <w:pStyle w:val="BodyText"/>
        <w:spacing w:before="7"/>
        <w:rPr>
          <w:sz w:val="15"/>
        </w:rPr>
      </w:pPr>
    </w:p>
    <w:p>
      <w:pPr>
        <w:pStyle w:val="Heading2"/>
        <w:numPr>
          <w:ilvl w:val="1"/>
          <w:numId w:val="3"/>
        </w:numPr>
        <w:tabs>
          <w:tab w:pos="1254" w:val="left" w:leader="none"/>
        </w:tabs>
        <w:spacing w:line="240" w:lineRule="auto" w:before="89" w:after="0"/>
        <w:ind w:left="1254" w:right="0" w:hanging="634"/>
        <w:jc w:val="both"/>
      </w:pPr>
      <w:bookmarkStart w:name="_bookmark40" w:id="64"/>
      <w:bookmarkEnd w:id="64"/>
      <w:r>
        <w:rPr/>
        <w:t>H</w:t>
      </w:r>
      <w:r>
        <w:rPr/>
        <w:t>ydraulic Performance</w:t>
      </w:r>
      <w:r>
        <w:rPr>
          <w:spacing w:val="-3"/>
        </w:rPr>
        <w:t> </w:t>
      </w:r>
      <w:r>
        <w:rPr/>
        <w:t>Evaluation</w:t>
      </w:r>
    </w:p>
    <w:p>
      <w:pPr>
        <w:pStyle w:val="BodyText"/>
        <w:spacing w:line="360" w:lineRule="auto" w:before="159"/>
        <w:ind w:left="620" w:right="681"/>
        <w:jc w:val="both"/>
      </w:pPr>
      <w:r>
        <w:rPr/>
        <w:t>The hydraulic performance of the irrigation scheme was evaluated using water delivery performance indicators. A water delivery performance was designated to evaluate the secondary canal at the head, middle and tail reach. The secondary canal system performance with respect to water delivery indicators was estimated based on the monthly required and delivered discharge. Water delivery performance indicators were utilized in the data like the amount of actual irrigation water delivered (QD) and irrigation water requirement of the crop (QR). The amount of irrigation water supply at each tertiary off-take canal was computed by measuring the flow velocity at 0.2m and 0.8m depth and it was converted into discharge</w:t>
      </w:r>
      <w:r>
        <w:rPr>
          <w:spacing w:val="-6"/>
        </w:rPr>
        <w:t> </w:t>
      </w:r>
      <w:r>
        <w:rPr/>
        <w:t>(QD).</w:t>
      </w:r>
    </w:p>
    <w:p>
      <w:pPr>
        <w:pStyle w:val="Heading3"/>
        <w:numPr>
          <w:ilvl w:val="2"/>
          <w:numId w:val="3"/>
        </w:numPr>
        <w:tabs>
          <w:tab w:pos="1341" w:val="left" w:leader="none"/>
        </w:tabs>
        <w:spacing w:line="240" w:lineRule="auto" w:before="125" w:after="0"/>
        <w:ind w:left="1340" w:right="0" w:hanging="721"/>
        <w:jc w:val="both"/>
      </w:pPr>
      <w:bookmarkStart w:name="_bookmark41" w:id="65"/>
      <w:bookmarkEnd w:id="65"/>
      <w:r>
        <w:rPr>
          <w:b w:val="0"/>
        </w:rPr>
      </w:r>
      <w:bookmarkStart w:name="_bookmark41" w:id="66"/>
      <w:bookmarkEnd w:id="66"/>
      <w:r>
        <w:rPr/>
        <w:t>Wat</w:t>
      </w:r>
      <w:r>
        <w:rPr/>
        <w:t>er delivery performance</w:t>
      </w:r>
      <w:r>
        <w:rPr>
          <w:spacing w:val="-3"/>
        </w:rPr>
        <w:t> </w:t>
      </w:r>
      <w:r>
        <w:rPr/>
        <w:t>indicators</w:t>
      </w:r>
    </w:p>
    <w:p>
      <w:pPr>
        <w:pStyle w:val="BodyText"/>
        <w:spacing w:line="360" w:lineRule="auto" w:before="156"/>
        <w:ind w:left="620" w:right="655"/>
        <w:jc w:val="both"/>
      </w:pPr>
      <w:r>
        <w:rPr/>
        <w:t>Water delivery performance indicators are evaluating whether the system delivers water at the required rate at the right place and time and to assess whether the water delivery service is healthy. Four water delivery performance indicators, namely adequacy, efficiency, equity, and dependability were used.</w:t>
      </w:r>
    </w:p>
    <w:p>
      <w:pPr>
        <w:pStyle w:val="BodyText"/>
        <w:spacing w:line="360" w:lineRule="auto" w:before="121"/>
        <w:ind w:left="620" w:right="654"/>
        <w:jc w:val="both"/>
      </w:pPr>
      <w:r>
        <w:rPr/>
        <w:t>The water delivery performance parameters like adequacy, efficiency, equity, and dependability have been proposed by Clemmens, et al., (1990); and Molden, et al., (1990). According to Molden and Gates 1990), the performance of the system was classified as good, fair, or poor.</w:t>
      </w:r>
    </w:p>
    <w:p>
      <w:pPr>
        <w:pStyle w:val="BodyText"/>
        <w:spacing w:line="360" w:lineRule="auto" w:before="119"/>
        <w:ind w:left="620" w:right="658"/>
        <w:jc w:val="both"/>
      </w:pPr>
      <w:r>
        <w:rPr>
          <w:b/>
        </w:rPr>
        <w:t>Dependability (PD): </w:t>
      </w:r>
      <w:r>
        <w:rPr/>
        <w:t>It is defined as the temporal uniformity of the ratio of the delivered amount of water to the required or scheduled amount over a region. Such parameter is defined as Dependability indicator (PD) is given as (Molden &amp; Gates, 1990);</w:t>
      </w:r>
    </w:p>
    <w:p>
      <w:pPr>
        <w:spacing w:after="0" w:line="360" w:lineRule="auto"/>
        <w:jc w:val="both"/>
        <w:sectPr>
          <w:pgSz w:w="12240" w:h="15840"/>
          <w:pgMar w:header="1728" w:footer="2082" w:top="2340" w:bottom="2280" w:left="820" w:right="780"/>
        </w:sectPr>
      </w:pPr>
    </w:p>
    <w:p>
      <w:pPr>
        <w:spacing w:line="236" w:lineRule="exact" w:before="192"/>
        <w:ind w:left="620" w:right="0" w:firstLine="0"/>
        <w:jc w:val="left"/>
        <w:rPr>
          <w:rFonts w:ascii="Arial" w:hAnsi="Arial"/>
          <w:sz w:val="24"/>
        </w:rPr>
      </w:pPr>
      <w:r>
        <w:rPr/>
        <w:pict>
          <v:rect style="position:absolute;margin-left:103.699997pt;margin-top:17.515888pt;width:5.88pt;height:.83997pt;mso-position-horizontal-relative:page;mso-position-vertical-relative:paragraph;z-index:-20638720" filled="true" fillcolor="#000000" stroked="false">
            <v:fill type="solid"/>
            <w10:wrap type="none"/>
          </v:rect>
        </w:pict>
      </w:r>
      <w:r>
        <w:rPr>
          <w:rFonts w:ascii="Arial" w:hAnsi="Arial"/>
          <w:w w:val="236"/>
          <w:sz w:val="24"/>
        </w:rPr>
        <w:t>  </w:t>
      </w:r>
      <w:r>
        <w:rPr>
          <w:rFonts w:ascii="Arial" w:hAnsi="Arial"/>
          <w:sz w:val="24"/>
        </w:rPr>
        <w:t> </w:t>
      </w:r>
      <w:r>
        <w:rPr>
          <w:rFonts w:ascii="Arial" w:hAnsi="Arial"/>
          <w:w w:val="268"/>
          <w:sz w:val="24"/>
        </w:rPr>
        <w:t> </w:t>
      </w:r>
      <w:r>
        <w:rPr>
          <w:rFonts w:ascii="Arial" w:hAnsi="Arial"/>
          <w:sz w:val="24"/>
        </w:rPr>
        <w:t> </w:t>
      </w:r>
      <w:r>
        <w:rPr>
          <w:rFonts w:ascii="Arial" w:hAnsi="Arial"/>
          <w:w w:val="208"/>
          <w:position w:val="14"/>
          <w:sz w:val="17"/>
        </w:rPr>
        <w:t> </w:t>
      </w:r>
      <w:r>
        <w:rPr>
          <w:rFonts w:ascii="Arial" w:hAnsi="Arial"/>
          <w:position w:val="14"/>
          <w:sz w:val="17"/>
        </w:rPr>
        <w:t> </w:t>
      </w:r>
      <w:r>
        <w:rPr>
          <w:rFonts w:ascii="Arial" w:hAnsi="Arial"/>
          <w:position w:val="1"/>
          <w:sz w:val="24"/>
        </w:rPr>
        <w:t>∑</w:t>
      </w:r>
    </w:p>
    <w:p>
      <w:pPr>
        <w:spacing w:line="155" w:lineRule="exact" w:before="0"/>
        <w:ind w:left="0" w:right="214" w:firstLine="0"/>
        <w:jc w:val="right"/>
        <w:rPr>
          <w:rFonts w:ascii="Arial"/>
          <w:sz w:val="17"/>
        </w:rPr>
      </w:pPr>
      <w:r>
        <w:rPr>
          <w:rFonts w:ascii="Arial"/>
          <w:w w:val="237"/>
          <w:sz w:val="17"/>
        </w:rPr>
        <w:t> </w:t>
      </w:r>
    </w:p>
    <w:p>
      <w:pPr>
        <w:spacing w:line="136" w:lineRule="exact" w:before="126"/>
        <w:ind w:left="694" w:right="0" w:firstLine="0"/>
        <w:jc w:val="left"/>
        <w:rPr>
          <w:rFonts w:ascii="Arial"/>
          <w:sz w:val="17"/>
        </w:rPr>
      </w:pPr>
      <w:r>
        <w:rPr/>
        <w:br w:type="column"/>
      </w:r>
      <w:r>
        <w:rPr>
          <w:rFonts w:ascii="Arial"/>
          <w:spacing w:val="1"/>
          <w:w w:val="254"/>
          <w:sz w:val="17"/>
        </w:rPr>
        <w:t>  </w:t>
      </w:r>
    </w:p>
    <w:p>
      <w:pPr>
        <w:pStyle w:val="BodyText"/>
        <w:spacing w:line="216" w:lineRule="exact"/>
        <w:ind w:left="-40"/>
        <w:rPr>
          <w:rFonts w:ascii="Arial"/>
        </w:rPr>
      </w:pPr>
      <w:r>
        <w:rPr/>
        <w:pict>
          <v:rect style="position:absolute;margin-left:156.860001pt;margin-top:4.427325pt;width:12.24pt;height:.83997pt;mso-position-horizontal-relative:page;mso-position-vertical-relative:paragraph;z-index:-20638208" filled="true" fillcolor="#000000" stroked="false">
            <v:fill type="solid"/>
            <w10:wrap type="none"/>
          </v:rect>
        </w:pict>
      </w:r>
      <w:r>
        <w:rPr>
          <w:rFonts w:ascii="Arial"/>
          <w:w w:val="217"/>
          <w:vertAlign w:val="subscript"/>
        </w:rPr>
        <w:t> </w:t>
      </w:r>
      <w:r>
        <w:rPr>
          <w:rFonts w:ascii="Arial"/>
          <w:vertAlign w:val="baseline"/>
        </w:rPr>
        <w:t> </w:t>
      </w:r>
      <w:r>
        <w:rPr>
          <w:rFonts w:ascii="Arial"/>
          <w:w w:val="208"/>
          <w:vertAlign w:val="baseline"/>
        </w:rPr>
        <w:t>   </w:t>
      </w:r>
      <w:r>
        <w:rPr>
          <w:rFonts w:ascii="Arial"/>
          <w:vertAlign w:val="baseline"/>
        </w:rPr>
        <w:t> </w:t>
      </w:r>
      <w:r>
        <w:rPr>
          <w:rFonts w:ascii="Arial"/>
          <w:w w:val="140"/>
          <w:vertAlign w:val="baseline"/>
        </w:rPr>
        <w:t>(</w:t>
      </w:r>
      <w:r>
        <w:rPr>
          <w:rFonts w:ascii="Arial"/>
          <w:w w:val="140"/>
          <w:position w:val="-11"/>
          <w:vertAlign w:val="baseline"/>
        </w:rPr>
        <w:t> </w:t>
      </w:r>
      <w:r>
        <w:rPr>
          <w:rFonts w:ascii="Arial"/>
          <w:w w:val="140"/>
          <w:vertAlign w:val="baseline"/>
        </w:rPr>
        <w:t>) ( )</w:t>
      </w:r>
    </w:p>
    <w:p>
      <w:pPr>
        <w:spacing w:after="0" w:line="216" w:lineRule="exact"/>
        <w:rPr>
          <w:rFonts w:ascii="Arial"/>
        </w:rPr>
        <w:sectPr>
          <w:type w:val="continuous"/>
          <w:pgSz w:w="12240" w:h="15840"/>
          <w:pgMar w:top="1500" w:bottom="280" w:left="820" w:right="780"/>
          <w:cols w:num="2" w:equalWidth="0">
            <w:col w:w="1583" w:space="40"/>
            <w:col w:w="9017"/>
          </w:cols>
        </w:sectPr>
      </w:pPr>
    </w:p>
    <w:p>
      <w:pPr>
        <w:pStyle w:val="BodyText"/>
        <w:spacing w:line="360" w:lineRule="auto" w:before="131"/>
        <w:ind w:left="620" w:right="655"/>
        <w:jc w:val="both"/>
      </w:pPr>
      <w:r>
        <w:rPr/>
        <w:drawing>
          <wp:anchor distT="0" distB="0" distL="0" distR="0" allowOverlap="1" layoutInCell="1" locked="0" behindDoc="0" simplePos="0" relativeHeight="15748608">
            <wp:simplePos x="0" y="0"/>
            <wp:positionH relativeFrom="page">
              <wp:posOffset>6253947</wp:posOffset>
            </wp:positionH>
            <wp:positionV relativeFrom="page">
              <wp:posOffset>1223467</wp:posOffset>
            </wp:positionV>
            <wp:extent cx="376440" cy="120700"/>
            <wp:effectExtent l="0" t="0" r="0" b="0"/>
            <wp:wrapNone/>
            <wp:docPr id="67" name="image2.png"/>
            <wp:cNvGraphicFramePr>
              <a:graphicFrameLocks noChangeAspect="1"/>
            </wp:cNvGraphicFramePr>
            <a:graphic>
              <a:graphicData uri="http://schemas.openxmlformats.org/drawingml/2006/picture">
                <pic:pic>
                  <pic:nvPicPr>
                    <pic:cNvPr id="68" name="image2.png"/>
                    <pic:cNvPicPr/>
                  </pic:nvPicPr>
                  <pic:blipFill>
                    <a:blip r:embed="rId22" cstate="print"/>
                    <a:stretch>
                      <a:fillRect/>
                    </a:stretch>
                  </pic:blipFill>
                  <pic:spPr>
                    <a:xfrm>
                      <a:off x="0" y="0"/>
                      <a:ext cx="376440" cy="120700"/>
                    </a:xfrm>
                    <a:prstGeom prst="rect">
                      <a:avLst/>
                    </a:prstGeom>
                  </pic:spPr>
                </pic:pic>
              </a:graphicData>
            </a:graphic>
          </wp:anchor>
        </w:drawing>
      </w:r>
      <w:r>
        <w:rPr>
          <w:b/>
        </w:rPr>
        <w:t>Adequacy (PA)</w:t>
      </w:r>
      <w:r>
        <w:rPr/>
        <w:t>: Adequacy displays the extent to which the total water deliveries are sufficient to fulfill the needs of the crops in a specific growing season. It relates to the actual delivery of required amounts of water needed for the crop</w:t>
      </w:r>
      <w:r>
        <w:rPr>
          <w:spacing w:val="1"/>
        </w:rPr>
        <w:t> </w:t>
      </w:r>
      <w:r>
        <w:rPr/>
        <w:t>irrigation</w:t>
      </w:r>
    </w:p>
    <w:p>
      <w:pPr>
        <w:spacing w:after="0" w:line="360" w:lineRule="auto"/>
        <w:jc w:val="both"/>
        <w:sectPr>
          <w:type w:val="continuous"/>
          <w:pgSz w:w="12240" w:h="15840"/>
          <w:pgMar w:top="1500" w:bottom="280" w:left="820" w:right="780"/>
        </w:sectPr>
      </w:pPr>
    </w:p>
    <w:p>
      <w:pPr>
        <w:pStyle w:val="BodyText"/>
        <w:spacing w:before="10"/>
        <w:rPr>
          <w:sz w:val="16"/>
        </w:rPr>
      </w:pPr>
    </w:p>
    <w:p>
      <w:pPr>
        <w:spacing w:after="0"/>
        <w:rPr>
          <w:sz w:val="16"/>
        </w:rPr>
        <w:sectPr>
          <w:pgSz w:w="12240" w:h="15840"/>
          <w:pgMar w:header="1728" w:footer="2082" w:top="2340" w:bottom="2280" w:left="820" w:right="780"/>
        </w:sectPr>
      </w:pPr>
    </w:p>
    <w:p>
      <w:pPr>
        <w:pStyle w:val="BodyText"/>
        <w:spacing w:before="139"/>
        <w:ind w:left="922"/>
        <w:rPr>
          <w:rFonts w:ascii="Arial" w:hAnsi="Arial"/>
        </w:rPr>
      </w:pPr>
      <w:r>
        <w:rPr/>
        <w:pict>
          <v:rect style="position:absolute;margin-left:99.384003pt;margin-top:14.865837pt;width:5.52pt;height:.84pt;mso-position-horizontal-relative:page;mso-position-vertical-relative:paragraph;z-index:-20637184" filled="true" fillcolor="#000000" stroked="false">
            <v:fill type="solid"/>
            <w10:wrap type="none"/>
          </v:rect>
        </w:pict>
      </w:r>
      <w:r>
        <w:rPr/>
        <w:pict>
          <v:rect style="position:absolute;margin-left:128.779999pt;margin-top:14.865837pt;width:5.88pt;height:.84pt;mso-position-horizontal-relative:page;mso-position-vertical-relative:paragraph;z-index:-20636672" filled="true" fillcolor="#000000" stroked="false">
            <v:fill type="solid"/>
            <w10:wrap type="none"/>
          </v:rect>
        </w:pict>
      </w:r>
      <w:r>
        <w:rPr>
          <w:rFonts w:ascii="Arial" w:hAnsi="Arial"/>
          <w:w w:val="268"/>
        </w:rPr>
        <w:t> </w:t>
      </w:r>
      <w:r>
        <w:rPr>
          <w:rFonts w:ascii="Arial" w:hAnsi="Arial"/>
        </w:rPr>
        <w:t> </w:t>
      </w:r>
      <w:r>
        <w:rPr>
          <w:rFonts w:ascii="Arial" w:hAnsi="Arial"/>
          <w:w w:val="208"/>
          <w:position w:val="14"/>
          <w:sz w:val="17"/>
        </w:rPr>
        <w:t> </w:t>
      </w:r>
      <w:r>
        <w:rPr>
          <w:rFonts w:ascii="Arial" w:hAnsi="Arial"/>
          <w:position w:val="14"/>
          <w:sz w:val="17"/>
        </w:rPr>
        <w:t> </w:t>
      </w:r>
      <w:r>
        <w:rPr>
          <w:rFonts w:ascii="Arial" w:hAnsi="Arial"/>
          <w:w w:val="197"/>
        </w:rPr>
        <w:t> </w:t>
      </w:r>
      <w:r>
        <w:rPr>
          <w:rFonts w:ascii="Arial" w:hAnsi="Arial"/>
          <w:w w:val="214"/>
        </w:rPr>
        <w:t> </w:t>
      </w:r>
      <w:r>
        <w:rPr>
          <w:rFonts w:ascii="Arial" w:hAnsi="Arial"/>
        </w:rPr>
        <w:t> </w:t>
      </w:r>
      <w:r>
        <w:rPr>
          <w:rFonts w:ascii="Arial" w:hAnsi="Arial"/>
          <w:w w:val="130"/>
        </w:rPr>
        <w:t>(</w:t>
      </w:r>
      <w:r>
        <w:rPr>
          <w:rFonts w:ascii="Arial" w:hAnsi="Arial"/>
          <w:w w:val="130"/>
          <w:position w:val="14"/>
        </w:rPr>
        <w:t> </w:t>
      </w:r>
      <w:r>
        <w:rPr>
          <w:rFonts w:ascii="Arial" w:hAnsi="Arial"/>
          <w:w w:val="120"/>
          <w:position w:val="1"/>
        </w:rPr>
        <w:t>∑</w:t>
      </w:r>
      <w:r>
        <w:rPr>
          <w:rFonts w:ascii="Arial" w:hAnsi="Arial"/>
          <w:position w:val="1"/>
        </w:rPr>
        <w:t> </w:t>
      </w:r>
      <w:r>
        <w:rPr>
          <w:rFonts w:ascii="Arial" w:hAnsi="Arial"/>
          <w:w w:val="200"/>
        </w:rPr>
        <w:t> </w:t>
      </w:r>
    </w:p>
    <w:p>
      <w:pPr>
        <w:pStyle w:val="BodyText"/>
        <w:spacing w:before="149"/>
        <w:ind w:left="128"/>
        <w:rPr>
          <w:rFonts w:ascii="Arial"/>
        </w:rPr>
      </w:pPr>
      <w:r>
        <w:rPr/>
        <w:br w:type="column"/>
      </w:r>
      <w:r>
        <w:rPr>
          <w:rFonts w:ascii="Arial"/>
          <w:w w:val="130"/>
        </w:rPr>
        <w:t>) ( )</w:t>
      </w:r>
    </w:p>
    <w:p>
      <w:pPr>
        <w:spacing w:after="0"/>
        <w:rPr>
          <w:rFonts w:ascii="Arial"/>
        </w:rPr>
        <w:sectPr>
          <w:type w:val="continuous"/>
          <w:pgSz w:w="12240" w:h="15840"/>
          <w:pgMar w:top="1500" w:bottom="280" w:left="820" w:right="780"/>
          <w:cols w:num="2" w:equalWidth="0">
            <w:col w:w="2257" w:space="40"/>
            <w:col w:w="8343"/>
          </w:cols>
        </w:sectPr>
      </w:pPr>
    </w:p>
    <w:p>
      <w:pPr>
        <w:pStyle w:val="BodyText"/>
        <w:spacing w:before="10"/>
        <w:rPr>
          <w:rFonts w:ascii="Arial"/>
          <w:sz w:val="10"/>
        </w:rPr>
      </w:pPr>
    </w:p>
    <w:p>
      <w:pPr>
        <w:pStyle w:val="BodyText"/>
        <w:spacing w:line="360" w:lineRule="auto" w:before="90"/>
        <w:ind w:left="620" w:right="658"/>
        <w:jc w:val="both"/>
      </w:pPr>
      <w:r>
        <w:rPr/>
        <w:t>Where PA is adequacy indicator aggregated over a region R and time T, pA is a ratio of delivered to required flows at a point (offtake) i.e QD/QR.</w:t>
      </w:r>
    </w:p>
    <w:p>
      <w:pPr>
        <w:pStyle w:val="BodyText"/>
        <w:spacing w:line="360" w:lineRule="auto" w:before="120"/>
        <w:ind w:left="620" w:right="655"/>
        <w:jc w:val="both"/>
      </w:pPr>
      <w:r>
        <w:rPr/>
        <w:t>If QD≤ QR, otherwise PA=1, PA is the adequacy performance indicator, T is time and R is a site where canals are located, QD is the actual amount of water delivered by the system and QR is  the amount of water required for crop consumptive</w:t>
      </w:r>
      <w:r>
        <w:rPr>
          <w:spacing w:val="-4"/>
        </w:rPr>
        <w:t> </w:t>
      </w:r>
      <w:r>
        <w:rPr/>
        <w:t>use.</w:t>
      </w:r>
    </w:p>
    <w:p>
      <w:pPr>
        <w:pStyle w:val="BodyText"/>
        <w:spacing w:line="360" w:lineRule="auto" w:before="120"/>
        <w:ind w:left="620" w:right="657"/>
        <w:jc w:val="both"/>
      </w:pPr>
      <w:r>
        <w:rPr>
          <w:b/>
        </w:rPr>
        <w:t>Equity (PE)</w:t>
      </w:r>
      <w:r>
        <w:rPr/>
        <w:t>: Equity of water distribution is a share of each individual or considered fair by all the system members. A perfectly equitable distribution will result if all locations receive an adequate water supply or if each location receives the same supply or what they are entitled to. The water allocation process principally affects the equity performance indicator (Murray-Rust, et al., (1993); Tariq, et al., (2004)). Equity indicator (PE) is given as (Molden &amp; Gates, 1990). An appropriate measure of the performance of the system with equity would be the average relative spatial variability of the ratio of the amount delivered to the amount required over the time period of interest. The measure is given</w:t>
      </w:r>
      <w:r>
        <w:rPr>
          <w:spacing w:val="-3"/>
        </w:rPr>
        <w:t> </w:t>
      </w:r>
      <w:r>
        <w:rPr/>
        <w:t>by:</w:t>
      </w:r>
    </w:p>
    <w:p>
      <w:pPr>
        <w:spacing w:after="0" w:line="360" w:lineRule="auto"/>
        <w:jc w:val="both"/>
        <w:sectPr>
          <w:type w:val="continuous"/>
          <w:pgSz w:w="12240" w:h="15840"/>
          <w:pgMar w:top="1500" w:bottom="280" w:left="820" w:right="780"/>
        </w:sectPr>
      </w:pPr>
    </w:p>
    <w:p>
      <w:pPr>
        <w:spacing w:line="236" w:lineRule="exact" w:before="191"/>
        <w:ind w:left="620" w:right="0" w:firstLine="0"/>
        <w:jc w:val="left"/>
        <w:rPr>
          <w:rFonts w:ascii="Arial" w:hAnsi="Arial"/>
          <w:sz w:val="24"/>
        </w:rPr>
      </w:pPr>
      <w:r>
        <w:rPr/>
        <w:pict>
          <v:rect style="position:absolute;margin-left:103.099998pt;margin-top:17.465874pt;width:5.52pt;height:.84pt;mso-position-horizontal-relative:page;mso-position-vertical-relative:paragraph;z-index:-20636160" filled="true" fillcolor="#000000" stroked="false">
            <v:fill type="solid"/>
            <w10:wrap type="none"/>
          </v:rect>
        </w:pict>
      </w:r>
      <w:r>
        <w:rPr>
          <w:rFonts w:ascii="Arial" w:hAnsi="Arial"/>
          <w:w w:val="223"/>
          <w:sz w:val="24"/>
        </w:rPr>
        <w:t>  </w:t>
      </w:r>
      <w:r>
        <w:rPr>
          <w:rFonts w:ascii="Arial" w:hAnsi="Arial"/>
          <w:sz w:val="24"/>
        </w:rPr>
        <w:t> </w:t>
      </w:r>
      <w:r>
        <w:rPr>
          <w:rFonts w:ascii="Arial" w:hAnsi="Arial"/>
          <w:w w:val="268"/>
          <w:sz w:val="24"/>
        </w:rPr>
        <w:t> </w:t>
      </w:r>
      <w:r>
        <w:rPr>
          <w:rFonts w:ascii="Arial" w:hAnsi="Arial"/>
          <w:sz w:val="24"/>
        </w:rPr>
        <w:t> </w:t>
      </w:r>
      <w:r>
        <w:rPr>
          <w:rFonts w:ascii="Arial" w:hAnsi="Arial"/>
          <w:w w:val="208"/>
          <w:position w:val="14"/>
          <w:sz w:val="17"/>
        </w:rPr>
        <w:t> </w:t>
      </w:r>
      <w:r>
        <w:rPr>
          <w:rFonts w:ascii="Arial" w:hAnsi="Arial"/>
          <w:position w:val="14"/>
          <w:sz w:val="17"/>
        </w:rPr>
        <w:t> </w:t>
      </w:r>
      <w:r>
        <w:rPr>
          <w:rFonts w:ascii="Arial" w:hAnsi="Arial"/>
          <w:position w:val="1"/>
          <w:sz w:val="24"/>
        </w:rPr>
        <w:t>∑</w:t>
      </w:r>
    </w:p>
    <w:p>
      <w:pPr>
        <w:spacing w:line="155" w:lineRule="exact" w:before="0"/>
        <w:ind w:left="0" w:right="212" w:firstLine="0"/>
        <w:jc w:val="right"/>
        <w:rPr>
          <w:rFonts w:ascii="Arial"/>
          <w:sz w:val="17"/>
        </w:rPr>
      </w:pPr>
      <w:r>
        <w:rPr>
          <w:rFonts w:ascii="Arial"/>
          <w:w w:val="221"/>
          <w:sz w:val="17"/>
        </w:rPr>
        <w:t> </w:t>
      </w:r>
    </w:p>
    <w:p>
      <w:pPr>
        <w:spacing w:line="136" w:lineRule="exact" w:before="125"/>
        <w:ind w:left="701" w:right="0" w:firstLine="0"/>
        <w:jc w:val="left"/>
        <w:rPr>
          <w:rFonts w:ascii="Arial"/>
          <w:sz w:val="17"/>
        </w:rPr>
      </w:pPr>
      <w:r>
        <w:rPr/>
        <w:br w:type="column"/>
      </w:r>
      <w:r>
        <w:rPr>
          <w:rFonts w:ascii="Arial"/>
          <w:spacing w:val="1"/>
          <w:w w:val="254"/>
          <w:sz w:val="17"/>
        </w:rPr>
        <w:t>  </w:t>
      </w:r>
    </w:p>
    <w:p>
      <w:pPr>
        <w:pStyle w:val="BodyText"/>
        <w:spacing w:line="216" w:lineRule="exact"/>
        <w:ind w:left="-40"/>
        <w:rPr>
          <w:rFonts w:ascii="Arial"/>
        </w:rPr>
      </w:pPr>
      <w:r>
        <w:rPr/>
        <w:pict>
          <v:rect style="position:absolute;margin-left:156.139999pt;margin-top:4.427303pt;width:12.24pt;height:.84pt;mso-position-horizontal-relative:page;mso-position-vertical-relative:paragraph;z-index:-20635648" filled="true" fillcolor="#000000" stroked="false">
            <v:fill type="solid"/>
            <w10:wrap type="none"/>
          </v:rect>
        </w:pict>
      </w:r>
      <w:r>
        <w:rPr>
          <w:rFonts w:ascii="Arial"/>
          <w:w w:val="202"/>
          <w:vertAlign w:val="subscript"/>
        </w:rPr>
        <w:t> </w:t>
      </w:r>
      <w:r>
        <w:rPr>
          <w:rFonts w:ascii="Arial"/>
          <w:vertAlign w:val="baseline"/>
        </w:rPr>
        <w:t> </w:t>
      </w:r>
      <w:r>
        <w:rPr>
          <w:rFonts w:ascii="Arial"/>
          <w:w w:val="213"/>
          <w:vertAlign w:val="baseline"/>
        </w:rPr>
        <w:t>   </w:t>
      </w:r>
      <w:r>
        <w:rPr>
          <w:rFonts w:ascii="Arial"/>
          <w:vertAlign w:val="baseline"/>
        </w:rPr>
        <w:t> </w:t>
      </w:r>
      <w:r>
        <w:rPr>
          <w:rFonts w:ascii="Arial"/>
          <w:spacing w:val="4"/>
          <w:w w:val="140"/>
          <w:vertAlign w:val="baseline"/>
        </w:rPr>
        <w:t>(</w:t>
      </w:r>
      <w:r>
        <w:rPr>
          <w:rFonts w:ascii="Arial"/>
          <w:spacing w:val="4"/>
          <w:w w:val="140"/>
          <w:position w:val="-11"/>
          <w:vertAlign w:val="baseline"/>
        </w:rPr>
        <w:t> </w:t>
      </w:r>
      <w:r>
        <w:rPr>
          <w:rFonts w:ascii="Arial"/>
          <w:w w:val="140"/>
          <w:vertAlign w:val="baseline"/>
        </w:rPr>
        <w:t>) (</w:t>
      </w:r>
      <w:r>
        <w:rPr>
          <w:rFonts w:ascii="Arial"/>
          <w:spacing w:val="70"/>
          <w:w w:val="140"/>
          <w:vertAlign w:val="baseline"/>
        </w:rPr>
        <w:t> </w:t>
      </w:r>
      <w:r>
        <w:rPr>
          <w:rFonts w:ascii="Arial"/>
          <w:w w:val="140"/>
          <w:vertAlign w:val="baseline"/>
        </w:rPr>
        <w:t>)</w:t>
      </w:r>
    </w:p>
    <w:p>
      <w:pPr>
        <w:spacing w:after="0" w:line="216" w:lineRule="exact"/>
        <w:rPr>
          <w:rFonts w:ascii="Arial"/>
        </w:rPr>
        <w:sectPr>
          <w:type w:val="continuous"/>
          <w:pgSz w:w="12240" w:h="15840"/>
          <w:pgMar w:top="1500" w:bottom="280" w:left="820" w:right="780"/>
          <w:cols w:num="2" w:equalWidth="0">
            <w:col w:w="1561" w:space="40"/>
            <w:col w:w="9039"/>
          </w:cols>
        </w:sectPr>
      </w:pPr>
    </w:p>
    <w:p>
      <w:pPr>
        <w:pStyle w:val="BodyText"/>
        <w:spacing w:before="6"/>
        <w:rPr>
          <w:rFonts w:ascii="Arial"/>
          <w:sz w:val="12"/>
        </w:rPr>
      </w:pPr>
      <w:r>
        <w:rPr/>
        <w:drawing>
          <wp:anchor distT="0" distB="0" distL="0" distR="0" allowOverlap="1" layoutInCell="1" locked="0" behindDoc="0" simplePos="0" relativeHeight="15750144">
            <wp:simplePos x="0" y="0"/>
            <wp:positionH relativeFrom="page">
              <wp:posOffset>6253947</wp:posOffset>
            </wp:positionH>
            <wp:positionV relativeFrom="page">
              <wp:posOffset>1223467</wp:posOffset>
            </wp:positionV>
            <wp:extent cx="376440" cy="120700"/>
            <wp:effectExtent l="0" t="0" r="0" b="0"/>
            <wp:wrapNone/>
            <wp:docPr id="69" name="image2.png"/>
            <wp:cNvGraphicFramePr>
              <a:graphicFrameLocks noChangeAspect="1"/>
            </wp:cNvGraphicFramePr>
            <a:graphic>
              <a:graphicData uri="http://schemas.openxmlformats.org/drawingml/2006/picture">
                <pic:pic>
                  <pic:nvPicPr>
                    <pic:cNvPr id="7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66"/>
        <w:jc w:val="both"/>
      </w:pPr>
      <w:r>
        <w:rPr/>
        <w:t>Where CVR is the special coefficient of variation of the ratio of delivered water to required water over the region R and T is the time</w:t>
      </w:r>
      <w:r>
        <w:rPr>
          <w:spacing w:val="-6"/>
        </w:rPr>
        <w:t> </w:t>
      </w:r>
      <w:r>
        <w:rPr/>
        <w:t>period.</w:t>
      </w:r>
    </w:p>
    <w:p>
      <w:pPr>
        <w:pStyle w:val="BodyText"/>
        <w:spacing w:line="360" w:lineRule="auto" w:before="120"/>
        <w:ind w:left="620" w:right="658"/>
        <w:jc w:val="both"/>
      </w:pPr>
      <w:r>
        <w:rPr>
          <w:b/>
        </w:rPr>
        <w:t>Efficiency: </w:t>
      </w:r>
      <w:r>
        <w:rPr/>
        <w:t>in any type of irrigation system, it is useful to have the concept of efficiency to enable comparison of different management strategies for a particular system, since efficiency shows to foresee how the water resource would be conserved. Efficiency is defined as the ratio of the volume of water required for a specific purpose to the volume of water delivered for this purpose. The ratio is given</w:t>
      </w:r>
      <w:r>
        <w:rPr>
          <w:spacing w:val="-13"/>
        </w:rPr>
        <w:t> </w:t>
      </w:r>
      <w:r>
        <w:rPr/>
        <w:t>as:</w:t>
      </w:r>
    </w:p>
    <w:p>
      <w:pPr>
        <w:pStyle w:val="BodyText"/>
        <w:spacing w:before="190"/>
        <w:ind w:left="620"/>
        <w:jc w:val="both"/>
      </w:pPr>
      <w:r>
        <w:rPr/>
        <w:pict>
          <v:rect style="position:absolute;margin-left:102.860001pt;margin-top:17.41589pt;width:5.52pt;height:.83997pt;mso-position-horizontal-relative:page;mso-position-vertical-relative:paragraph;z-index:-20635136" filled="true" fillcolor="#000000" stroked="false">
            <v:fill type="solid"/>
            <w10:wrap type="none"/>
          </v:rect>
        </w:pict>
      </w:r>
      <w:r>
        <w:rPr/>
        <w:pict>
          <v:rect style="position:absolute;margin-left:132.259995pt;margin-top:17.41589pt;width:5.88pt;height:.83997pt;mso-position-horizontal-relative:page;mso-position-vertical-relative:paragraph;z-index:-20634624" filled="true" fillcolor="#000000" stroked="false">
            <v:fill type="solid"/>
            <w10:wrap type="none"/>
          </v:rect>
        </w:pict>
      </w:r>
      <w:r>
        <w:rPr>
          <w:rFonts w:ascii="Arial" w:hAnsi="Arial"/>
          <w:w w:val="221"/>
        </w:rPr>
        <w:t>  </w:t>
      </w:r>
      <w:r>
        <w:rPr>
          <w:rFonts w:ascii="Arial" w:hAnsi="Arial"/>
        </w:rPr>
        <w:t> </w:t>
      </w:r>
      <w:r>
        <w:rPr>
          <w:rFonts w:ascii="Arial" w:hAnsi="Arial"/>
          <w:w w:val="268"/>
        </w:rPr>
        <w:t> </w:t>
      </w:r>
      <w:r>
        <w:rPr>
          <w:rFonts w:ascii="Arial" w:hAnsi="Arial"/>
        </w:rPr>
        <w:t> </w:t>
      </w:r>
      <w:r>
        <w:rPr>
          <w:rFonts w:ascii="Arial" w:hAnsi="Arial"/>
          <w:w w:val="208"/>
          <w:position w:val="14"/>
          <w:sz w:val="17"/>
        </w:rPr>
        <w:t> </w:t>
      </w:r>
      <w:r>
        <w:rPr>
          <w:rFonts w:ascii="Arial" w:hAnsi="Arial"/>
          <w:position w:val="14"/>
          <w:sz w:val="17"/>
        </w:rPr>
        <w:t> </w:t>
      </w:r>
      <w:r>
        <w:rPr>
          <w:rFonts w:ascii="Arial" w:hAnsi="Arial"/>
          <w:w w:val="110"/>
          <w:position w:val="1"/>
        </w:rPr>
        <w:t>∑ </w:t>
      </w:r>
      <w:r>
        <w:rPr>
          <w:rFonts w:ascii="Arial" w:hAnsi="Arial"/>
          <w:w w:val="130"/>
        </w:rPr>
        <w:t>(</w:t>
      </w:r>
      <w:r>
        <w:rPr>
          <w:rFonts w:ascii="Arial" w:hAnsi="Arial"/>
          <w:w w:val="130"/>
          <w:position w:val="14"/>
        </w:rPr>
        <w:t> </w:t>
      </w:r>
      <w:r>
        <w:rPr>
          <w:rFonts w:ascii="Arial" w:hAnsi="Arial"/>
          <w:w w:val="110"/>
          <w:position w:val="1"/>
        </w:rPr>
        <w:t>∑</w:t>
      </w:r>
      <w:r>
        <w:rPr>
          <w:rFonts w:ascii="Arial" w:hAnsi="Arial"/>
          <w:w w:val="110"/>
        </w:rPr>
        <w:t> </w:t>
      </w:r>
      <w:r>
        <w:rPr>
          <w:rFonts w:ascii="Arial" w:hAnsi="Arial"/>
          <w:w w:val="130"/>
        </w:rPr>
        <w:t>) </w:t>
      </w:r>
      <w:r>
        <w:rPr>
          <w:rFonts w:ascii="Arial" w:hAnsi="Arial"/>
          <w:w w:val="115"/>
        </w:rPr>
        <w:t>( </w:t>
      </w:r>
      <w:r>
        <w:rPr>
          <w:w w:val="115"/>
        </w:rPr>
        <w:t>)</w:t>
      </w:r>
    </w:p>
    <w:p>
      <w:pPr>
        <w:spacing w:after="0"/>
        <w:jc w:val="both"/>
        <w:sectPr>
          <w:type w:val="continuous"/>
          <w:pgSz w:w="12240" w:h="15840"/>
          <w:pgMar w:top="1500" w:bottom="280" w:left="820" w:right="780"/>
        </w:sectPr>
      </w:pPr>
    </w:p>
    <w:p>
      <w:pPr>
        <w:pStyle w:val="BodyText"/>
        <w:rPr>
          <w:sz w:val="15"/>
        </w:rPr>
      </w:pPr>
    </w:p>
    <w:p>
      <w:pPr>
        <w:pStyle w:val="BodyText"/>
        <w:spacing w:line="360" w:lineRule="auto" w:before="90"/>
        <w:ind w:left="620" w:right="663"/>
        <w:jc w:val="both"/>
      </w:pPr>
      <w:r>
        <w:rPr/>
        <w:t>Where; PF is the spatial and temporal average of the ratio QR/QD indicator over an area R and time period T for a specific time.</w:t>
      </w:r>
    </w:p>
    <w:p>
      <w:pPr>
        <w:pStyle w:val="BodyText"/>
        <w:spacing w:line="360" w:lineRule="auto" w:before="118"/>
        <w:ind w:left="620" w:right="656"/>
        <w:jc w:val="both"/>
      </w:pPr>
      <w:r>
        <w:rPr/>
        <w:t>Then, a delivery system for which PF values range between 0.7 and 0.84 is measured as fairly efficient (Molden &amp; Gates, 1990).</w:t>
      </w:r>
    </w:p>
    <w:p>
      <w:pPr>
        <w:pStyle w:val="BodyText"/>
        <w:spacing w:line="360" w:lineRule="auto" w:before="120"/>
        <w:ind w:left="620" w:right="659"/>
        <w:jc w:val="both"/>
      </w:pPr>
      <w:r>
        <w:rPr>
          <w:b/>
        </w:rPr>
        <w:t>Deficiency: </w:t>
      </w:r>
      <w:r>
        <w:rPr/>
        <w:t>The value of deficiency is a quantitative measure of the dissatisfactions of users. The parameter will help the system managers and users to take corrective measurements for system improvements in deficit areas. Estimation of deficiency is given as the ratio of water deficiency to the required amount. A measure of deficiency is considered as the temporal and spatial average of the ratio of (QR-QD) and</w:t>
      </w:r>
      <w:r>
        <w:rPr>
          <w:spacing w:val="-3"/>
        </w:rPr>
        <w:t> </w:t>
      </w:r>
      <w:r>
        <w:rPr/>
        <w:t>QR.</w:t>
      </w:r>
    </w:p>
    <w:p>
      <w:pPr>
        <w:pStyle w:val="BodyText"/>
        <w:spacing w:before="10"/>
        <w:rPr>
          <w:sz w:val="18"/>
        </w:rPr>
      </w:pPr>
    </w:p>
    <w:p>
      <w:pPr>
        <w:spacing w:after="0"/>
        <w:rPr>
          <w:sz w:val="18"/>
        </w:rPr>
        <w:sectPr>
          <w:pgSz w:w="12240" w:h="15840"/>
          <w:pgMar w:header="1728" w:footer="2082" w:top="2340" w:bottom="2280" w:left="820" w:right="780"/>
        </w:sectPr>
      </w:pPr>
    </w:p>
    <w:p>
      <w:pPr>
        <w:pStyle w:val="BodyText"/>
        <w:spacing w:line="270" w:lineRule="exact" w:before="62"/>
        <w:ind w:left="1894"/>
        <w:rPr>
          <w:rFonts w:ascii="Arial" w:hAnsi="Arial"/>
        </w:rPr>
      </w:pPr>
      <w:r>
        <w:rPr/>
        <w:pict>
          <v:rect style="position:absolute;margin-left:126.620003pt;margin-top:10.515852pt;width:7.08pt;height:.84pt;mso-position-horizontal-relative:page;mso-position-vertical-relative:paragraph;z-index:15754752" filled="true" fillcolor="#000000" stroked="false">
            <v:fill type="solid"/>
            <w10:wrap type="none"/>
          </v:rect>
        </w:pict>
      </w:r>
      <w:r>
        <w:rPr/>
        <w:pict>
          <v:rect style="position:absolute;margin-left:165.139999pt;margin-top:10.515852pt;width:6.6pt;height:.84pt;mso-position-horizontal-relative:page;mso-position-vertical-relative:paragraph;z-index:-20632576" filled="true" fillcolor="#000000" stroked="false">
            <v:fill type="solid"/>
            <w10:wrap type="none"/>
          </v:rect>
        </w:pict>
      </w:r>
      <w:r>
        <w:rPr/>
        <w:pict>
          <v:rect style="position:absolute;margin-left:191.660004pt;margin-top:10.515852pt;width:45.384pt;height:.84pt;mso-position-horizontal-relative:page;mso-position-vertical-relative:paragraph;z-index:15755776" filled="true" fillcolor="#000000" stroked="false">
            <v:fill type="solid"/>
            <w10:wrap type="none"/>
          </v:rect>
        </w:pict>
      </w:r>
      <w:r>
        <w:rPr>
          <w:rFonts w:ascii="Arial" w:hAnsi="Arial"/>
          <w:w w:val="175"/>
        </w:rPr>
        <w:t>∑ </w:t>
      </w:r>
      <w:r>
        <w:rPr>
          <w:rFonts w:ascii="Arial" w:hAnsi="Arial"/>
          <w:w w:val="170"/>
        </w:rPr>
        <w:t>( </w:t>
      </w:r>
      <w:r>
        <w:rPr>
          <w:rFonts w:ascii="Arial" w:hAnsi="Arial"/>
          <w:w w:val="175"/>
        </w:rPr>
        <w:t>∑</w:t>
      </w:r>
    </w:p>
    <w:p>
      <w:pPr>
        <w:spacing w:line="190" w:lineRule="exact" w:before="0"/>
        <w:ind w:left="0" w:right="647" w:firstLine="0"/>
        <w:jc w:val="right"/>
        <w:rPr>
          <w:rFonts w:ascii="Arial"/>
          <w:sz w:val="17"/>
        </w:rPr>
      </w:pPr>
      <w:r>
        <w:rPr>
          <w:rFonts w:ascii="Arial"/>
          <w:w w:val="234"/>
          <w:sz w:val="17"/>
        </w:rPr>
        <w:t> </w:t>
      </w:r>
    </w:p>
    <w:p>
      <w:pPr>
        <w:pStyle w:val="BodyText"/>
        <w:spacing w:before="62"/>
        <w:ind w:left="3281" w:right="3386"/>
        <w:jc w:val="center"/>
        <w:rPr>
          <w:rFonts w:ascii="Arial"/>
        </w:rPr>
      </w:pPr>
      <w:r>
        <w:rPr/>
        <w:br w:type="column"/>
      </w:r>
      <w:r>
        <w:rPr>
          <w:rFonts w:ascii="Arial"/>
          <w:w w:val="130"/>
        </w:rPr>
        <w:t>) </w:t>
      </w:r>
      <w:r>
        <w:rPr>
          <w:rFonts w:ascii="Arial"/>
          <w:spacing w:val="86"/>
          <w:w w:val="130"/>
        </w:rPr>
        <w:t> </w:t>
      </w:r>
      <w:r>
        <w:rPr>
          <w:rFonts w:ascii="Arial"/>
          <w:w w:val="130"/>
        </w:rPr>
        <w:t>(    )</w:t>
      </w:r>
    </w:p>
    <w:p>
      <w:pPr>
        <w:spacing w:after="0"/>
        <w:jc w:val="center"/>
        <w:rPr>
          <w:rFonts w:ascii="Arial"/>
        </w:rPr>
        <w:sectPr>
          <w:type w:val="continuous"/>
          <w:pgSz w:w="12240" w:h="15840"/>
          <w:pgMar w:top="1500" w:bottom="280" w:left="820" w:right="780"/>
          <w:cols w:num="2" w:equalWidth="0">
            <w:col w:w="2974" w:space="40"/>
            <w:col w:w="7626"/>
          </w:cols>
        </w:sectPr>
      </w:pPr>
    </w:p>
    <w:p>
      <w:pPr>
        <w:pStyle w:val="BodyText"/>
        <w:rPr>
          <w:rFonts w:ascii="Arial"/>
          <w:sz w:val="25"/>
        </w:rPr>
      </w:pPr>
      <w:r>
        <w:rPr/>
        <w:drawing>
          <wp:anchor distT="0" distB="0" distL="0" distR="0" allowOverlap="1" layoutInCell="1" locked="0" behindDoc="0" simplePos="0" relativeHeight="15754240">
            <wp:simplePos x="0" y="0"/>
            <wp:positionH relativeFrom="page">
              <wp:posOffset>6253947</wp:posOffset>
            </wp:positionH>
            <wp:positionV relativeFrom="page">
              <wp:posOffset>1223467</wp:posOffset>
            </wp:positionV>
            <wp:extent cx="376440" cy="120700"/>
            <wp:effectExtent l="0" t="0" r="0" b="0"/>
            <wp:wrapNone/>
            <wp:docPr id="71" name="image2.png"/>
            <wp:cNvGraphicFramePr>
              <a:graphicFrameLocks noChangeAspect="1"/>
            </wp:cNvGraphicFramePr>
            <a:graphic>
              <a:graphicData uri="http://schemas.openxmlformats.org/drawingml/2006/picture">
                <pic:pic>
                  <pic:nvPicPr>
                    <pic:cNvPr id="7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spacing w:before="66"/>
        <w:ind w:left="1868" w:right="0" w:firstLine="0"/>
        <w:jc w:val="left"/>
        <w:rPr>
          <w:rFonts w:ascii="Arial"/>
          <w:sz w:val="22"/>
        </w:rPr>
      </w:pPr>
      <w:r>
        <w:rPr/>
        <w:pict>
          <v:rect style="position:absolute;margin-left:90.984001pt;margin-top:10.137862pt;width:41.64pt;height:.72pt;mso-position-horizontal-relative:page;mso-position-vertical-relative:paragraph;z-index:15756288" filled="true" fillcolor="#000000" stroked="false">
            <v:fill type="solid"/>
            <w10:wrap type="none"/>
          </v:rect>
        </w:pict>
      </w:r>
      <w:r>
        <w:rPr>
          <w:rFonts w:ascii="Arial"/>
          <w:w w:val="74"/>
          <w:sz w:val="22"/>
        </w:rPr>
        <w:t> </w:t>
      </w:r>
      <w:r>
        <w:rPr>
          <w:rFonts w:ascii="Arial"/>
          <w:sz w:val="22"/>
        </w:rPr>
        <w:t> </w:t>
      </w:r>
      <w:r>
        <w:rPr>
          <w:rFonts w:ascii="Arial"/>
          <w:w w:val="155"/>
          <w:sz w:val="22"/>
        </w:rPr>
        <w:t>  </w:t>
      </w:r>
      <w:r>
        <w:rPr>
          <w:rFonts w:ascii="Arial"/>
          <w:sz w:val="22"/>
        </w:rPr>
        <w:t> </w:t>
      </w:r>
      <w:r>
        <w:rPr>
          <w:rFonts w:ascii="Arial"/>
          <w:w w:val="230"/>
          <w:sz w:val="22"/>
        </w:rPr>
        <w:t>  </w:t>
      </w:r>
      <w:r>
        <w:rPr>
          <w:rFonts w:ascii="Arial"/>
          <w:sz w:val="22"/>
        </w:rPr>
        <w:t> </w:t>
      </w:r>
      <w:r>
        <w:rPr>
          <w:rFonts w:ascii="Arial"/>
          <w:w w:val="270"/>
          <w:sz w:val="22"/>
        </w:rPr>
        <w:t> </w:t>
      </w:r>
      <w:r>
        <w:rPr>
          <w:rFonts w:ascii="Arial"/>
          <w:sz w:val="22"/>
        </w:rPr>
        <w:t> </w:t>
      </w:r>
      <w:r>
        <w:rPr>
          <w:rFonts w:ascii="Arial"/>
          <w:w w:val="237"/>
          <w:sz w:val="22"/>
        </w:rPr>
        <w:t>  </w:t>
      </w:r>
      <w:r>
        <w:rPr>
          <w:rFonts w:ascii="Arial"/>
          <w:w w:val="74"/>
          <w:sz w:val="22"/>
        </w:rPr>
        <w:t> </w:t>
      </w:r>
      <w:r>
        <w:rPr>
          <w:rFonts w:ascii="Arial"/>
          <w:sz w:val="22"/>
        </w:rPr>
        <w:t> </w:t>
      </w:r>
      <w:r>
        <w:rPr>
          <w:rFonts w:ascii="Arial"/>
          <w:w w:val="172"/>
          <w:sz w:val="22"/>
        </w:rPr>
        <w:t>    </w:t>
      </w:r>
      <w:r>
        <w:rPr>
          <w:rFonts w:ascii="Arial"/>
          <w:w w:val="214"/>
          <w:sz w:val="22"/>
        </w:rPr>
        <w:t>  </w:t>
      </w:r>
      <w:r>
        <w:rPr>
          <w:rFonts w:ascii="Arial"/>
          <w:w w:val="100"/>
          <w:sz w:val="22"/>
        </w:rPr>
        <w:t> </w:t>
      </w:r>
      <w:r>
        <w:rPr>
          <w:rFonts w:ascii="Arial"/>
          <w:w w:val="155"/>
          <w:sz w:val="22"/>
        </w:rPr>
        <w:t> </w:t>
      </w:r>
      <w:r>
        <w:rPr>
          <w:rFonts w:ascii="Arial"/>
          <w:w w:val="176"/>
          <w:sz w:val="22"/>
        </w:rPr>
        <w:t> </w:t>
      </w:r>
      <w:r>
        <w:rPr>
          <w:rFonts w:ascii="Arial"/>
          <w:sz w:val="22"/>
        </w:rPr>
        <w:t> </w:t>
      </w:r>
      <w:r>
        <w:rPr>
          <w:rFonts w:ascii="Arial"/>
          <w:w w:val="269"/>
          <w:sz w:val="22"/>
        </w:rPr>
        <w:t> </w:t>
      </w:r>
      <w:r>
        <w:rPr>
          <w:rFonts w:ascii="Arial"/>
          <w:sz w:val="22"/>
        </w:rPr>
        <w:t> </w:t>
      </w:r>
      <w:r>
        <w:rPr>
          <w:rFonts w:ascii="Arial"/>
          <w:w w:val="200"/>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125"/>
          <w:sz w:val="22"/>
        </w:rPr>
        <w:t>( )</w:t>
      </w:r>
    </w:p>
    <w:p>
      <w:pPr>
        <w:pStyle w:val="BodyText"/>
        <w:rPr>
          <w:rFonts w:ascii="Arial"/>
          <w:sz w:val="25"/>
        </w:rPr>
      </w:pPr>
    </w:p>
    <w:p>
      <w:pPr>
        <w:pStyle w:val="BodyText"/>
        <w:spacing w:line="360" w:lineRule="auto" w:before="90"/>
        <w:ind w:left="620" w:right="657"/>
        <w:jc w:val="both"/>
      </w:pPr>
      <w:r>
        <w:rPr/>
        <w:t>Where PDF is deficiency indicator over the system S and time period T and (QD-QD)/QD is deficiency indicator at a point for a specific time. The expression gives water deficiency over the system in each period and overall deficiency over the period.</w:t>
      </w:r>
    </w:p>
    <w:p>
      <w:pPr>
        <w:pStyle w:val="BodyText"/>
        <w:spacing w:line="360" w:lineRule="auto"/>
        <w:ind w:left="620" w:right="660"/>
        <w:jc w:val="both"/>
      </w:pPr>
      <w:r>
        <w:rPr>
          <w:b/>
        </w:rPr>
        <w:t>Delivery Duration Ratio (DDR) </w:t>
      </w:r>
      <w:r>
        <w:rPr/>
        <w:t>is the ratio of the actual duration of irrigation water delivery to the intended irrigation hour. The flow rate and duration of irrigation hour are obviously changed from one irrigation event to another through the networking system (Tebebal &amp; Ayana, 2015). The delivery duration ratio is very important to know maintenance and water utility performance indicators. This performance indicator could be estimated using Equation 3.13.</w:t>
      </w:r>
    </w:p>
    <w:p>
      <w:pPr>
        <w:pStyle w:val="BodyText"/>
        <w:spacing w:line="247" w:lineRule="exact"/>
        <w:ind w:left="2012"/>
        <w:rPr>
          <w:rFonts w:ascii="Arial"/>
        </w:rPr>
      </w:pPr>
      <w:r>
        <w:rPr/>
        <w:pict>
          <v:rect style="position:absolute;margin-left:141.619995pt;margin-top:15.111884pt;width:20.88pt;height:.84003pt;mso-position-horizontal-relative:page;mso-position-vertical-relative:paragraph;z-index:-15703552;mso-wrap-distance-left:0;mso-wrap-distance-right:0" filled="true" fillcolor="#000000" stroked="false">
            <v:fill type="solid"/>
            <w10:wrap type="topAndBottom"/>
          </v:rect>
        </w:pict>
      </w:r>
      <w:r>
        <w:rPr>
          <w:rFonts w:ascii="Arial"/>
          <w:spacing w:val="-1"/>
          <w:w w:val="205"/>
        </w:rPr>
        <w:t>   </w:t>
      </w:r>
    </w:p>
    <w:p>
      <w:pPr>
        <w:pStyle w:val="BodyText"/>
        <w:spacing w:before="1"/>
        <w:rPr>
          <w:rFonts w:ascii="Arial"/>
          <w:sz w:val="21"/>
        </w:rPr>
      </w:pPr>
    </w:p>
    <w:p>
      <w:pPr>
        <w:pStyle w:val="BodyText"/>
        <w:spacing w:line="360" w:lineRule="auto" w:before="90"/>
        <w:ind w:left="620" w:right="1552"/>
      </w:pPr>
      <w:r>
        <w:rPr/>
        <w:t>Where; DDR = delivery duration ratio, Dac = actual duration of irrigate in hours and Din = intended duration of irrigating water in hours.</w:t>
      </w:r>
    </w:p>
    <w:p>
      <w:pPr>
        <w:spacing w:after="0" w:line="360" w:lineRule="auto"/>
        <w:sectPr>
          <w:type w:val="continuous"/>
          <w:pgSz w:w="12240" w:h="15840"/>
          <w:pgMar w:top="1500" w:bottom="280" w:left="820" w:right="780"/>
        </w:sectPr>
      </w:pPr>
    </w:p>
    <w:p>
      <w:pPr>
        <w:pStyle w:val="BodyText"/>
        <w:rPr>
          <w:sz w:val="15"/>
        </w:rPr>
      </w:pPr>
      <w:r>
        <w:rPr/>
        <w:drawing>
          <wp:anchor distT="0" distB="0" distL="0" distR="0" allowOverlap="1" layoutInCell="1" locked="0" behindDoc="0" simplePos="0" relativeHeight="15757824">
            <wp:simplePos x="0" y="0"/>
            <wp:positionH relativeFrom="page">
              <wp:posOffset>6253947</wp:posOffset>
            </wp:positionH>
            <wp:positionV relativeFrom="page">
              <wp:posOffset>1223467</wp:posOffset>
            </wp:positionV>
            <wp:extent cx="376440" cy="120700"/>
            <wp:effectExtent l="0" t="0" r="0" b="0"/>
            <wp:wrapNone/>
            <wp:docPr id="73" name="image2.png"/>
            <wp:cNvGraphicFramePr>
              <a:graphicFrameLocks noChangeAspect="1"/>
            </wp:cNvGraphicFramePr>
            <a:graphic>
              <a:graphicData uri="http://schemas.openxmlformats.org/drawingml/2006/picture">
                <pic:pic>
                  <pic:nvPicPr>
                    <pic:cNvPr id="7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9"/>
        <w:jc w:val="both"/>
      </w:pPr>
      <w:r>
        <w:rPr>
          <w:b/>
        </w:rPr>
        <w:t>Equity ratio for head and tail (ERHT): </w:t>
      </w:r>
      <w:r>
        <w:rPr/>
        <w:t>This indicator focused on the equity of water distribution for head and tail at different levels of a system. It can assist to identify head and tail differences at the level of the system and to address problems as a result. An equity ratio for head to tail (ERHT) components of a distribution sub-system is given as:</w:t>
      </w:r>
    </w:p>
    <w:p>
      <w:pPr>
        <w:spacing w:line="133" w:lineRule="exact" w:before="170"/>
        <w:ind w:left="1532" w:right="0" w:firstLine="0"/>
        <w:jc w:val="left"/>
        <w:rPr>
          <w:rFonts w:ascii="Arial" w:hAnsi="Arial"/>
          <w:sz w:val="17"/>
        </w:rPr>
      </w:pPr>
      <w:r>
        <w:rPr>
          <w:rFonts w:ascii="Arial" w:hAnsi="Arial"/>
          <w:w w:val="212"/>
          <w:position w:val="10"/>
          <w:sz w:val="14"/>
        </w:rPr>
        <w:t> </w:t>
      </w:r>
      <w:r>
        <w:rPr>
          <w:rFonts w:ascii="Arial" w:hAnsi="Arial"/>
          <w:position w:val="10"/>
          <w:sz w:val="14"/>
        </w:rPr>
        <w:t> </w:t>
      </w:r>
      <w:r>
        <w:rPr>
          <w:rFonts w:ascii="Arial" w:hAnsi="Arial"/>
          <w:w w:val="115"/>
          <w:position w:val="1"/>
          <w:sz w:val="17"/>
        </w:rPr>
        <w:t>∑</w:t>
      </w:r>
      <w:r>
        <w:rPr>
          <w:rFonts w:ascii="Arial" w:hAnsi="Arial"/>
          <w:w w:val="115"/>
          <w:sz w:val="17"/>
        </w:rPr>
        <w:t> ( )</w:t>
      </w:r>
    </w:p>
    <w:p>
      <w:pPr>
        <w:pStyle w:val="BodyText"/>
        <w:spacing w:line="20" w:lineRule="exact"/>
        <w:ind w:left="1527"/>
        <w:rPr>
          <w:rFonts w:ascii="Arial"/>
          <w:sz w:val="2"/>
        </w:rPr>
      </w:pPr>
      <w:r>
        <w:rPr>
          <w:rFonts w:ascii="Arial"/>
          <w:sz w:val="2"/>
        </w:rPr>
        <w:pict>
          <v:group style="width:4.8pt;height:.6pt;mso-position-horizontal-relative:char;mso-position-vertical-relative:line" coordorigin="0,0" coordsize="96,12">
            <v:rect style="position:absolute;left:0;top:0;width:96;height:12" filled="true" fillcolor="#000000" stroked="false">
              <v:fill type="solid"/>
            </v:rect>
          </v:group>
        </w:pict>
      </w:r>
      <w:r>
        <w:rPr>
          <w:rFonts w:ascii="Arial"/>
          <w:sz w:val="2"/>
        </w:rPr>
      </w:r>
    </w:p>
    <w:p>
      <w:pPr>
        <w:pStyle w:val="BodyText"/>
        <w:spacing w:line="124" w:lineRule="exact"/>
        <w:ind w:left="3049"/>
      </w:pPr>
      <w:r>
        <w:rPr>
          <w:rFonts w:ascii="Arial"/>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6"/>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3"/>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4"/>
          <w:w w:val="268"/>
        </w:rPr>
        <w:t> </w:t>
      </w:r>
      <w:r>
        <w:rPr>
          <w:rFonts w:ascii="Arial"/>
        </w:rPr>
        <w:t> </w:t>
      </w:r>
      <w:r>
        <w:rPr>
          <w:rFonts w:ascii="Arial"/>
          <w:spacing w:val="-16"/>
          <w:w w:val="268"/>
        </w:rPr>
        <w:t> </w:t>
      </w:r>
      <w:r>
        <w:rPr>
          <w:rFonts w:ascii="Arial"/>
        </w:rPr>
        <w:t> </w:t>
      </w:r>
      <w:r>
        <w:rPr>
          <w:rFonts w:ascii="Arial"/>
          <w:spacing w:val="-13"/>
          <w:w w:val="268"/>
        </w:rPr>
        <w:t> </w:t>
      </w:r>
      <w:r>
        <w:rPr>
          <w:rFonts w:ascii="Arial"/>
        </w:rPr>
        <w:t> </w:t>
      </w:r>
      <w:r>
        <w:rPr>
          <w:rFonts w:ascii="Arial"/>
          <w:w w:val="115"/>
        </w:rPr>
        <w:t>(</w:t>
      </w:r>
      <w:r>
        <w:rPr>
          <w:rFonts w:ascii="Arial"/>
          <w:spacing w:val="61"/>
          <w:w w:val="115"/>
        </w:rPr>
        <w:t> </w:t>
      </w:r>
      <w:r>
        <w:rPr>
          <w:w w:val="115"/>
        </w:rPr>
        <w:t>)</w:t>
      </w:r>
    </w:p>
    <w:p>
      <w:pPr>
        <w:pStyle w:val="BodyText"/>
        <w:spacing w:line="20" w:lineRule="exact"/>
        <w:ind w:left="1527"/>
        <w:rPr>
          <w:sz w:val="2"/>
        </w:rPr>
      </w:pPr>
      <w:r>
        <w:rPr>
          <w:sz w:val="2"/>
        </w:rPr>
        <w:pict>
          <v:group style="width:73.45pt;height:.85pt;mso-position-horizontal-relative:char;mso-position-vertical-relative:line" coordorigin="0,0" coordsize="1469,17">
            <v:rect style="position:absolute;left:0;top:0;width:1469;height:17" filled="true" fillcolor="#000000" stroked="false">
              <v:fill type="solid"/>
            </v:rect>
          </v:group>
        </w:pict>
      </w:r>
      <w:r>
        <w:rPr>
          <w:sz w:val="2"/>
        </w:rPr>
      </w:r>
    </w:p>
    <w:p>
      <w:pPr>
        <w:spacing w:before="19"/>
        <w:ind w:left="1597" w:right="0" w:firstLine="0"/>
        <w:jc w:val="left"/>
        <w:rPr>
          <w:rFonts w:ascii="Arial" w:hAnsi="Arial"/>
          <w:sz w:val="17"/>
        </w:rPr>
      </w:pPr>
      <w:r>
        <w:rPr/>
        <w:pict>
          <v:rect style="position:absolute;margin-left:120.620003pt;margin-top:6.662861pt;width:4.8pt;height:.600010pt;mso-position-horizontal-relative:page;mso-position-vertical-relative:paragraph;z-index:-20629504" filled="true" fillcolor="#000000" stroked="false">
            <v:fill type="solid"/>
            <w10:wrap type="none"/>
          </v:rect>
        </w:pict>
      </w:r>
      <w:r>
        <w:rPr>
          <w:rFonts w:ascii="Arial" w:hAnsi="Arial"/>
          <w:w w:val="212"/>
          <w:position w:val="10"/>
          <w:sz w:val="14"/>
        </w:rPr>
        <w:t> </w:t>
      </w:r>
      <w:r>
        <w:rPr>
          <w:rFonts w:ascii="Arial" w:hAnsi="Arial"/>
          <w:position w:val="10"/>
          <w:sz w:val="14"/>
        </w:rPr>
        <w:t> </w:t>
      </w:r>
      <w:r>
        <w:rPr>
          <w:rFonts w:ascii="Arial" w:hAnsi="Arial"/>
          <w:w w:val="115"/>
          <w:position w:val="1"/>
          <w:sz w:val="17"/>
        </w:rPr>
        <w:t>∑</w:t>
      </w:r>
      <w:r>
        <w:rPr>
          <w:rFonts w:ascii="Arial" w:hAnsi="Arial"/>
          <w:w w:val="115"/>
          <w:sz w:val="17"/>
        </w:rPr>
        <w:t> ( )</w:t>
      </w:r>
    </w:p>
    <w:p>
      <w:pPr>
        <w:pStyle w:val="BodyText"/>
        <w:spacing w:before="5"/>
        <w:rPr>
          <w:rFonts w:ascii="Arial"/>
          <w:sz w:val="17"/>
        </w:rPr>
      </w:pPr>
    </w:p>
    <w:p>
      <w:pPr>
        <w:pStyle w:val="BodyText"/>
        <w:spacing w:line="360" w:lineRule="auto" w:before="90"/>
        <w:ind w:left="620" w:right="664"/>
        <w:jc w:val="both"/>
      </w:pPr>
      <w:r>
        <w:rPr/>
        <w:t>Where MDR is Management Delivery Ratio which is described as the amount of delivered water to the required (QD/QR), n is the number of periods monitored</w:t>
      </w:r>
    </w:p>
    <w:p>
      <w:pPr>
        <w:pStyle w:val="Heading3"/>
        <w:numPr>
          <w:ilvl w:val="2"/>
          <w:numId w:val="3"/>
        </w:numPr>
        <w:tabs>
          <w:tab w:pos="1389" w:val="left" w:leader="none"/>
        </w:tabs>
        <w:spacing w:line="240" w:lineRule="auto" w:before="125" w:after="0"/>
        <w:ind w:left="1388" w:right="0" w:hanging="769"/>
        <w:jc w:val="both"/>
      </w:pPr>
      <w:bookmarkStart w:name="_bookmark42" w:id="67"/>
      <w:bookmarkEnd w:id="67"/>
      <w:r>
        <w:rPr/>
        <w:t>M</w:t>
      </w:r>
      <w:r>
        <w:rPr/>
        <w:t>aintenance</w:t>
      </w:r>
      <w:r>
        <w:rPr>
          <w:spacing w:val="-2"/>
        </w:rPr>
        <w:t> </w:t>
      </w:r>
      <w:r>
        <w:rPr/>
        <w:t>indicators</w:t>
      </w:r>
    </w:p>
    <w:p>
      <w:pPr>
        <w:pStyle w:val="BodyText"/>
        <w:spacing w:line="360" w:lineRule="auto" w:before="156"/>
        <w:ind w:left="620" w:right="657"/>
        <w:jc w:val="both"/>
      </w:pPr>
      <w:r>
        <w:rPr/>
        <w:t>The hydraulic performance of the scheme was also evaluated with maintenance performance indicators. It was estimated. Maintenance requirements of the system were observed according to the maintenance indicators of water surface elevation ratio, effectiveness of infrastructure, delivery duration ratio, and sustainability of the irrigable area. The physical structures in its operational condition were categorized as operative, nearly operative, nearly inoperative, and inoperative. If at least one of the following conditions are in effect: broken and damaging of the structure, change of canal cross-section, scouring of canal section, missing of flow control and measuring structures, sedimentation and weed growth (Samad &amp; D., 1998).</w:t>
      </w:r>
    </w:p>
    <w:p>
      <w:pPr>
        <w:pStyle w:val="BodyText"/>
        <w:spacing w:line="360" w:lineRule="auto" w:before="121"/>
        <w:ind w:left="620" w:right="658"/>
        <w:jc w:val="both"/>
      </w:pPr>
      <w:r>
        <w:rPr>
          <w:b/>
        </w:rPr>
        <w:t>Effectiveness of infrastructure (EI): </w:t>
      </w:r>
      <w:r>
        <w:rPr/>
        <w:t>The study was focused on the irrigation system components with the spillway and weir, yet the drainage and field application systems did not consider. The existing condition of the main and branch canals was inspected in its operating length alone. The ratio is:</w:t>
      </w:r>
    </w:p>
    <w:p>
      <w:pPr>
        <w:pStyle w:val="BodyText"/>
        <w:spacing w:before="2"/>
        <w:rPr>
          <w:sz w:val="19"/>
        </w:rPr>
      </w:pPr>
    </w:p>
    <w:p>
      <w:pPr>
        <w:pStyle w:val="BodyText"/>
        <w:spacing w:before="62"/>
        <w:ind w:left="6628"/>
        <w:rPr>
          <w:rFonts w:ascii="Arial"/>
        </w:rPr>
      </w:pPr>
      <w:r>
        <w:rPr/>
        <w:pict>
          <v:rect style="position:absolute;margin-left:121.699997pt;margin-top:10.51589pt;width:248.09pt;height:.83997pt;mso-position-horizontal-relative:page;mso-position-vertical-relative:paragraph;z-index:15758848" filled="true" fillcolor="#000000" stroked="false">
            <v:fill type="solid"/>
            <w10:wrap type="none"/>
          </v:rect>
        </w:pic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w w:val="125"/>
        </w:rPr>
        <w:t>( )</w:t>
      </w:r>
    </w:p>
    <w:p>
      <w:pPr>
        <w:spacing w:after="0"/>
        <w:rPr>
          <w:rFonts w:ascii="Arial"/>
        </w:rPr>
        <w:sectPr>
          <w:pgSz w:w="12240" w:h="15840"/>
          <w:pgMar w:header="1728" w:footer="2082" w:top="2340" w:bottom="2280" w:left="820" w:right="780"/>
        </w:sectPr>
      </w:pPr>
    </w:p>
    <w:p>
      <w:pPr>
        <w:pStyle w:val="BodyText"/>
        <w:rPr>
          <w:rFonts w:ascii="Arial"/>
          <w:sz w:val="15"/>
        </w:rPr>
      </w:pPr>
      <w:r>
        <w:rPr/>
        <w:drawing>
          <wp:anchor distT="0" distB="0" distL="0" distR="0" allowOverlap="1" layoutInCell="1" locked="0" behindDoc="0" simplePos="0" relativeHeight="15759360">
            <wp:simplePos x="0" y="0"/>
            <wp:positionH relativeFrom="page">
              <wp:posOffset>6253947</wp:posOffset>
            </wp:positionH>
            <wp:positionV relativeFrom="page">
              <wp:posOffset>1223467</wp:posOffset>
            </wp:positionV>
            <wp:extent cx="376440" cy="120700"/>
            <wp:effectExtent l="0" t="0" r="0" b="0"/>
            <wp:wrapNone/>
            <wp:docPr id="75" name="image2.png"/>
            <wp:cNvGraphicFramePr>
              <a:graphicFrameLocks noChangeAspect="1"/>
            </wp:cNvGraphicFramePr>
            <a:graphic>
              <a:graphicData uri="http://schemas.openxmlformats.org/drawingml/2006/picture">
                <pic:pic>
                  <pic:nvPicPr>
                    <pic:cNvPr id="7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spacing w:line="276" w:lineRule="auto" w:before="90"/>
        <w:ind w:left="620" w:right="168" w:firstLine="0"/>
        <w:jc w:val="left"/>
        <w:rPr>
          <w:sz w:val="24"/>
        </w:rPr>
      </w:pPr>
      <w:r>
        <w:rPr>
          <w:b/>
          <w:sz w:val="24"/>
        </w:rPr>
        <w:t>Sustainability of irrigated area (SI): </w:t>
      </w:r>
      <w:r>
        <w:rPr>
          <w:sz w:val="24"/>
        </w:rPr>
        <w:t>This is measured as the ratio of the existing area under irrigation to the planned irrigated area.</w:t>
      </w:r>
    </w:p>
    <w:p>
      <w:pPr>
        <w:spacing w:line="202" w:lineRule="exact" w:before="101"/>
        <w:ind w:left="1580" w:right="0" w:firstLine="0"/>
        <w:jc w:val="left"/>
        <w:rPr>
          <w:rFonts w:ascii="Arial"/>
          <w:sz w:val="22"/>
        </w:rPr>
      </w:pPr>
      <w:r>
        <w:rPr>
          <w:rFonts w:ascii="Arial"/>
          <w:spacing w:val="-1"/>
          <w:w w:val="225"/>
          <w:sz w:val="22"/>
        </w:rPr>
        <w:t> </w:t>
      </w:r>
      <w:r>
        <w:rPr>
          <w:rFonts w:ascii="Arial"/>
          <w:w w:val="159"/>
          <w:sz w:val="22"/>
        </w:rPr>
        <w:t> </w:t>
      </w:r>
      <w:r>
        <w:rPr>
          <w:rFonts w:ascii="Arial"/>
          <w:spacing w:val="-1"/>
          <w:w w:val="149"/>
          <w:sz w:val="22"/>
        </w:rPr>
        <w:t>   </w:t>
      </w:r>
      <w:r>
        <w:rPr>
          <w:rFonts w:ascii="Arial"/>
          <w:w w:val="149"/>
          <w:sz w:val="22"/>
        </w:rPr>
        <w:t> </w:t>
      </w:r>
      <w:r>
        <w:rPr>
          <w:rFonts w:ascii="Arial"/>
          <w:spacing w:val="-13"/>
          <w:sz w:val="22"/>
        </w:rPr>
        <w:t> </w:t>
      </w:r>
      <w:r>
        <w:rPr>
          <w:rFonts w:ascii="Arial"/>
          <w:w w:val="100"/>
          <w:sz w:val="22"/>
        </w:rPr>
        <w:t> </w:t>
      </w:r>
      <w:r>
        <w:rPr>
          <w:rFonts w:ascii="Arial"/>
          <w:w w:val="133"/>
          <w:sz w:val="22"/>
        </w:rPr>
        <w:t>  </w:t>
      </w:r>
      <w:r>
        <w:rPr>
          <w:rFonts w:ascii="Arial"/>
          <w:spacing w:val="-2"/>
          <w:w w:val="133"/>
          <w:sz w:val="22"/>
        </w:rPr>
        <w:t> </w:t>
      </w:r>
      <w:r>
        <w:rPr>
          <w:rFonts w:ascii="Arial"/>
          <w:spacing w:val="-2"/>
          <w:w w:val="178"/>
          <w:sz w:val="22"/>
        </w:rPr>
        <w:t> </w:t>
      </w:r>
      <w:r>
        <w:rPr>
          <w:rFonts w:ascii="Arial"/>
          <w:spacing w:val="-1"/>
          <w:w w:val="168"/>
          <w:sz w:val="22"/>
        </w:rPr>
        <w:t>   </w:t>
      </w:r>
      <w:r>
        <w:rPr>
          <w:rFonts w:ascii="Arial"/>
          <w:w w:val="168"/>
          <w:sz w:val="22"/>
        </w:rPr>
        <w:t> </w:t>
      </w:r>
      <w:r>
        <w:rPr>
          <w:rFonts w:ascii="Arial"/>
          <w:spacing w:val="-13"/>
          <w:sz w:val="22"/>
        </w:rPr>
        <w:t> </w:t>
      </w:r>
      <w:r>
        <w:rPr>
          <w:rFonts w:ascii="Arial"/>
          <w:spacing w:val="-1"/>
          <w:w w:val="169"/>
          <w:sz w:val="22"/>
        </w:rPr>
        <w:t>    </w:t>
      </w:r>
    </w:p>
    <w:p>
      <w:pPr>
        <w:spacing w:line="219" w:lineRule="exact" w:before="0"/>
        <w:ind w:left="3697" w:right="0" w:firstLine="0"/>
        <w:jc w:val="left"/>
        <w:rPr>
          <w:rFonts w:ascii="Arial"/>
          <w:sz w:val="22"/>
        </w:rPr>
      </w:pPr>
      <w:r>
        <w:rPr/>
        <w:pict>
          <v:rect style="position:absolute;margin-left:113.300003pt;margin-top:5.128613pt;width:110.18pt;height:.72pt;mso-position-horizontal-relative:page;mso-position-vertical-relative:paragraph;z-index:15759872" filled="true" fillcolor="#000000" stroked="false">
            <v:fill type="solid"/>
            <w10:wrap type="none"/>
          </v:rect>
        </w:pic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269"/>
          <w:sz w:val="22"/>
        </w:rPr>
        <w:t> </w:t>
      </w:r>
      <w:r>
        <w:rPr>
          <w:rFonts w:ascii="Arial"/>
          <w:sz w:val="22"/>
        </w:rPr>
        <w:t> </w:t>
      </w:r>
      <w:r>
        <w:rPr>
          <w:rFonts w:ascii="Arial"/>
          <w:w w:val="125"/>
          <w:sz w:val="22"/>
        </w:rPr>
        <w:t>( )</w:t>
      </w:r>
    </w:p>
    <w:p>
      <w:pPr>
        <w:pStyle w:val="BodyText"/>
        <w:spacing w:before="7"/>
        <w:rPr>
          <w:rFonts w:ascii="Arial"/>
          <w:sz w:val="25"/>
        </w:rPr>
      </w:pPr>
    </w:p>
    <w:p>
      <w:pPr>
        <w:pStyle w:val="BodyText"/>
        <w:spacing w:before="90"/>
        <w:ind w:left="620"/>
        <w:jc w:val="both"/>
      </w:pPr>
      <w:r>
        <w:rPr/>
        <w:t>Where, actual irrigated area (ha) and designed irrigated area (ha).</w:t>
      </w:r>
    </w:p>
    <w:p>
      <w:pPr>
        <w:pStyle w:val="BodyText"/>
        <w:spacing w:before="8"/>
        <w:rPr>
          <w:sz w:val="22"/>
        </w:rPr>
      </w:pPr>
    </w:p>
    <w:p>
      <w:pPr>
        <w:pStyle w:val="Heading3"/>
        <w:numPr>
          <w:ilvl w:val="2"/>
          <w:numId w:val="3"/>
        </w:numPr>
        <w:tabs>
          <w:tab w:pos="1389" w:val="left" w:leader="none"/>
        </w:tabs>
        <w:spacing w:line="240" w:lineRule="auto" w:before="0" w:after="0"/>
        <w:ind w:left="1388" w:right="0" w:hanging="769"/>
        <w:jc w:val="both"/>
      </w:pPr>
      <w:bookmarkStart w:name="_bookmark43" w:id="68"/>
      <w:bookmarkEnd w:id="68"/>
      <w:r>
        <w:rPr/>
        <w:t>C</w:t>
      </w:r>
      <w:r>
        <w:rPr/>
        <w:t>rop water</w:t>
      </w:r>
      <w:r>
        <w:rPr>
          <w:spacing w:val="-2"/>
        </w:rPr>
        <w:t> </w:t>
      </w:r>
      <w:r>
        <w:rPr/>
        <w:t>requirements</w:t>
      </w:r>
    </w:p>
    <w:p>
      <w:pPr>
        <w:pStyle w:val="BodyText"/>
        <w:spacing w:line="360" w:lineRule="auto" w:before="157"/>
        <w:ind w:left="620" w:right="652"/>
        <w:jc w:val="both"/>
      </w:pPr>
      <w:r>
        <w:rPr/>
        <w:t>The reference evapotranspiration ETO of individual agro-ecological units are calculated by the FAO Penman-Monteith method, using a decision support software CROPWAT 8.0 developed by FAO, (1998). The FAO CROPWAT program incorporates procedures for reference crop evapotranspiration and crop water requirements and allows the simulation of crop water use under various climate data, crop data, cropping patterns, and soil data. Kc values for initial, mid and late growth stages of annual and seasonal crops are used. Crop coefficient values (Kc) are taken from available published data and from FAO. The water requirements of a crop can be compared with the ETO by using an experimentally-derived crop coefficient (Kc) as follows:</w:t>
      </w:r>
    </w:p>
    <w:p>
      <w:pPr>
        <w:pStyle w:val="BodyText"/>
        <w:spacing w:before="4"/>
        <w:ind w:left="1014"/>
        <w:rPr>
          <w:rFonts w:ascii="Arial"/>
        </w:rPr>
      </w:pPr>
      <w:r>
        <w:rPr>
          <w:rFonts w:ascii="Arial"/>
          <w:w w:val="224"/>
        </w:rPr>
        <w:t> </w:t>
      </w:r>
      <w:r>
        <w:rPr>
          <w:rFonts w:ascii="Arial"/>
          <w:w w:val="214"/>
        </w:rPr>
        <w:t> </w:t>
      </w:r>
      <w:r>
        <w:rPr>
          <w:rFonts w:ascii="Arial"/>
          <w:w w:val="200"/>
          <w:vertAlign w:val="subscript"/>
        </w:rPr>
        <w:t> </w:t>
      </w:r>
      <w:r>
        <w:rPr>
          <w:rFonts w:ascii="Arial"/>
          <w:vertAlign w:val="baseline"/>
        </w:rPr>
        <w:t> </w:t>
      </w:r>
      <w:r>
        <w:rPr>
          <w:rFonts w:ascii="Arial"/>
          <w:w w:val="268"/>
          <w:vertAlign w:val="baseline"/>
        </w:rPr>
        <w:t> </w:t>
      </w:r>
      <w:r>
        <w:rPr>
          <w:rFonts w:ascii="Arial"/>
          <w:vertAlign w:val="baseline"/>
        </w:rPr>
        <w:t> </w:t>
      </w:r>
      <w:r>
        <w:rPr>
          <w:rFonts w:ascii="Arial"/>
          <w:w w:val="224"/>
          <w:vertAlign w:val="baseline"/>
        </w:rPr>
        <w:t> </w:t>
      </w:r>
      <w:r>
        <w:rPr>
          <w:rFonts w:ascii="Arial"/>
          <w:w w:val="214"/>
          <w:vertAlign w:val="baseline"/>
        </w:rPr>
        <w:t> </w:t>
      </w:r>
      <w:r>
        <w:rPr>
          <w:rFonts w:ascii="Arial"/>
          <w:w w:val="230"/>
          <w:vertAlign w:val="subscript"/>
        </w:rPr>
        <w:t> </w:t>
      </w:r>
      <w:r>
        <w:rPr>
          <w:rFonts w:ascii="Arial"/>
          <w:vertAlign w:val="baseline"/>
        </w:rPr>
        <w:t> </w:t>
      </w:r>
      <w:r>
        <w:rPr>
          <w:rFonts w:ascii="Arial"/>
          <w:w w:val="173"/>
          <w:vertAlign w:val="baseline"/>
        </w:rPr>
        <w:t> </w:t>
      </w:r>
      <w:r>
        <w:rPr>
          <w:rFonts w:ascii="Arial"/>
          <w:vertAlign w:val="baseline"/>
        </w:rPr>
        <w:t> </w:t>
      </w:r>
      <w:r>
        <w:rPr>
          <w:rFonts w:ascii="Arial"/>
          <w:w w:val="251"/>
          <w:vertAlign w:val="baseline"/>
        </w:rPr>
        <w:t> </w:t>
      </w:r>
      <w:r>
        <w:rPr>
          <w:rFonts w:ascii="Arial"/>
          <w:w w:val="200"/>
          <w:vertAlign w:val="subscript"/>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268"/>
          <w:vertAlign w:val="baseline"/>
        </w:rPr>
        <w:t> </w:t>
      </w:r>
      <w:r>
        <w:rPr>
          <w:rFonts w:ascii="Arial"/>
          <w:vertAlign w:val="baseline"/>
        </w:rPr>
        <w:t> </w:t>
      </w:r>
      <w:r>
        <w:rPr>
          <w:rFonts w:ascii="Arial"/>
          <w:w w:val="125"/>
          <w:vertAlign w:val="baseline"/>
        </w:rPr>
        <w:t>( )</w:t>
      </w:r>
    </w:p>
    <w:p>
      <w:pPr>
        <w:pStyle w:val="BodyText"/>
        <w:spacing w:before="3"/>
        <w:rPr>
          <w:rFonts w:ascii="Arial"/>
          <w:sz w:val="23"/>
        </w:rPr>
      </w:pPr>
    </w:p>
    <w:p>
      <w:pPr>
        <w:pStyle w:val="Heading3"/>
        <w:numPr>
          <w:ilvl w:val="2"/>
          <w:numId w:val="3"/>
        </w:numPr>
        <w:tabs>
          <w:tab w:pos="1389" w:val="left" w:leader="none"/>
        </w:tabs>
        <w:spacing w:line="240" w:lineRule="auto" w:before="0" w:after="0"/>
        <w:ind w:left="1388" w:right="0" w:hanging="769"/>
        <w:jc w:val="both"/>
      </w:pPr>
      <w:bookmarkStart w:name="_bookmark44" w:id="69"/>
      <w:bookmarkEnd w:id="69"/>
      <w:r>
        <w:rPr/>
        <w:t>Wat</w:t>
      </w:r>
      <w:r>
        <w:rPr/>
        <w:t>er surface elevation ratio</w:t>
      </w:r>
      <w:r>
        <w:rPr>
          <w:spacing w:val="-1"/>
        </w:rPr>
        <w:t> </w:t>
      </w:r>
      <w:r>
        <w:rPr/>
        <w:t>(WSER)</w:t>
      </w:r>
    </w:p>
    <w:p>
      <w:pPr>
        <w:pStyle w:val="BodyText"/>
        <w:spacing w:line="360" w:lineRule="auto" w:before="156"/>
        <w:ind w:left="620" w:right="656"/>
        <w:jc w:val="both"/>
      </w:pPr>
      <w:r>
        <w:rPr/>
        <w:t>It was computed by taking the actual water depth from the canal bottom and comparing it with the design water depth at the same position in the main canal. The parameter is defined by measuring the actual water surface elevation at the intended water level recorded below the FSL (Shafique, 1993). If a value is greater than one it would expect to indicate an erosion problem or over-capacity of a canal resulting from inadequate management activity. While, if the value of WSER is less than one, then there is a probability of rising canal bed level due to siltation and weed incidence in a canal. WSER can be calculated as:</w:t>
      </w:r>
    </w:p>
    <w:p>
      <w:pPr>
        <w:spacing w:after="0" w:line="360" w:lineRule="auto"/>
        <w:jc w:val="both"/>
        <w:sectPr>
          <w:pgSz w:w="12240" w:h="15840"/>
          <w:pgMar w:header="1728" w:footer="2082" w:top="2340" w:bottom="2280" w:left="820" w:right="780"/>
        </w:sectPr>
      </w:pPr>
    </w:p>
    <w:p>
      <w:pPr>
        <w:pStyle w:val="BodyText"/>
        <w:spacing w:before="11"/>
        <w:rPr>
          <w:sz w:val="15"/>
        </w:rPr>
      </w:pPr>
    </w:p>
    <w:p>
      <w:pPr>
        <w:spacing w:after="0"/>
        <w:rPr>
          <w:sz w:val="15"/>
        </w:rPr>
        <w:sectPr>
          <w:pgSz w:w="12240" w:h="15840"/>
          <w:pgMar w:header="1728" w:footer="2082" w:top="2340" w:bottom="2280" w:left="820" w:right="780"/>
        </w:sectPr>
      </w:pPr>
    </w:p>
    <w:p>
      <w:pPr>
        <w:pStyle w:val="BodyText"/>
        <w:spacing w:before="61"/>
        <w:ind w:left="1913"/>
        <w:jc w:val="center"/>
        <w:rPr>
          <w:rFonts w:ascii="Arial"/>
        </w:rPr>
      </w:pPr>
      <w:r>
        <w:rPr>
          <w:rFonts w:ascii="Arial"/>
          <w:w w:val="224"/>
        </w:rPr>
        <w:t> </w:t>
      </w:r>
      <w:r>
        <w:rPr>
          <w:rFonts w:ascii="Arial"/>
          <w:w w:val="150"/>
        </w:rPr>
        <w:t>     </w:t>
      </w:r>
      <w:r>
        <w:rPr>
          <w:rFonts w:ascii="Arial"/>
        </w:rPr>
        <w:t> </w:t>
      </w:r>
      <w:r>
        <w:rPr>
          <w:rFonts w:ascii="Arial"/>
          <w:w w:val="278"/>
        </w:rPr>
        <w:t> </w:t>
      </w:r>
      <w:r>
        <w:rPr>
          <w:rFonts w:ascii="Arial"/>
          <w:w w:val="148"/>
        </w:rPr>
        <w:t>  </w:t>
      </w:r>
      <w:r>
        <w:rPr>
          <w:rFonts w:ascii="Arial"/>
          <w:w w:val="162"/>
        </w:rPr>
        <w:t>  </w:t>
      </w:r>
      <w:r>
        <w:rPr>
          <w:rFonts w:ascii="Arial"/>
        </w:rPr>
        <w:t> </w:t>
      </w:r>
      <w:r>
        <w:rPr>
          <w:rFonts w:ascii="Arial"/>
          <w:w w:val="167"/>
        </w:rPr>
        <w:t>   </w:t>
      </w:r>
      <w:r>
        <w:rPr>
          <w:rFonts w:ascii="Arial"/>
          <w:w w:val="108"/>
        </w:rPr>
        <w:t> </w:t>
      </w:r>
      <w:r>
        <w:rPr>
          <w:rFonts w:ascii="Arial"/>
          <w:w w:val="170"/>
        </w:rPr>
        <w:t>   </w:t>
      </w:r>
      <w:r>
        <w:rPr>
          <w:rFonts w:ascii="Arial"/>
        </w:rPr>
        <w:t> </w:t>
      </w:r>
      <w:r>
        <w:rPr>
          <w:rFonts w:ascii="Arial"/>
          <w:w w:val="149"/>
        </w:rPr>
        <w:t>   </w:t>
      </w:r>
      <w:r>
        <w:rPr>
          <w:rFonts w:ascii="Arial"/>
          <w:w w:val="181"/>
        </w:rPr>
        <w:t> </w:t>
      </w:r>
      <w:r>
        <w:rPr>
          <w:rFonts w:ascii="Arial"/>
          <w:w w:val="148"/>
        </w:rPr>
        <w:t>  </w:t>
      </w:r>
      <w:r>
        <w:rPr>
          <w:rFonts w:ascii="Arial"/>
          <w:w w:val="163"/>
        </w:rPr>
        <w:t>   </w:t>
      </w:r>
      <w:r>
        <w:rPr>
          <w:rFonts w:ascii="Arial"/>
        </w:rPr>
        <w:t> </w:t>
      </w:r>
      <w:r>
        <w:rPr>
          <w:rFonts w:ascii="Arial"/>
          <w:w w:val="148"/>
        </w:rPr>
        <w:t>  </w:t>
      </w:r>
      <w:r>
        <w:rPr>
          <w:rFonts w:ascii="Arial"/>
        </w:rPr>
        <w:t> </w:t>
      </w:r>
      <w:r>
        <w:rPr>
          <w:rFonts w:ascii="Arial"/>
          <w:w w:val="193"/>
        </w:rPr>
        <w:t> </w:t>
      </w:r>
      <w:r>
        <w:rPr>
          <w:rFonts w:ascii="Arial"/>
          <w:w w:val="178"/>
        </w:rPr>
        <w:t> </w:t>
      </w:r>
      <w:r>
        <w:rPr>
          <w:rFonts w:ascii="Arial"/>
          <w:w w:val="193"/>
        </w:rPr>
        <w:t> </w:t>
      </w:r>
      <w:r>
        <w:rPr>
          <w:rFonts w:ascii="Arial"/>
          <w:w w:val="125"/>
        </w:rPr>
        <w:t>(       )</w:t>
      </w:r>
    </w:p>
    <w:p>
      <w:pPr>
        <w:pStyle w:val="BodyText"/>
        <w:spacing w:before="9"/>
        <w:rPr>
          <w:rFonts w:ascii="Arial"/>
          <w:sz w:val="4"/>
        </w:rPr>
      </w:pPr>
    </w:p>
    <w:p>
      <w:pPr>
        <w:pStyle w:val="BodyText"/>
        <w:spacing w:line="20" w:lineRule="exact"/>
        <w:ind w:left="1914" w:right="-72"/>
        <w:rPr>
          <w:rFonts w:ascii="Arial"/>
          <w:sz w:val="2"/>
        </w:rPr>
      </w:pPr>
      <w:r>
        <w:rPr>
          <w:rFonts w:ascii="Arial"/>
          <w:sz w:val="2"/>
        </w:rPr>
        <w:pict>
          <v:group style="width:246.05pt;height:.85pt;mso-position-horizontal-relative:char;mso-position-vertical-relative:line" coordorigin="0,0" coordsize="4921,17">
            <v:rect style="position:absolute;left:0;top:0;width:4921;height:17" filled="true" fillcolor="#000000" stroked="false">
              <v:fill type="solid"/>
            </v:rect>
          </v:group>
        </w:pict>
      </w:r>
      <w:r>
        <w:rPr>
          <w:rFonts w:ascii="Arial"/>
          <w:sz w:val="2"/>
        </w:rPr>
      </w:r>
    </w:p>
    <w:p>
      <w:pPr>
        <w:pStyle w:val="BodyText"/>
        <w:ind w:left="1913"/>
        <w:jc w:val="center"/>
        <w:rPr>
          <w:rFonts w:ascii="Arial"/>
        </w:rPr>
      </w:pPr>
      <w:r>
        <w:rPr>
          <w:rFonts w:ascii="Arial"/>
          <w:w w:val="177"/>
        </w:rPr>
        <w:t>        </w:t>
      </w:r>
      <w:r>
        <w:rPr>
          <w:rFonts w:ascii="Arial"/>
          <w:spacing w:val="-15"/>
        </w:rPr>
        <w:t> </w:t>
      </w:r>
      <w:r>
        <w:rPr>
          <w:rFonts w:ascii="Arial"/>
          <w:spacing w:val="-2"/>
          <w:w w:val="278"/>
        </w:rPr>
        <w:t> </w:t>
      </w:r>
      <w:r>
        <w:rPr>
          <w:rFonts w:ascii="Arial"/>
          <w:spacing w:val="-1"/>
          <w:w w:val="148"/>
        </w:rPr>
        <w:t> </w:t>
      </w:r>
      <w:r>
        <w:rPr>
          <w:rFonts w:ascii="Arial"/>
          <w:w w:val="148"/>
        </w:rPr>
        <w:t> </w:t>
      </w:r>
      <w:r>
        <w:rPr>
          <w:rFonts w:ascii="Arial"/>
          <w:w w:val="162"/>
        </w:rPr>
        <w:t>  </w:t>
      </w:r>
      <w:r>
        <w:rPr>
          <w:rFonts w:ascii="Arial"/>
          <w:spacing w:val="-14"/>
        </w:rPr>
        <w:t> </w:t>
      </w:r>
      <w:r>
        <w:rPr>
          <w:rFonts w:ascii="Arial"/>
          <w:w w:val="167"/>
        </w:rPr>
        <w:t>  </w:t>
      </w:r>
      <w:r>
        <w:rPr>
          <w:rFonts w:ascii="Arial"/>
          <w:spacing w:val="-2"/>
          <w:w w:val="167"/>
        </w:rPr>
        <w:t> </w:t>
      </w:r>
      <w:r>
        <w:rPr>
          <w:rFonts w:ascii="Arial"/>
          <w:spacing w:val="-1"/>
          <w:w w:val="108"/>
        </w:rPr>
        <w:t> </w:t>
      </w:r>
      <w:r>
        <w:rPr>
          <w:rFonts w:ascii="Arial"/>
          <w:spacing w:val="-1"/>
          <w:w w:val="170"/>
        </w:rPr>
        <w:t>  </w:t>
      </w:r>
      <w:r>
        <w:rPr>
          <w:rFonts w:ascii="Arial"/>
          <w:w w:val="170"/>
        </w:rPr>
        <w:t> </w:t>
      </w:r>
      <w:r>
        <w:rPr>
          <w:rFonts w:ascii="Arial"/>
          <w:spacing w:val="-11"/>
        </w:rPr>
        <w:t> </w:t>
      </w:r>
      <w:r>
        <w:rPr>
          <w:rFonts w:ascii="Arial"/>
          <w:w w:val="149"/>
        </w:rPr>
        <w:t>   </w:t>
      </w:r>
      <w:r>
        <w:rPr>
          <w:rFonts w:ascii="Arial"/>
          <w:spacing w:val="-1"/>
          <w:w w:val="181"/>
        </w:rPr>
        <w:t> </w:t>
      </w:r>
      <w:r>
        <w:rPr>
          <w:rFonts w:ascii="Arial"/>
          <w:spacing w:val="-1"/>
          <w:w w:val="148"/>
        </w:rPr>
        <w:t> </w:t>
      </w:r>
      <w:r>
        <w:rPr>
          <w:rFonts w:ascii="Arial"/>
          <w:w w:val="148"/>
        </w:rPr>
        <w:t> </w:t>
      </w:r>
      <w:r>
        <w:rPr>
          <w:rFonts w:ascii="Arial"/>
          <w:w w:val="163"/>
        </w:rPr>
        <w:t>   </w:t>
      </w:r>
      <w:r>
        <w:rPr>
          <w:rFonts w:ascii="Arial"/>
          <w:spacing w:val="-13"/>
        </w:rPr>
        <w:t> </w:t>
      </w:r>
      <w:r>
        <w:rPr>
          <w:rFonts w:ascii="Arial"/>
          <w:w w:val="148"/>
        </w:rPr>
        <w:t>  </w:t>
      </w:r>
      <w:r>
        <w:rPr>
          <w:rFonts w:ascii="Arial"/>
          <w:spacing w:val="-14"/>
        </w:rPr>
        <w:t> </w:t>
      </w:r>
      <w:r>
        <w:rPr>
          <w:rFonts w:ascii="Arial"/>
          <w:w w:val="193"/>
        </w:rPr>
        <w:t> </w:t>
      </w:r>
      <w:r>
        <w:rPr>
          <w:rFonts w:ascii="Arial"/>
          <w:spacing w:val="-2"/>
          <w:w w:val="178"/>
        </w:rPr>
        <w:t> </w:t>
      </w:r>
      <w:r>
        <w:rPr>
          <w:rFonts w:ascii="Arial"/>
          <w:spacing w:val="1"/>
          <w:w w:val="193"/>
        </w:rPr>
        <w:t> </w:t>
      </w:r>
      <w:r>
        <w:rPr>
          <w:rFonts w:ascii="Arial"/>
          <w:w w:val="125"/>
        </w:rPr>
        <w:t>(      </w:t>
      </w:r>
      <w:r>
        <w:rPr>
          <w:rFonts w:ascii="Arial"/>
          <w:spacing w:val="51"/>
          <w:w w:val="125"/>
        </w:rPr>
        <w:t> </w:t>
      </w:r>
      <w:r>
        <w:rPr>
          <w:rFonts w:ascii="Arial"/>
          <w:w w:val="125"/>
        </w:rPr>
        <w:t>)</w:t>
      </w:r>
    </w:p>
    <w:p>
      <w:pPr>
        <w:pStyle w:val="BodyText"/>
        <w:spacing w:before="2"/>
        <w:rPr>
          <w:rFonts w:ascii="Arial"/>
          <w:sz w:val="21"/>
        </w:rPr>
      </w:pPr>
      <w:r>
        <w:rPr/>
        <w:br w:type="column"/>
      </w:r>
      <w:r>
        <w:rPr>
          <w:rFonts w:ascii="Arial"/>
          <w:sz w:val="21"/>
        </w:rPr>
      </w:r>
    </w:p>
    <w:p>
      <w:pPr>
        <w:pStyle w:val="BodyText"/>
        <w:ind w:left="11"/>
        <w:rPr>
          <w:rFonts w:ascii="Arial"/>
        </w:rPr>
      </w:pP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268"/>
        </w:rPr>
        <w:t> </w:t>
      </w:r>
      <w:r>
        <w:rPr>
          <w:rFonts w:ascii="Arial"/>
        </w:rPr>
        <w:t> </w:t>
      </w:r>
      <w:r>
        <w:rPr>
          <w:rFonts w:ascii="Arial"/>
          <w:w w:val="125"/>
        </w:rPr>
        <w:t>( )</w:t>
      </w:r>
    </w:p>
    <w:p>
      <w:pPr>
        <w:spacing w:after="0"/>
        <w:rPr>
          <w:rFonts w:ascii="Arial"/>
        </w:rPr>
        <w:sectPr>
          <w:type w:val="continuous"/>
          <w:pgSz w:w="12240" w:h="15840"/>
          <w:pgMar w:top="1500" w:bottom="280" w:left="820" w:right="780"/>
          <w:cols w:num="2" w:equalWidth="0">
            <w:col w:w="6837" w:space="40"/>
            <w:col w:w="3763"/>
          </w:cols>
        </w:sectPr>
      </w:pPr>
    </w:p>
    <w:p>
      <w:pPr>
        <w:pStyle w:val="BodyText"/>
        <w:spacing w:before="10"/>
        <w:rPr>
          <w:rFonts w:ascii="Arial"/>
          <w:sz w:val="12"/>
        </w:rPr>
      </w:pPr>
      <w:r>
        <w:rPr/>
        <w:drawing>
          <wp:anchor distT="0" distB="0" distL="0" distR="0" allowOverlap="1" layoutInCell="1" locked="0" behindDoc="0" simplePos="0" relativeHeight="15760896">
            <wp:simplePos x="0" y="0"/>
            <wp:positionH relativeFrom="page">
              <wp:posOffset>6253947</wp:posOffset>
            </wp:positionH>
            <wp:positionV relativeFrom="page">
              <wp:posOffset>1223467</wp:posOffset>
            </wp:positionV>
            <wp:extent cx="376440" cy="120700"/>
            <wp:effectExtent l="0" t="0" r="0" b="0"/>
            <wp:wrapNone/>
            <wp:docPr id="77" name="image2.png"/>
            <wp:cNvGraphicFramePr>
              <a:graphicFrameLocks noChangeAspect="1"/>
            </wp:cNvGraphicFramePr>
            <a:graphic>
              <a:graphicData uri="http://schemas.openxmlformats.org/drawingml/2006/picture">
                <pic:pic>
                  <pic:nvPicPr>
                    <pic:cNvPr id="7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64"/>
        <w:jc w:val="both"/>
      </w:pPr>
      <w:r>
        <w:rPr/>
        <w:t>Where WSER is water surface elevation ratio, AWSE and DWSE are actual and design water surface elevation respectively. The actual water surface elevation at FSL is measured from the field and the design Water surface elevation is taken from the design document.</w:t>
      </w:r>
    </w:p>
    <w:p>
      <w:pPr>
        <w:spacing w:after="0" w:line="360" w:lineRule="auto"/>
        <w:jc w:val="both"/>
        <w:sectPr>
          <w:type w:val="continuous"/>
          <w:pgSz w:w="12240" w:h="15840"/>
          <w:pgMar w:top="1500" w:bottom="280" w:left="820" w:right="780"/>
        </w:sectPr>
      </w:pPr>
    </w:p>
    <w:p>
      <w:pPr>
        <w:pStyle w:val="BodyText"/>
        <w:spacing w:before="5"/>
        <w:rPr>
          <w:sz w:val="15"/>
        </w:rPr>
      </w:pPr>
      <w:r>
        <w:rPr/>
        <w:drawing>
          <wp:anchor distT="0" distB="0" distL="0" distR="0" allowOverlap="1" layoutInCell="1" locked="0" behindDoc="0" simplePos="0" relativeHeight="15761408">
            <wp:simplePos x="0" y="0"/>
            <wp:positionH relativeFrom="page">
              <wp:posOffset>6253947</wp:posOffset>
            </wp:positionH>
            <wp:positionV relativeFrom="page">
              <wp:posOffset>1223467</wp:posOffset>
            </wp:positionV>
            <wp:extent cx="376440" cy="120700"/>
            <wp:effectExtent l="0" t="0" r="0" b="0"/>
            <wp:wrapNone/>
            <wp:docPr id="79" name="image2.png"/>
            <wp:cNvGraphicFramePr>
              <a:graphicFrameLocks noChangeAspect="1"/>
            </wp:cNvGraphicFramePr>
            <a:graphic>
              <a:graphicData uri="http://schemas.openxmlformats.org/drawingml/2006/picture">
                <pic:pic>
                  <pic:nvPicPr>
                    <pic:cNvPr id="8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1"/>
        <w:numPr>
          <w:ilvl w:val="0"/>
          <w:numId w:val="3"/>
        </w:numPr>
        <w:tabs>
          <w:tab w:pos="1115" w:val="left" w:leader="none"/>
        </w:tabs>
        <w:spacing w:line="240" w:lineRule="auto" w:before="89" w:after="0"/>
        <w:ind w:left="1114" w:right="0" w:hanging="495"/>
        <w:jc w:val="both"/>
      </w:pPr>
      <w:bookmarkStart w:name="_bookmark45" w:id="70"/>
      <w:bookmarkEnd w:id="70"/>
      <w:r>
        <w:rPr/>
        <w:t>R</w:t>
      </w:r>
      <w:r>
        <w:rPr/>
        <w:t>ESULTS AND</w:t>
      </w:r>
      <w:r>
        <w:rPr>
          <w:spacing w:val="-3"/>
        </w:rPr>
        <w:t> </w:t>
      </w:r>
      <w:r>
        <w:rPr/>
        <w:t>DISCUSSION</w:t>
      </w:r>
    </w:p>
    <w:p>
      <w:pPr>
        <w:pStyle w:val="BodyText"/>
        <w:spacing w:line="360" w:lineRule="auto" w:before="164"/>
        <w:ind w:left="620" w:right="655"/>
        <w:jc w:val="both"/>
      </w:pPr>
      <w:r>
        <w:rPr/>
        <w:t>The result of this study was presented in four sub-sections. The first section was the Environmental impacts of the irrigation project; The second section was composed of the amount of irrigation water required (QR) and delivered (QD) to nine branches off-take canals. The third section was about the evaluation result of hydraulic (water delivery) performance. Lastly, the evaluation result of maintenance performance measures of the irrigation system was presented briefly.</w:t>
      </w:r>
    </w:p>
    <w:p>
      <w:pPr>
        <w:pStyle w:val="Heading2"/>
        <w:numPr>
          <w:ilvl w:val="1"/>
          <w:numId w:val="3"/>
        </w:numPr>
        <w:tabs>
          <w:tab w:pos="1254" w:val="left" w:leader="none"/>
        </w:tabs>
        <w:spacing w:line="240" w:lineRule="auto" w:before="126" w:after="0"/>
        <w:ind w:left="1254" w:right="0" w:hanging="634"/>
        <w:jc w:val="both"/>
      </w:pPr>
      <w:bookmarkStart w:name="_bookmark46" w:id="71"/>
      <w:bookmarkEnd w:id="71"/>
      <w:r>
        <w:rPr/>
        <w:t>Enviro</w:t>
      </w:r>
      <w:r>
        <w:rPr/>
        <w:t>nmental Aspects of Irrigation</w:t>
      </w:r>
      <w:r>
        <w:rPr>
          <w:spacing w:val="-5"/>
        </w:rPr>
        <w:t> </w:t>
      </w:r>
      <w:r>
        <w:rPr/>
        <w:t>Project</w:t>
      </w:r>
    </w:p>
    <w:p>
      <w:pPr>
        <w:pStyle w:val="BodyText"/>
        <w:spacing w:line="360" w:lineRule="auto" w:before="159"/>
        <w:ind w:left="620" w:right="656"/>
        <w:jc w:val="both"/>
      </w:pPr>
      <w:r>
        <w:rPr/>
        <w:t>The study provides the basis for a diagnostic of the principal environmental issues and an examination of the impacts that need to be avoided or otherwise mitigated in the planning, designing, and operating of a large-scale irrigation system. These issues, which affected the sustainability of the schemes and environment, are considered to be the key issues that should be taken into account in making future investments in the sub-sector such as soil erosion, groundwater table rise, drainage problem, soil salinization, irrigation water quality and loss of vegetation cover. The detailed results of environmental impact due to irrigation project based on AHP were presented in Appendix Table 9 and 10 and the final result is presented in the table below.</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61920">
            <wp:simplePos x="0" y="0"/>
            <wp:positionH relativeFrom="page">
              <wp:posOffset>6253947</wp:posOffset>
            </wp:positionH>
            <wp:positionV relativeFrom="page">
              <wp:posOffset>1223467</wp:posOffset>
            </wp:positionV>
            <wp:extent cx="376440" cy="120700"/>
            <wp:effectExtent l="0" t="0" r="0" b="0"/>
            <wp:wrapNone/>
            <wp:docPr id="81" name="image2.png"/>
            <wp:cNvGraphicFramePr>
              <a:graphicFrameLocks noChangeAspect="1"/>
            </wp:cNvGraphicFramePr>
            <a:graphic>
              <a:graphicData uri="http://schemas.openxmlformats.org/drawingml/2006/picture">
                <pic:pic>
                  <pic:nvPicPr>
                    <pic:cNvPr id="8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90"/>
        <w:ind w:left="620"/>
        <w:jc w:val="both"/>
      </w:pPr>
      <w:r>
        <w:rPr/>
        <w:t>Table 4-1 AHP Eigen Vector Matrix result for Environmental factor</w:t>
      </w:r>
    </w:p>
    <w:p>
      <w:pPr>
        <w:pStyle w:val="BodyText"/>
        <w:spacing w:before="6"/>
      </w:pPr>
    </w:p>
    <w:tbl>
      <w:tblPr>
        <w:tblW w:w="0" w:type="auto"/>
        <w:jc w:val="left"/>
        <w:tblInd w:w="529" w:type="dxa"/>
        <w:tblBorders>
          <w:top w:val="single" w:sz="24" w:space="0" w:color="FFFFFF"/>
          <w:left w:val="single" w:sz="24" w:space="0" w:color="FFFFFF"/>
          <w:bottom w:val="single" w:sz="24" w:space="0" w:color="FFFFFF"/>
          <w:right w:val="single" w:sz="24" w:space="0" w:color="FFFFFF"/>
          <w:insideH w:val="single" w:sz="24" w:space="0" w:color="FFFFFF"/>
          <w:insideV w:val="single" w:sz="24" w:space="0" w:color="FFFFFF"/>
        </w:tblBorders>
        <w:tblLayout w:type="fixed"/>
        <w:tblCellMar>
          <w:top w:w="0" w:type="dxa"/>
          <w:left w:w="0" w:type="dxa"/>
          <w:bottom w:w="0" w:type="dxa"/>
          <w:right w:w="0" w:type="dxa"/>
        </w:tblCellMar>
        <w:tblLook w:val="01E0"/>
      </w:tblPr>
      <w:tblGrid>
        <w:gridCol w:w="1418"/>
        <w:gridCol w:w="1263"/>
        <w:gridCol w:w="1577"/>
        <w:gridCol w:w="1405"/>
        <w:gridCol w:w="1673"/>
        <w:gridCol w:w="1110"/>
        <w:gridCol w:w="1115"/>
      </w:tblGrid>
      <w:tr>
        <w:trPr>
          <w:trHeight w:val="292" w:hRule="atLeast"/>
        </w:trPr>
        <w:tc>
          <w:tcPr>
            <w:tcW w:w="9561" w:type="dxa"/>
            <w:gridSpan w:val="7"/>
            <w:tcBorders>
              <w:top w:val="nil"/>
              <w:left w:val="nil"/>
              <w:right w:val="nil"/>
            </w:tcBorders>
            <w:shd w:val="clear" w:color="auto" w:fill="A4B592"/>
          </w:tcPr>
          <w:p>
            <w:pPr>
              <w:pStyle w:val="TableParagraph"/>
              <w:spacing w:line="259" w:lineRule="exact" w:before="13"/>
              <w:ind w:left="3501" w:right="3740"/>
              <w:jc w:val="center"/>
              <w:rPr>
                <w:b/>
                <w:sz w:val="24"/>
              </w:rPr>
            </w:pPr>
            <w:r>
              <w:rPr>
                <w:b/>
                <w:sz w:val="24"/>
              </w:rPr>
              <w:t>Environmental</w:t>
            </w:r>
            <w:r>
              <w:rPr>
                <w:b/>
                <w:spacing w:val="59"/>
                <w:sz w:val="24"/>
              </w:rPr>
              <w:t> </w:t>
            </w:r>
            <w:r>
              <w:rPr>
                <w:b/>
                <w:sz w:val="24"/>
              </w:rPr>
              <w:t>factor</w:t>
            </w:r>
          </w:p>
        </w:tc>
      </w:tr>
      <w:tr>
        <w:trPr>
          <w:trHeight w:val="928" w:hRule="atLeast"/>
        </w:trPr>
        <w:tc>
          <w:tcPr>
            <w:tcW w:w="1418" w:type="dxa"/>
            <w:tcBorders>
              <w:left w:val="nil"/>
              <w:bottom w:val="single" w:sz="8" w:space="0" w:color="FFFFFF"/>
              <w:right w:val="single" w:sz="8" w:space="0" w:color="FFFFFF"/>
            </w:tcBorders>
            <w:shd w:val="clear" w:color="auto" w:fill="A4B592"/>
          </w:tcPr>
          <w:p>
            <w:pPr>
              <w:pStyle w:val="TableParagraph"/>
              <w:spacing w:before="8"/>
              <w:rPr>
                <w:sz w:val="28"/>
              </w:rPr>
            </w:pPr>
          </w:p>
          <w:p>
            <w:pPr>
              <w:pStyle w:val="TableParagraph"/>
              <w:ind w:left="98"/>
              <w:rPr>
                <w:b/>
                <w:sz w:val="24"/>
              </w:rPr>
            </w:pPr>
            <w:r>
              <w:rPr>
                <w:b/>
                <w:sz w:val="24"/>
              </w:rPr>
              <w:t>Parameters</w:t>
            </w:r>
          </w:p>
        </w:tc>
        <w:tc>
          <w:tcPr>
            <w:tcW w:w="1263" w:type="dxa"/>
            <w:tcBorders>
              <w:left w:val="single" w:sz="8" w:space="0" w:color="FFFFFF"/>
              <w:bottom w:val="single" w:sz="8" w:space="0" w:color="FFFFFF"/>
              <w:right w:val="single" w:sz="8" w:space="0" w:color="FFFFFF"/>
            </w:tcBorders>
            <w:shd w:val="clear" w:color="auto" w:fill="9C85C0"/>
          </w:tcPr>
          <w:p>
            <w:pPr>
              <w:pStyle w:val="TableParagraph"/>
              <w:spacing w:before="186"/>
              <w:ind w:left="98" w:right="418"/>
              <w:rPr>
                <w:sz w:val="24"/>
              </w:rPr>
            </w:pPr>
            <w:r>
              <w:rPr>
                <w:sz w:val="24"/>
              </w:rPr>
              <w:t>Soil erosion</w:t>
            </w:r>
          </w:p>
        </w:tc>
        <w:tc>
          <w:tcPr>
            <w:tcW w:w="1577" w:type="dxa"/>
            <w:tcBorders>
              <w:left w:val="single" w:sz="8" w:space="0" w:color="FFFFFF"/>
              <w:bottom w:val="single" w:sz="8" w:space="0" w:color="FFFFFF"/>
              <w:right w:val="single" w:sz="8" w:space="0" w:color="FFFFFF"/>
            </w:tcBorders>
            <w:shd w:val="clear" w:color="auto" w:fill="9C85C0"/>
          </w:tcPr>
          <w:p>
            <w:pPr>
              <w:pStyle w:val="TableParagraph"/>
              <w:spacing w:before="186"/>
              <w:ind w:left="98"/>
              <w:rPr>
                <w:sz w:val="24"/>
              </w:rPr>
            </w:pPr>
            <w:r>
              <w:rPr>
                <w:sz w:val="24"/>
              </w:rPr>
              <w:t>Ground water table rise</w:t>
            </w:r>
          </w:p>
        </w:tc>
        <w:tc>
          <w:tcPr>
            <w:tcW w:w="1405" w:type="dxa"/>
            <w:tcBorders>
              <w:left w:val="single" w:sz="8" w:space="0" w:color="FFFFFF"/>
              <w:bottom w:val="single" w:sz="8" w:space="0" w:color="FFFFFF"/>
              <w:right w:val="single" w:sz="8" w:space="0" w:color="FFFFFF"/>
            </w:tcBorders>
            <w:shd w:val="clear" w:color="auto" w:fill="9C85C0"/>
          </w:tcPr>
          <w:p>
            <w:pPr>
              <w:pStyle w:val="TableParagraph"/>
              <w:spacing w:before="186"/>
              <w:ind w:left="98"/>
              <w:rPr>
                <w:sz w:val="24"/>
              </w:rPr>
            </w:pPr>
            <w:r>
              <w:rPr>
                <w:sz w:val="24"/>
              </w:rPr>
              <w:t>Drainage problem</w:t>
            </w:r>
          </w:p>
        </w:tc>
        <w:tc>
          <w:tcPr>
            <w:tcW w:w="1673" w:type="dxa"/>
            <w:tcBorders>
              <w:left w:val="single" w:sz="8" w:space="0" w:color="FFFFFF"/>
              <w:bottom w:val="single" w:sz="8" w:space="0" w:color="FFFFFF"/>
              <w:right w:val="single" w:sz="8" w:space="0" w:color="FFFFFF"/>
            </w:tcBorders>
            <w:shd w:val="clear" w:color="auto" w:fill="9C85C0"/>
          </w:tcPr>
          <w:p>
            <w:pPr>
              <w:pStyle w:val="TableParagraph"/>
              <w:spacing w:before="186"/>
              <w:ind w:left="97" w:right="429"/>
              <w:rPr>
                <w:sz w:val="24"/>
              </w:rPr>
            </w:pPr>
            <w:r>
              <w:rPr>
                <w:sz w:val="24"/>
              </w:rPr>
              <w:t>Soil salinization</w:t>
            </w:r>
          </w:p>
        </w:tc>
        <w:tc>
          <w:tcPr>
            <w:tcW w:w="1110" w:type="dxa"/>
            <w:tcBorders>
              <w:left w:val="single" w:sz="8" w:space="0" w:color="FFFFFF"/>
              <w:bottom w:val="single" w:sz="8" w:space="0" w:color="FFFFFF"/>
              <w:right w:val="single" w:sz="8" w:space="0" w:color="FFFFFF"/>
            </w:tcBorders>
            <w:shd w:val="clear" w:color="auto" w:fill="9C85C0"/>
          </w:tcPr>
          <w:p>
            <w:pPr>
              <w:pStyle w:val="TableParagraph"/>
              <w:spacing w:before="49"/>
              <w:ind w:left="97" w:right="99"/>
              <w:rPr>
                <w:sz w:val="24"/>
              </w:rPr>
            </w:pPr>
            <w:r>
              <w:rPr>
                <w:sz w:val="24"/>
              </w:rPr>
              <w:t>Irrigatio n Water quality</w:t>
            </w:r>
          </w:p>
        </w:tc>
        <w:tc>
          <w:tcPr>
            <w:tcW w:w="1115" w:type="dxa"/>
            <w:tcBorders>
              <w:left w:val="single" w:sz="8" w:space="0" w:color="FFFFFF"/>
              <w:bottom w:val="single" w:sz="8" w:space="0" w:color="FFFFFF"/>
              <w:right w:val="nil"/>
            </w:tcBorders>
            <w:shd w:val="clear" w:color="auto" w:fill="9C85C0"/>
          </w:tcPr>
          <w:p>
            <w:pPr>
              <w:pStyle w:val="TableParagraph"/>
              <w:tabs>
                <w:tab w:pos="756" w:val="left" w:leader="none"/>
              </w:tabs>
              <w:spacing w:before="49"/>
              <w:ind w:left="96" w:right="146"/>
              <w:rPr>
                <w:sz w:val="24"/>
              </w:rPr>
            </w:pPr>
            <w:r>
              <w:rPr>
                <w:sz w:val="24"/>
              </w:rPr>
              <w:t>loss</w:t>
              <w:tab/>
            </w:r>
            <w:r>
              <w:rPr>
                <w:spacing w:val="-9"/>
                <w:sz w:val="24"/>
              </w:rPr>
              <w:t>of </w:t>
            </w:r>
            <w:r>
              <w:rPr>
                <w:sz w:val="24"/>
              </w:rPr>
              <w:t>vegetati on</w:t>
            </w:r>
            <w:r>
              <w:rPr>
                <w:spacing w:val="-2"/>
                <w:sz w:val="24"/>
              </w:rPr>
              <w:t> </w:t>
            </w:r>
            <w:r>
              <w:rPr>
                <w:sz w:val="24"/>
              </w:rPr>
              <w:t>cover</w:t>
            </w:r>
          </w:p>
        </w:tc>
      </w:tr>
      <w:tr>
        <w:trPr>
          <w:trHeight w:val="306"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spacing w:line="266" w:lineRule="exact" w:before="20"/>
              <w:ind w:left="98"/>
              <w:rPr>
                <w:b/>
                <w:sz w:val="24"/>
              </w:rPr>
            </w:pPr>
            <w:r>
              <w:rPr>
                <w:b/>
                <w:sz w:val="24"/>
              </w:rPr>
              <w:t>Soil erosion</w:t>
            </w:r>
          </w:p>
        </w:tc>
        <w:tc>
          <w:tcPr>
            <w:tcW w:w="1263" w:type="dxa"/>
            <w:tcBorders>
              <w:top w:val="single" w:sz="8" w:space="0" w:color="FFFFFF"/>
              <w:left w:val="single" w:sz="8" w:space="0" w:color="FFFFFF"/>
              <w:bottom w:val="single" w:sz="8" w:space="0" w:color="FFFFFF"/>
              <w:right w:val="single" w:sz="8" w:space="0" w:color="FFFFFF"/>
            </w:tcBorders>
            <w:shd w:val="clear" w:color="auto" w:fill="92D050"/>
          </w:tcPr>
          <w:p>
            <w:pPr>
              <w:pStyle w:val="TableParagraph"/>
              <w:spacing w:line="271" w:lineRule="exact" w:before="15"/>
              <w:ind w:left="98"/>
              <w:rPr>
                <w:sz w:val="24"/>
              </w:rPr>
            </w:pPr>
            <w:r>
              <w:rPr>
                <w:sz w:val="24"/>
              </w:rPr>
              <w:t>1</w:t>
            </w:r>
          </w:p>
        </w:tc>
        <w:tc>
          <w:tcPr>
            <w:tcW w:w="1577"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line="271" w:lineRule="exact" w:before="15"/>
              <w:ind w:left="98"/>
              <w:rPr>
                <w:sz w:val="24"/>
              </w:rPr>
            </w:pPr>
            <w:r>
              <w:rPr>
                <w:sz w:val="24"/>
              </w:rPr>
              <w:t>2</w:t>
            </w:r>
          </w:p>
        </w:tc>
        <w:tc>
          <w:tcPr>
            <w:tcW w:w="1405"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line="271" w:lineRule="exact" w:before="15"/>
              <w:ind w:left="98"/>
              <w:rPr>
                <w:sz w:val="24"/>
              </w:rPr>
            </w:pPr>
            <w:r>
              <w:rPr>
                <w:sz w:val="24"/>
              </w:rPr>
              <w:t>2</w:t>
            </w:r>
          </w:p>
        </w:tc>
        <w:tc>
          <w:tcPr>
            <w:tcW w:w="167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line="271" w:lineRule="exact" w:before="15"/>
              <w:ind w:left="97"/>
              <w:rPr>
                <w:sz w:val="24"/>
              </w:rPr>
            </w:pPr>
            <w:r>
              <w:rPr>
                <w:sz w:val="24"/>
              </w:rPr>
              <w:t>3</w:t>
            </w:r>
          </w:p>
        </w:tc>
        <w:tc>
          <w:tcPr>
            <w:tcW w:w="1110"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line="271" w:lineRule="exact" w:before="15"/>
              <w:ind w:left="97"/>
              <w:rPr>
                <w:sz w:val="24"/>
              </w:rPr>
            </w:pPr>
            <w:r>
              <w:rPr>
                <w:sz w:val="24"/>
              </w:rPr>
              <w:t>4</w:t>
            </w:r>
          </w:p>
        </w:tc>
        <w:tc>
          <w:tcPr>
            <w:tcW w:w="1115" w:type="dxa"/>
            <w:tcBorders>
              <w:top w:val="single" w:sz="8" w:space="0" w:color="FFFFFF"/>
              <w:left w:val="single" w:sz="8" w:space="0" w:color="FFFFFF"/>
              <w:bottom w:val="single" w:sz="8" w:space="0" w:color="FFFFFF"/>
              <w:right w:val="nil"/>
            </w:tcBorders>
            <w:shd w:val="clear" w:color="auto" w:fill="EFF3ED"/>
          </w:tcPr>
          <w:p>
            <w:pPr>
              <w:pStyle w:val="TableParagraph"/>
              <w:spacing w:line="271" w:lineRule="exact" w:before="15"/>
              <w:ind w:left="96"/>
              <w:rPr>
                <w:sz w:val="24"/>
              </w:rPr>
            </w:pPr>
            <w:r>
              <w:rPr>
                <w:sz w:val="24"/>
              </w:rPr>
              <w:t>9</w:t>
            </w:r>
          </w:p>
        </w:tc>
      </w:tr>
      <w:tr>
        <w:trPr>
          <w:trHeight w:val="844"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spacing w:before="13"/>
              <w:ind w:left="98"/>
              <w:rPr>
                <w:b/>
                <w:sz w:val="24"/>
              </w:rPr>
            </w:pPr>
            <w:r>
              <w:rPr>
                <w:b/>
                <w:sz w:val="24"/>
              </w:rPr>
              <w:t>Ground</w:t>
            </w:r>
          </w:p>
          <w:p>
            <w:pPr>
              <w:pStyle w:val="TableParagraph"/>
              <w:spacing w:line="270" w:lineRule="atLeast"/>
              <w:ind w:left="98"/>
              <w:rPr>
                <w:b/>
                <w:sz w:val="24"/>
              </w:rPr>
            </w:pPr>
            <w:r>
              <w:rPr>
                <w:b/>
                <w:sz w:val="24"/>
              </w:rPr>
              <w:t>water table rise</w:t>
            </w:r>
          </w:p>
        </w:tc>
        <w:tc>
          <w:tcPr>
            <w:tcW w:w="1263"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8"/>
              <w:rPr>
                <w:sz w:val="24"/>
              </w:rPr>
            </w:pPr>
          </w:p>
          <w:p>
            <w:pPr>
              <w:pStyle w:val="TableParagraph"/>
              <w:spacing w:before="1"/>
              <w:ind w:left="98"/>
              <w:rPr>
                <w:sz w:val="24"/>
              </w:rPr>
            </w:pPr>
            <w:r>
              <w:rPr>
                <w:sz w:val="24"/>
              </w:rPr>
              <w:t>0.5</w:t>
            </w:r>
          </w:p>
        </w:tc>
        <w:tc>
          <w:tcPr>
            <w:tcW w:w="1577" w:type="dxa"/>
            <w:tcBorders>
              <w:top w:val="single" w:sz="8" w:space="0" w:color="FFFFFF"/>
              <w:left w:val="single" w:sz="8" w:space="0" w:color="FFFFFF"/>
              <w:bottom w:val="single" w:sz="8" w:space="0" w:color="FFFFFF"/>
              <w:right w:val="single" w:sz="8" w:space="0" w:color="FFFFFF"/>
            </w:tcBorders>
            <w:shd w:val="clear" w:color="auto" w:fill="92D050"/>
          </w:tcPr>
          <w:p>
            <w:pPr>
              <w:pStyle w:val="TableParagraph"/>
              <w:spacing w:before="8"/>
              <w:rPr>
                <w:sz w:val="24"/>
              </w:rPr>
            </w:pPr>
          </w:p>
          <w:p>
            <w:pPr>
              <w:pStyle w:val="TableParagraph"/>
              <w:spacing w:before="1"/>
              <w:ind w:left="98"/>
              <w:rPr>
                <w:sz w:val="24"/>
              </w:rPr>
            </w:pPr>
            <w:r>
              <w:rPr>
                <w:sz w:val="24"/>
              </w:rPr>
              <w:t>1</w:t>
            </w:r>
          </w:p>
        </w:tc>
        <w:tc>
          <w:tcPr>
            <w:tcW w:w="1405"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8"/>
              <w:rPr>
                <w:sz w:val="24"/>
              </w:rPr>
            </w:pPr>
          </w:p>
          <w:p>
            <w:pPr>
              <w:pStyle w:val="TableParagraph"/>
              <w:spacing w:before="1"/>
              <w:ind w:left="98"/>
              <w:rPr>
                <w:sz w:val="24"/>
              </w:rPr>
            </w:pPr>
            <w:r>
              <w:rPr>
                <w:sz w:val="24"/>
              </w:rPr>
              <w:t>2</w:t>
            </w:r>
          </w:p>
        </w:tc>
        <w:tc>
          <w:tcPr>
            <w:tcW w:w="1673"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8"/>
              <w:rPr>
                <w:sz w:val="24"/>
              </w:rPr>
            </w:pPr>
          </w:p>
          <w:p>
            <w:pPr>
              <w:pStyle w:val="TableParagraph"/>
              <w:spacing w:before="1"/>
              <w:ind w:left="97"/>
              <w:rPr>
                <w:sz w:val="24"/>
              </w:rPr>
            </w:pPr>
            <w:r>
              <w:rPr>
                <w:sz w:val="24"/>
              </w:rPr>
              <w:t>3</w:t>
            </w:r>
          </w:p>
        </w:tc>
        <w:tc>
          <w:tcPr>
            <w:tcW w:w="1110"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8"/>
              <w:rPr>
                <w:sz w:val="24"/>
              </w:rPr>
            </w:pPr>
          </w:p>
          <w:p>
            <w:pPr>
              <w:pStyle w:val="TableParagraph"/>
              <w:spacing w:before="1"/>
              <w:ind w:left="97"/>
              <w:rPr>
                <w:sz w:val="24"/>
              </w:rPr>
            </w:pPr>
            <w:r>
              <w:rPr>
                <w:sz w:val="24"/>
              </w:rPr>
              <w:t>5</w:t>
            </w:r>
          </w:p>
        </w:tc>
        <w:tc>
          <w:tcPr>
            <w:tcW w:w="1115" w:type="dxa"/>
            <w:tcBorders>
              <w:top w:val="single" w:sz="8" w:space="0" w:color="FFFFFF"/>
              <w:left w:val="single" w:sz="8" w:space="0" w:color="FFFFFF"/>
              <w:bottom w:val="single" w:sz="8" w:space="0" w:color="FFFFFF"/>
              <w:right w:val="nil"/>
            </w:tcBorders>
            <w:shd w:val="clear" w:color="auto" w:fill="E0E4DC"/>
          </w:tcPr>
          <w:p>
            <w:pPr>
              <w:pStyle w:val="TableParagraph"/>
              <w:spacing w:before="8"/>
              <w:rPr>
                <w:sz w:val="24"/>
              </w:rPr>
            </w:pPr>
          </w:p>
          <w:p>
            <w:pPr>
              <w:pStyle w:val="TableParagraph"/>
              <w:spacing w:before="1"/>
              <w:ind w:left="96"/>
              <w:rPr>
                <w:sz w:val="24"/>
              </w:rPr>
            </w:pPr>
            <w:r>
              <w:rPr>
                <w:sz w:val="24"/>
              </w:rPr>
              <w:t>4</w:t>
            </w:r>
          </w:p>
        </w:tc>
      </w:tr>
      <w:tr>
        <w:trPr>
          <w:trHeight w:val="618"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spacing w:before="37"/>
              <w:ind w:left="98" w:right="343"/>
              <w:rPr>
                <w:b/>
                <w:sz w:val="24"/>
              </w:rPr>
            </w:pPr>
            <w:r>
              <w:rPr>
                <w:b/>
                <w:sz w:val="24"/>
              </w:rPr>
              <w:t>Drainage problem</w:t>
            </w:r>
          </w:p>
        </w:tc>
        <w:tc>
          <w:tcPr>
            <w:tcW w:w="126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171"/>
              <w:ind w:left="98"/>
              <w:rPr>
                <w:sz w:val="24"/>
              </w:rPr>
            </w:pPr>
            <w:r>
              <w:rPr>
                <w:sz w:val="24"/>
              </w:rPr>
              <w:t>0.5</w:t>
            </w:r>
          </w:p>
        </w:tc>
        <w:tc>
          <w:tcPr>
            <w:tcW w:w="1577"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171"/>
              <w:ind w:left="98"/>
              <w:rPr>
                <w:sz w:val="24"/>
              </w:rPr>
            </w:pPr>
            <w:r>
              <w:rPr>
                <w:sz w:val="24"/>
              </w:rPr>
              <w:t>0.5</w:t>
            </w:r>
          </w:p>
        </w:tc>
        <w:tc>
          <w:tcPr>
            <w:tcW w:w="1405" w:type="dxa"/>
            <w:tcBorders>
              <w:top w:val="single" w:sz="8" w:space="0" w:color="FFFFFF"/>
              <w:left w:val="single" w:sz="8" w:space="0" w:color="FFFFFF"/>
              <w:bottom w:val="single" w:sz="8" w:space="0" w:color="FFFFFF"/>
              <w:right w:val="single" w:sz="8" w:space="0" w:color="FFFFFF"/>
            </w:tcBorders>
            <w:shd w:val="clear" w:color="auto" w:fill="92D050"/>
          </w:tcPr>
          <w:p>
            <w:pPr>
              <w:pStyle w:val="TableParagraph"/>
              <w:spacing w:before="171"/>
              <w:ind w:left="98"/>
              <w:rPr>
                <w:sz w:val="24"/>
              </w:rPr>
            </w:pPr>
            <w:r>
              <w:rPr>
                <w:sz w:val="24"/>
              </w:rPr>
              <w:t>1</w:t>
            </w:r>
          </w:p>
        </w:tc>
        <w:tc>
          <w:tcPr>
            <w:tcW w:w="167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171"/>
              <w:ind w:left="97"/>
              <w:rPr>
                <w:sz w:val="24"/>
              </w:rPr>
            </w:pPr>
            <w:r>
              <w:rPr>
                <w:sz w:val="24"/>
              </w:rPr>
              <w:t>3</w:t>
            </w:r>
          </w:p>
        </w:tc>
        <w:tc>
          <w:tcPr>
            <w:tcW w:w="1110"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171"/>
              <w:ind w:left="97"/>
              <w:rPr>
                <w:sz w:val="24"/>
              </w:rPr>
            </w:pPr>
            <w:r>
              <w:rPr>
                <w:sz w:val="24"/>
              </w:rPr>
              <w:t>5</w:t>
            </w:r>
          </w:p>
        </w:tc>
        <w:tc>
          <w:tcPr>
            <w:tcW w:w="1115" w:type="dxa"/>
            <w:tcBorders>
              <w:top w:val="single" w:sz="8" w:space="0" w:color="FFFFFF"/>
              <w:left w:val="single" w:sz="8" w:space="0" w:color="FFFFFF"/>
              <w:bottom w:val="single" w:sz="8" w:space="0" w:color="FFFFFF"/>
              <w:right w:val="nil"/>
            </w:tcBorders>
            <w:shd w:val="clear" w:color="auto" w:fill="EFF3ED"/>
          </w:tcPr>
          <w:p>
            <w:pPr>
              <w:pStyle w:val="TableParagraph"/>
              <w:spacing w:before="171"/>
              <w:ind w:left="96"/>
              <w:rPr>
                <w:sz w:val="24"/>
              </w:rPr>
            </w:pPr>
            <w:r>
              <w:rPr>
                <w:sz w:val="24"/>
              </w:rPr>
              <w:t>9</w:t>
            </w:r>
          </w:p>
        </w:tc>
      </w:tr>
      <w:tr>
        <w:trPr>
          <w:trHeight w:val="618"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spacing w:before="37"/>
              <w:ind w:left="98" w:right="116"/>
              <w:rPr>
                <w:b/>
                <w:sz w:val="24"/>
              </w:rPr>
            </w:pPr>
            <w:r>
              <w:rPr>
                <w:b/>
                <w:sz w:val="24"/>
              </w:rPr>
              <w:t>Soil salinization</w:t>
            </w:r>
          </w:p>
        </w:tc>
        <w:tc>
          <w:tcPr>
            <w:tcW w:w="1263"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169"/>
              <w:ind w:left="98"/>
              <w:rPr>
                <w:sz w:val="24"/>
              </w:rPr>
            </w:pPr>
            <w:r>
              <w:rPr>
                <w:sz w:val="24"/>
              </w:rPr>
              <w:t>0.33</w:t>
            </w:r>
          </w:p>
        </w:tc>
        <w:tc>
          <w:tcPr>
            <w:tcW w:w="1577"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169"/>
              <w:ind w:left="98"/>
              <w:rPr>
                <w:sz w:val="24"/>
              </w:rPr>
            </w:pPr>
            <w:r>
              <w:rPr>
                <w:sz w:val="24"/>
              </w:rPr>
              <w:t>0.33</w:t>
            </w:r>
          </w:p>
        </w:tc>
        <w:tc>
          <w:tcPr>
            <w:tcW w:w="1405"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169"/>
              <w:ind w:left="98"/>
              <w:rPr>
                <w:sz w:val="24"/>
              </w:rPr>
            </w:pPr>
            <w:r>
              <w:rPr>
                <w:sz w:val="24"/>
              </w:rPr>
              <w:t>0.33</w:t>
            </w:r>
          </w:p>
        </w:tc>
        <w:tc>
          <w:tcPr>
            <w:tcW w:w="1673" w:type="dxa"/>
            <w:tcBorders>
              <w:top w:val="single" w:sz="8" w:space="0" w:color="FFFFFF"/>
              <w:left w:val="single" w:sz="8" w:space="0" w:color="FFFFFF"/>
              <w:bottom w:val="single" w:sz="8" w:space="0" w:color="FFFFFF"/>
              <w:right w:val="single" w:sz="8" w:space="0" w:color="FFFFFF"/>
            </w:tcBorders>
            <w:shd w:val="clear" w:color="auto" w:fill="92D050"/>
          </w:tcPr>
          <w:p>
            <w:pPr>
              <w:pStyle w:val="TableParagraph"/>
              <w:spacing w:before="169"/>
              <w:ind w:left="97"/>
              <w:rPr>
                <w:sz w:val="24"/>
              </w:rPr>
            </w:pPr>
            <w:r>
              <w:rPr>
                <w:sz w:val="24"/>
              </w:rPr>
              <w:t>1</w:t>
            </w:r>
          </w:p>
        </w:tc>
        <w:tc>
          <w:tcPr>
            <w:tcW w:w="1110"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169"/>
              <w:ind w:left="97"/>
              <w:rPr>
                <w:sz w:val="24"/>
              </w:rPr>
            </w:pPr>
            <w:r>
              <w:rPr>
                <w:sz w:val="24"/>
              </w:rPr>
              <w:t>3</w:t>
            </w:r>
          </w:p>
        </w:tc>
        <w:tc>
          <w:tcPr>
            <w:tcW w:w="1115" w:type="dxa"/>
            <w:tcBorders>
              <w:top w:val="single" w:sz="8" w:space="0" w:color="FFFFFF"/>
              <w:left w:val="single" w:sz="8" w:space="0" w:color="FFFFFF"/>
              <w:bottom w:val="single" w:sz="8" w:space="0" w:color="FFFFFF"/>
              <w:right w:val="nil"/>
            </w:tcBorders>
            <w:shd w:val="clear" w:color="auto" w:fill="E0E4DC"/>
          </w:tcPr>
          <w:p>
            <w:pPr>
              <w:pStyle w:val="TableParagraph"/>
              <w:spacing w:before="169"/>
              <w:ind w:left="96"/>
              <w:rPr>
                <w:sz w:val="24"/>
              </w:rPr>
            </w:pPr>
            <w:r>
              <w:rPr>
                <w:sz w:val="24"/>
              </w:rPr>
              <w:t>5</w:t>
            </w:r>
          </w:p>
        </w:tc>
      </w:tr>
      <w:tr>
        <w:trPr>
          <w:trHeight w:val="841"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spacing w:line="270" w:lineRule="atLeast" w:before="10"/>
              <w:ind w:left="98"/>
              <w:rPr>
                <w:b/>
                <w:sz w:val="24"/>
              </w:rPr>
            </w:pPr>
            <w:r>
              <w:rPr>
                <w:b/>
                <w:sz w:val="24"/>
              </w:rPr>
              <w:t>Irrigation Water quality</w:t>
            </w:r>
          </w:p>
        </w:tc>
        <w:tc>
          <w:tcPr>
            <w:tcW w:w="126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5"/>
              <w:rPr>
                <w:sz w:val="24"/>
              </w:rPr>
            </w:pPr>
          </w:p>
          <w:p>
            <w:pPr>
              <w:pStyle w:val="TableParagraph"/>
              <w:spacing w:before="1"/>
              <w:ind w:left="98"/>
              <w:rPr>
                <w:sz w:val="24"/>
              </w:rPr>
            </w:pPr>
            <w:r>
              <w:rPr>
                <w:sz w:val="24"/>
              </w:rPr>
              <w:t>0.25</w:t>
            </w:r>
          </w:p>
        </w:tc>
        <w:tc>
          <w:tcPr>
            <w:tcW w:w="1577"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5"/>
              <w:rPr>
                <w:sz w:val="24"/>
              </w:rPr>
            </w:pPr>
          </w:p>
          <w:p>
            <w:pPr>
              <w:pStyle w:val="TableParagraph"/>
              <w:spacing w:before="1"/>
              <w:ind w:left="98"/>
              <w:rPr>
                <w:sz w:val="24"/>
              </w:rPr>
            </w:pPr>
            <w:r>
              <w:rPr>
                <w:sz w:val="24"/>
              </w:rPr>
              <w:t>0.2</w:t>
            </w:r>
          </w:p>
        </w:tc>
        <w:tc>
          <w:tcPr>
            <w:tcW w:w="1405"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5"/>
              <w:rPr>
                <w:sz w:val="24"/>
              </w:rPr>
            </w:pPr>
          </w:p>
          <w:p>
            <w:pPr>
              <w:pStyle w:val="TableParagraph"/>
              <w:spacing w:before="1"/>
              <w:ind w:left="98"/>
              <w:rPr>
                <w:sz w:val="24"/>
              </w:rPr>
            </w:pPr>
            <w:r>
              <w:rPr>
                <w:sz w:val="24"/>
              </w:rPr>
              <w:t>0.2</w:t>
            </w:r>
          </w:p>
        </w:tc>
        <w:tc>
          <w:tcPr>
            <w:tcW w:w="167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5"/>
              <w:rPr>
                <w:sz w:val="24"/>
              </w:rPr>
            </w:pPr>
          </w:p>
          <w:p>
            <w:pPr>
              <w:pStyle w:val="TableParagraph"/>
              <w:spacing w:before="1"/>
              <w:ind w:left="97"/>
              <w:rPr>
                <w:sz w:val="24"/>
              </w:rPr>
            </w:pPr>
            <w:r>
              <w:rPr>
                <w:sz w:val="24"/>
              </w:rPr>
              <w:t>0.33</w:t>
            </w:r>
          </w:p>
        </w:tc>
        <w:tc>
          <w:tcPr>
            <w:tcW w:w="1110" w:type="dxa"/>
            <w:tcBorders>
              <w:top w:val="single" w:sz="8" w:space="0" w:color="FFFFFF"/>
              <w:left w:val="single" w:sz="8" w:space="0" w:color="FFFFFF"/>
              <w:bottom w:val="single" w:sz="8" w:space="0" w:color="FFFFFF"/>
              <w:right w:val="single" w:sz="8" w:space="0" w:color="FFFFFF"/>
            </w:tcBorders>
            <w:shd w:val="clear" w:color="auto" w:fill="92D050"/>
          </w:tcPr>
          <w:p>
            <w:pPr>
              <w:pStyle w:val="TableParagraph"/>
              <w:spacing w:before="5"/>
              <w:rPr>
                <w:sz w:val="24"/>
              </w:rPr>
            </w:pPr>
          </w:p>
          <w:p>
            <w:pPr>
              <w:pStyle w:val="TableParagraph"/>
              <w:spacing w:before="1"/>
              <w:ind w:left="97"/>
              <w:rPr>
                <w:sz w:val="24"/>
              </w:rPr>
            </w:pPr>
            <w:r>
              <w:rPr>
                <w:sz w:val="24"/>
              </w:rPr>
              <w:t>1</w:t>
            </w:r>
          </w:p>
        </w:tc>
        <w:tc>
          <w:tcPr>
            <w:tcW w:w="1115" w:type="dxa"/>
            <w:tcBorders>
              <w:top w:val="single" w:sz="8" w:space="0" w:color="FFFFFF"/>
              <w:left w:val="single" w:sz="8" w:space="0" w:color="FFFFFF"/>
              <w:bottom w:val="single" w:sz="8" w:space="0" w:color="FFFFFF"/>
              <w:right w:val="nil"/>
            </w:tcBorders>
            <w:shd w:val="clear" w:color="auto" w:fill="EFF3ED"/>
          </w:tcPr>
          <w:p>
            <w:pPr>
              <w:pStyle w:val="TableParagraph"/>
              <w:spacing w:before="5"/>
              <w:rPr>
                <w:sz w:val="24"/>
              </w:rPr>
            </w:pPr>
          </w:p>
          <w:p>
            <w:pPr>
              <w:pStyle w:val="TableParagraph"/>
              <w:spacing w:before="1"/>
              <w:ind w:left="96"/>
              <w:rPr>
                <w:sz w:val="24"/>
              </w:rPr>
            </w:pPr>
            <w:r>
              <w:rPr>
                <w:sz w:val="24"/>
              </w:rPr>
              <w:t>3</w:t>
            </w:r>
          </w:p>
        </w:tc>
      </w:tr>
      <w:tr>
        <w:trPr>
          <w:trHeight w:val="1091"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tabs>
                <w:tab w:pos="1110" w:val="left" w:leader="none"/>
              </w:tabs>
              <w:spacing w:before="138"/>
              <w:ind w:left="98"/>
              <w:rPr>
                <w:b/>
                <w:sz w:val="24"/>
              </w:rPr>
            </w:pPr>
            <w:r>
              <w:rPr>
                <w:b/>
                <w:sz w:val="24"/>
              </w:rPr>
              <w:t>loss</w:t>
              <w:tab/>
              <w:t>of</w:t>
            </w:r>
          </w:p>
          <w:p>
            <w:pPr>
              <w:pStyle w:val="TableParagraph"/>
              <w:ind w:left="98"/>
              <w:rPr>
                <w:b/>
                <w:sz w:val="24"/>
              </w:rPr>
            </w:pPr>
            <w:r>
              <w:rPr>
                <w:b/>
                <w:sz w:val="24"/>
              </w:rPr>
              <w:t>vegetation cover</w:t>
            </w:r>
          </w:p>
        </w:tc>
        <w:tc>
          <w:tcPr>
            <w:tcW w:w="1263"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6"/>
              <w:rPr>
                <w:sz w:val="35"/>
              </w:rPr>
            </w:pPr>
          </w:p>
          <w:p>
            <w:pPr>
              <w:pStyle w:val="TableParagraph"/>
              <w:ind w:left="98"/>
              <w:rPr>
                <w:sz w:val="24"/>
              </w:rPr>
            </w:pPr>
            <w:r>
              <w:rPr>
                <w:sz w:val="24"/>
              </w:rPr>
              <w:t>0.11</w:t>
            </w:r>
          </w:p>
        </w:tc>
        <w:tc>
          <w:tcPr>
            <w:tcW w:w="1577"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6"/>
              <w:rPr>
                <w:sz w:val="35"/>
              </w:rPr>
            </w:pPr>
          </w:p>
          <w:p>
            <w:pPr>
              <w:pStyle w:val="TableParagraph"/>
              <w:ind w:left="98"/>
              <w:rPr>
                <w:sz w:val="24"/>
              </w:rPr>
            </w:pPr>
            <w:r>
              <w:rPr>
                <w:sz w:val="24"/>
              </w:rPr>
              <w:t>0.25</w:t>
            </w:r>
          </w:p>
        </w:tc>
        <w:tc>
          <w:tcPr>
            <w:tcW w:w="1405"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6"/>
              <w:rPr>
                <w:sz w:val="35"/>
              </w:rPr>
            </w:pPr>
          </w:p>
          <w:p>
            <w:pPr>
              <w:pStyle w:val="TableParagraph"/>
              <w:ind w:left="98"/>
              <w:rPr>
                <w:sz w:val="24"/>
              </w:rPr>
            </w:pPr>
            <w:r>
              <w:rPr>
                <w:sz w:val="24"/>
              </w:rPr>
              <w:t>0.11</w:t>
            </w:r>
          </w:p>
        </w:tc>
        <w:tc>
          <w:tcPr>
            <w:tcW w:w="1673"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6"/>
              <w:rPr>
                <w:sz w:val="35"/>
              </w:rPr>
            </w:pPr>
          </w:p>
          <w:p>
            <w:pPr>
              <w:pStyle w:val="TableParagraph"/>
              <w:ind w:left="97"/>
              <w:rPr>
                <w:sz w:val="24"/>
              </w:rPr>
            </w:pPr>
            <w:r>
              <w:rPr>
                <w:sz w:val="24"/>
              </w:rPr>
              <w:t>0.2</w:t>
            </w:r>
          </w:p>
        </w:tc>
        <w:tc>
          <w:tcPr>
            <w:tcW w:w="1110" w:type="dxa"/>
            <w:tcBorders>
              <w:top w:val="single" w:sz="8" w:space="0" w:color="FFFFFF"/>
              <w:left w:val="single" w:sz="8" w:space="0" w:color="FFFFFF"/>
              <w:bottom w:val="single" w:sz="8" w:space="0" w:color="FFFFFF"/>
              <w:right w:val="single" w:sz="8" w:space="0" w:color="FFFFFF"/>
            </w:tcBorders>
            <w:shd w:val="clear" w:color="auto" w:fill="E0E4DC"/>
          </w:tcPr>
          <w:p>
            <w:pPr>
              <w:pStyle w:val="TableParagraph"/>
              <w:spacing w:before="6"/>
              <w:rPr>
                <w:sz w:val="35"/>
              </w:rPr>
            </w:pPr>
          </w:p>
          <w:p>
            <w:pPr>
              <w:pStyle w:val="TableParagraph"/>
              <w:ind w:left="97"/>
              <w:rPr>
                <w:sz w:val="24"/>
              </w:rPr>
            </w:pPr>
            <w:r>
              <w:rPr>
                <w:sz w:val="24"/>
              </w:rPr>
              <w:t>0.33</w:t>
            </w:r>
          </w:p>
        </w:tc>
        <w:tc>
          <w:tcPr>
            <w:tcW w:w="1115" w:type="dxa"/>
            <w:tcBorders>
              <w:top w:val="single" w:sz="8" w:space="0" w:color="FFFFFF"/>
              <w:left w:val="single" w:sz="8" w:space="0" w:color="FFFFFF"/>
              <w:bottom w:val="single" w:sz="8" w:space="0" w:color="FFFFFF"/>
              <w:right w:val="nil"/>
            </w:tcBorders>
            <w:shd w:val="clear" w:color="auto" w:fill="92D050"/>
          </w:tcPr>
          <w:p>
            <w:pPr>
              <w:pStyle w:val="TableParagraph"/>
              <w:spacing w:before="6"/>
              <w:rPr>
                <w:sz w:val="35"/>
              </w:rPr>
            </w:pPr>
          </w:p>
          <w:p>
            <w:pPr>
              <w:pStyle w:val="TableParagraph"/>
              <w:ind w:left="96"/>
              <w:rPr>
                <w:sz w:val="24"/>
              </w:rPr>
            </w:pPr>
            <w:r>
              <w:rPr>
                <w:sz w:val="24"/>
              </w:rPr>
              <w:t>1</w:t>
            </w:r>
          </w:p>
        </w:tc>
      </w:tr>
      <w:tr>
        <w:trPr>
          <w:trHeight w:val="764" w:hRule="atLeast"/>
        </w:trPr>
        <w:tc>
          <w:tcPr>
            <w:tcW w:w="1418" w:type="dxa"/>
            <w:tcBorders>
              <w:top w:val="single" w:sz="8" w:space="0" w:color="FFFFFF"/>
              <w:left w:val="nil"/>
              <w:bottom w:val="single" w:sz="8" w:space="0" w:color="FFFFFF"/>
              <w:right w:val="single" w:sz="8" w:space="0" w:color="FFFFFF"/>
            </w:tcBorders>
            <w:shd w:val="clear" w:color="auto" w:fill="A4B592"/>
          </w:tcPr>
          <w:p>
            <w:pPr>
              <w:pStyle w:val="TableParagraph"/>
              <w:spacing w:before="6"/>
              <w:rPr>
                <w:sz w:val="21"/>
              </w:rPr>
            </w:pPr>
          </w:p>
          <w:p>
            <w:pPr>
              <w:pStyle w:val="TableParagraph"/>
              <w:spacing w:before="1"/>
              <w:ind w:left="158"/>
              <w:rPr>
                <w:b/>
                <w:sz w:val="24"/>
              </w:rPr>
            </w:pPr>
            <w:r>
              <w:rPr>
                <w:b/>
                <w:sz w:val="24"/>
              </w:rPr>
              <w:t>Weight</w:t>
            </w:r>
          </w:p>
        </w:tc>
        <w:tc>
          <w:tcPr>
            <w:tcW w:w="126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2"/>
              <w:rPr>
                <w:sz w:val="21"/>
              </w:rPr>
            </w:pPr>
          </w:p>
          <w:p>
            <w:pPr>
              <w:pStyle w:val="TableParagraph"/>
              <w:ind w:left="98"/>
              <w:rPr>
                <w:sz w:val="24"/>
              </w:rPr>
            </w:pPr>
            <w:r>
              <w:rPr>
                <w:sz w:val="24"/>
              </w:rPr>
              <w:t>0.331893</w:t>
            </w:r>
          </w:p>
        </w:tc>
        <w:tc>
          <w:tcPr>
            <w:tcW w:w="1577"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2"/>
              <w:rPr>
                <w:sz w:val="21"/>
              </w:rPr>
            </w:pPr>
          </w:p>
          <w:p>
            <w:pPr>
              <w:pStyle w:val="TableParagraph"/>
              <w:ind w:left="98"/>
              <w:rPr>
                <w:sz w:val="24"/>
              </w:rPr>
            </w:pPr>
            <w:r>
              <w:rPr>
                <w:sz w:val="24"/>
              </w:rPr>
              <w:t>0.251866</w:t>
            </w:r>
          </w:p>
        </w:tc>
        <w:tc>
          <w:tcPr>
            <w:tcW w:w="1405"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2"/>
              <w:rPr>
                <w:sz w:val="21"/>
              </w:rPr>
            </w:pPr>
          </w:p>
          <w:p>
            <w:pPr>
              <w:pStyle w:val="TableParagraph"/>
              <w:ind w:left="98"/>
              <w:rPr>
                <w:sz w:val="24"/>
              </w:rPr>
            </w:pPr>
            <w:r>
              <w:rPr>
                <w:sz w:val="24"/>
              </w:rPr>
              <w:t>0.225399</w:t>
            </w:r>
          </w:p>
        </w:tc>
        <w:tc>
          <w:tcPr>
            <w:tcW w:w="1673"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2"/>
              <w:rPr>
                <w:sz w:val="21"/>
              </w:rPr>
            </w:pPr>
          </w:p>
          <w:p>
            <w:pPr>
              <w:pStyle w:val="TableParagraph"/>
              <w:ind w:left="97"/>
              <w:rPr>
                <w:sz w:val="24"/>
              </w:rPr>
            </w:pPr>
            <w:r>
              <w:rPr>
                <w:sz w:val="24"/>
              </w:rPr>
              <w:t>0.114911</w:t>
            </w:r>
          </w:p>
        </w:tc>
        <w:tc>
          <w:tcPr>
            <w:tcW w:w="1110" w:type="dxa"/>
            <w:tcBorders>
              <w:top w:val="single" w:sz="8" w:space="0" w:color="FFFFFF"/>
              <w:left w:val="single" w:sz="8" w:space="0" w:color="FFFFFF"/>
              <w:bottom w:val="single" w:sz="8" w:space="0" w:color="FFFFFF"/>
              <w:right w:val="single" w:sz="8" w:space="0" w:color="FFFFFF"/>
            </w:tcBorders>
            <w:shd w:val="clear" w:color="auto" w:fill="EFF3ED"/>
          </w:tcPr>
          <w:p>
            <w:pPr>
              <w:pStyle w:val="TableParagraph"/>
              <w:spacing w:before="2"/>
              <w:rPr>
                <w:sz w:val="21"/>
              </w:rPr>
            </w:pPr>
          </w:p>
          <w:p>
            <w:pPr>
              <w:pStyle w:val="TableParagraph"/>
              <w:ind w:left="97"/>
              <w:rPr>
                <w:sz w:val="24"/>
              </w:rPr>
            </w:pPr>
            <w:r>
              <w:rPr>
                <w:sz w:val="24"/>
              </w:rPr>
              <w:t>0.05776</w:t>
            </w:r>
          </w:p>
        </w:tc>
        <w:tc>
          <w:tcPr>
            <w:tcW w:w="1115" w:type="dxa"/>
            <w:tcBorders>
              <w:top w:val="single" w:sz="8" w:space="0" w:color="FFFFFF"/>
              <w:left w:val="single" w:sz="8" w:space="0" w:color="FFFFFF"/>
              <w:bottom w:val="single" w:sz="8" w:space="0" w:color="FFFFFF"/>
              <w:right w:val="nil"/>
            </w:tcBorders>
            <w:shd w:val="clear" w:color="auto" w:fill="EFF3ED"/>
          </w:tcPr>
          <w:p>
            <w:pPr>
              <w:pStyle w:val="TableParagraph"/>
              <w:spacing w:before="2"/>
              <w:rPr>
                <w:sz w:val="21"/>
              </w:rPr>
            </w:pPr>
          </w:p>
          <w:p>
            <w:pPr>
              <w:pStyle w:val="TableParagraph"/>
              <w:ind w:left="96"/>
              <w:rPr>
                <w:sz w:val="24"/>
              </w:rPr>
            </w:pPr>
            <w:r>
              <w:rPr>
                <w:sz w:val="24"/>
              </w:rPr>
              <w:t>0.03116</w:t>
            </w:r>
          </w:p>
        </w:tc>
      </w:tr>
      <w:tr>
        <w:trPr>
          <w:trHeight w:val="503" w:hRule="atLeast"/>
        </w:trPr>
        <w:tc>
          <w:tcPr>
            <w:tcW w:w="9561" w:type="dxa"/>
            <w:gridSpan w:val="7"/>
            <w:tcBorders>
              <w:top w:val="single" w:sz="8" w:space="0" w:color="FFFFFF"/>
              <w:left w:val="nil"/>
              <w:bottom w:val="nil"/>
              <w:right w:val="nil"/>
            </w:tcBorders>
            <w:shd w:val="clear" w:color="auto" w:fill="A4B592"/>
          </w:tcPr>
          <w:p>
            <w:pPr>
              <w:pStyle w:val="TableParagraph"/>
              <w:spacing w:before="118"/>
              <w:ind w:left="3386" w:right="3740"/>
              <w:jc w:val="center"/>
              <w:rPr>
                <w:b/>
                <w:sz w:val="24"/>
              </w:rPr>
            </w:pPr>
            <w:r>
              <w:rPr>
                <w:b/>
                <w:sz w:val="24"/>
              </w:rPr>
              <w:t>CR:5.9%</w:t>
            </w:r>
          </w:p>
        </w:tc>
      </w:tr>
    </w:tbl>
    <w:p>
      <w:pPr>
        <w:pStyle w:val="BodyText"/>
        <w:spacing w:before="8"/>
        <w:rPr>
          <w:sz w:val="37"/>
        </w:rPr>
      </w:pPr>
    </w:p>
    <w:p>
      <w:pPr>
        <w:spacing w:line="357" w:lineRule="auto" w:before="0"/>
        <w:ind w:left="620" w:right="657" w:firstLine="0"/>
        <w:jc w:val="both"/>
        <w:rPr>
          <w:sz w:val="24"/>
        </w:rPr>
      </w:pPr>
      <w:r>
        <w:rPr>
          <w:sz w:val="24"/>
        </w:rPr>
        <w:t>From the Vector Matrix result </w:t>
      </w:r>
      <w:r>
        <w:rPr>
          <w:rFonts w:ascii="Carlito"/>
          <w:sz w:val="22"/>
        </w:rPr>
        <w:t>of </w:t>
      </w:r>
      <w:r>
        <w:rPr>
          <w:sz w:val="24"/>
        </w:rPr>
        <w:t>AHP for Environmental factors we have seen the weight of Soil erosion 33.1%, groundwater table rise 25.1%, </w:t>
      </w:r>
      <w:r>
        <w:rPr>
          <w:sz w:val="26"/>
        </w:rPr>
        <w:t>drainage problems 22%, soil salinization 11%, irrigation water quality 5.7%, loss of vegetation cover 3.1%. </w:t>
      </w:r>
      <w:r>
        <w:rPr>
          <w:sz w:val="24"/>
        </w:rPr>
        <w:t>According to the result, soil erosion followed by groundwater table rise was reported the most environmental impact than the others, and vegetation cover is rated as the least environmental impact.</w:t>
      </w:r>
    </w:p>
    <w:p>
      <w:pPr>
        <w:pStyle w:val="BodyText"/>
        <w:spacing w:line="360" w:lineRule="auto" w:before="9"/>
        <w:ind w:left="620" w:right="662" w:firstLine="60"/>
        <w:jc w:val="both"/>
      </w:pPr>
      <w:r>
        <w:rPr/>
        <w:t>This is because even if the project command area is not significantly exposed to flooding but it occurs in the project site due to heavy rain, the designed drainage systems such as dike and</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62944">
            <wp:simplePos x="0" y="0"/>
            <wp:positionH relativeFrom="page">
              <wp:posOffset>6253947</wp:posOffset>
            </wp:positionH>
            <wp:positionV relativeFrom="page">
              <wp:posOffset>1223467</wp:posOffset>
            </wp:positionV>
            <wp:extent cx="376440" cy="120700"/>
            <wp:effectExtent l="0" t="0" r="0" b="0"/>
            <wp:wrapNone/>
            <wp:docPr id="83" name="image2.png"/>
            <wp:cNvGraphicFramePr>
              <a:graphicFrameLocks noChangeAspect="1"/>
            </wp:cNvGraphicFramePr>
            <a:graphic>
              <a:graphicData uri="http://schemas.openxmlformats.org/drawingml/2006/picture">
                <pic:pic>
                  <pic:nvPicPr>
                    <pic:cNvPr id="8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2"/>
        <w:jc w:val="both"/>
      </w:pPr>
      <w:r>
        <w:rPr/>
        <w:t>crosses drainage capacity do not control it, the natural stream directions are changed by irrigation canal construction and the catchment drain capacity is not enough to carry water to cross drainage structures. Groundwater table rise accounts 25.1% due to, continues irrigation on sugar cane plantation farm, the surplus water infiltrated into the ground and the cane cover minimize the evaporation lose that make the soil to sustain moisture and contributed to water</w:t>
      </w:r>
      <w:r>
        <w:rPr>
          <w:spacing w:val="-11"/>
        </w:rPr>
        <w:t> </w:t>
      </w:r>
      <w:r>
        <w:rPr/>
        <w:t>balance.</w:t>
      </w:r>
    </w:p>
    <w:p>
      <w:pPr>
        <w:pStyle w:val="BodyText"/>
        <w:spacing w:line="360" w:lineRule="auto" w:before="119"/>
        <w:ind w:left="620" w:right="660"/>
        <w:jc w:val="both"/>
      </w:pPr>
      <w:r>
        <w:rPr/>
        <w:drawing>
          <wp:anchor distT="0" distB="0" distL="0" distR="0" allowOverlap="1" layoutInCell="1" locked="0" behindDoc="0" simplePos="0" relativeHeight="66">
            <wp:simplePos x="0" y="0"/>
            <wp:positionH relativeFrom="page">
              <wp:posOffset>914400</wp:posOffset>
            </wp:positionH>
            <wp:positionV relativeFrom="paragraph">
              <wp:posOffset>943649</wp:posOffset>
            </wp:positionV>
            <wp:extent cx="5911915" cy="2860357"/>
            <wp:effectExtent l="0" t="0" r="0" b="0"/>
            <wp:wrapTopAndBottom/>
            <wp:docPr id="85" name="image8.jpeg"/>
            <wp:cNvGraphicFramePr>
              <a:graphicFrameLocks noChangeAspect="1"/>
            </wp:cNvGraphicFramePr>
            <a:graphic>
              <a:graphicData uri="http://schemas.openxmlformats.org/drawingml/2006/picture">
                <pic:pic>
                  <pic:nvPicPr>
                    <pic:cNvPr id="86" name="image8.jpeg"/>
                    <pic:cNvPicPr/>
                  </pic:nvPicPr>
                  <pic:blipFill>
                    <a:blip r:embed="rId43" cstate="print"/>
                    <a:stretch>
                      <a:fillRect/>
                    </a:stretch>
                  </pic:blipFill>
                  <pic:spPr>
                    <a:xfrm>
                      <a:off x="0" y="0"/>
                      <a:ext cx="5911915" cy="2860357"/>
                    </a:xfrm>
                    <a:prstGeom prst="rect">
                      <a:avLst/>
                    </a:prstGeom>
                  </pic:spPr>
                </pic:pic>
              </a:graphicData>
            </a:graphic>
          </wp:anchor>
        </w:drawing>
      </w:r>
      <w:r>
        <w:rPr/>
        <w:t>In case of drainage problems the two major types of drainage problems. (i.e Catchment drainage problem and Farm drainage problem) are encountered in this project and it covered 22% of environmental aspects.</w:t>
      </w:r>
    </w:p>
    <w:p>
      <w:pPr>
        <w:pStyle w:val="BodyText"/>
        <w:spacing w:before="10"/>
        <w:rPr>
          <w:sz w:val="32"/>
        </w:rPr>
      </w:pPr>
    </w:p>
    <w:p>
      <w:pPr>
        <w:pStyle w:val="BodyText"/>
        <w:spacing w:before="1"/>
        <w:ind w:left="620"/>
        <w:jc w:val="both"/>
      </w:pPr>
      <w:bookmarkStart w:name="_bookmark47" w:id="72"/>
      <w:bookmarkEnd w:id="72"/>
      <w:r>
        <w:rPr/>
      </w:r>
      <w:r>
        <w:rPr/>
        <w:t>Figure 4-1Drainage Problem in catchment and farm</w:t>
      </w:r>
    </w:p>
    <w:p>
      <w:pPr>
        <w:spacing w:after="0"/>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63456">
            <wp:simplePos x="0" y="0"/>
            <wp:positionH relativeFrom="page">
              <wp:posOffset>6253947</wp:posOffset>
            </wp:positionH>
            <wp:positionV relativeFrom="page">
              <wp:posOffset>1223467</wp:posOffset>
            </wp:positionV>
            <wp:extent cx="376440" cy="120700"/>
            <wp:effectExtent l="0" t="0" r="0" b="0"/>
            <wp:wrapNone/>
            <wp:docPr id="87" name="image2.png"/>
            <wp:cNvGraphicFramePr>
              <a:graphicFrameLocks noChangeAspect="1"/>
            </wp:cNvGraphicFramePr>
            <a:graphic>
              <a:graphicData uri="http://schemas.openxmlformats.org/drawingml/2006/picture">
                <pic:pic>
                  <pic:nvPicPr>
                    <pic:cNvPr id="8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5"/>
        <w:jc w:val="both"/>
      </w:pPr>
      <w:r>
        <w:rPr/>
        <w:t>Waterlogging results mainly from inadequate drainage systems and over-irrigation, improper land development. On the other hand, low capacity structures are constructed across the rivers that caused an overflow and disturbed structures instability. The other parameters have an insignificant effect on the environment, for instance, soil salinization accounts 11%; Alkalinity is eminently more serious than salinity. Regarding the intended sugarcane plantation development activity; sugarcane plantations are excellent reclamation crops being healthy, having a vigorous root system being fairly resistant to waterlogging and salinity/alkalinity and above all being perennial crop, it is heavily irrigated throughout the year. The vegetation loss was due to the construction and operations phases of the project. The project affects 3.1% of the vegetation found in the community due to the construction of the left main channel, by damping soils/ materials in the compound, creating soil hills, conveyance, and irrigation canals, drains, access and service roads, quarrying for construction materials, and establishment of construction camps and other</w:t>
      </w:r>
      <w:r>
        <w:rPr>
          <w:spacing w:val="-3"/>
        </w:rPr>
        <w:t> </w:t>
      </w:r>
      <w:r>
        <w:rPr/>
        <w:t>facilities.</w:t>
      </w:r>
    </w:p>
    <w:p>
      <w:pPr>
        <w:pStyle w:val="Heading3"/>
        <w:spacing w:before="125"/>
        <w:ind w:left="740"/>
      </w:pPr>
      <w:r>
        <w:rPr/>
        <w:t>Irrigation water quality</w:t>
      </w:r>
    </w:p>
    <w:p>
      <w:pPr>
        <w:pStyle w:val="BodyText"/>
        <w:spacing w:before="11"/>
        <w:rPr>
          <w:b/>
          <w:sz w:val="21"/>
        </w:rPr>
      </w:pPr>
    </w:p>
    <w:p>
      <w:pPr>
        <w:pStyle w:val="BodyText"/>
        <w:spacing w:line="360" w:lineRule="auto"/>
        <w:ind w:left="620" w:right="658"/>
        <w:jc w:val="both"/>
      </w:pPr>
      <w:r>
        <w:rPr/>
        <w:t>FAO guideline for evaluation of water quality for irrigation water is used for interpretation. The guideline spicily focuses on EC and TDS in relation to salinity. As water works design and supervision enterprise study report shows that the water quality analysis of the Omo River was presented in the table 4-2 for decision makers.</w:t>
      </w:r>
    </w:p>
    <w:p>
      <w:pPr>
        <w:pStyle w:val="BodyText"/>
        <w:spacing w:line="360" w:lineRule="auto"/>
        <w:ind w:left="620" w:right="653"/>
        <w:jc w:val="both"/>
      </w:pPr>
      <w:r>
        <w:rPr/>
        <w:t>The results for the three samples indicate that the TDS results of downstream from the weir site are 136 mg/l, 79 mg/l, and 80 mg/l indicating that there would be no restrictions on using the river for irrigation and all TDS analysis results fall below the minimum recommended permissible concentration of 450 mg/l.</w:t>
      </w:r>
    </w:p>
    <w:p>
      <w:pPr>
        <w:spacing w:after="0" w:line="360" w:lineRule="auto"/>
        <w:jc w:val="both"/>
        <w:sectPr>
          <w:pgSz w:w="12240" w:h="15840"/>
          <w:pgMar w:header="1728" w:footer="2082" w:top="2340" w:bottom="2280" w:left="820" w:right="780"/>
        </w:sectPr>
      </w:pPr>
    </w:p>
    <w:p>
      <w:pPr>
        <w:pStyle w:val="BodyText"/>
        <w:spacing w:before="9"/>
        <w:rPr>
          <w:sz w:val="14"/>
        </w:rPr>
      </w:pPr>
      <w:r>
        <w:rPr/>
        <w:drawing>
          <wp:anchor distT="0" distB="0" distL="0" distR="0" allowOverlap="1" layoutInCell="1" locked="0" behindDoc="0" simplePos="0" relativeHeight="15763968">
            <wp:simplePos x="0" y="0"/>
            <wp:positionH relativeFrom="page">
              <wp:posOffset>6253947</wp:posOffset>
            </wp:positionH>
            <wp:positionV relativeFrom="page">
              <wp:posOffset>1223467</wp:posOffset>
            </wp:positionV>
            <wp:extent cx="376440" cy="120700"/>
            <wp:effectExtent l="0" t="0" r="0" b="0"/>
            <wp:wrapNone/>
            <wp:docPr id="89" name="image2.png"/>
            <wp:cNvGraphicFramePr>
              <a:graphicFrameLocks noChangeAspect="1"/>
            </wp:cNvGraphicFramePr>
            <a:graphic>
              <a:graphicData uri="http://schemas.openxmlformats.org/drawingml/2006/picture">
                <pic:pic>
                  <pic:nvPicPr>
                    <pic:cNvPr id="9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90"/>
        <w:ind w:left="620"/>
      </w:pPr>
      <w:r>
        <w:rPr/>
        <w:t>Table 4-2 Water Samples Analysis Results for Omo irrigation project</w:t>
      </w:r>
    </w:p>
    <w:p>
      <w:pPr>
        <w:pStyle w:val="BodyText"/>
        <w:rPr>
          <w:sz w:val="20"/>
        </w:rPr>
      </w:pPr>
    </w:p>
    <w:p>
      <w:pPr>
        <w:pStyle w:val="BodyText"/>
        <w:rPr>
          <w:sz w:val="20"/>
        </w:rPr>
      </w:pPr>
    </w:p>
    <w:p>
      <w:pPr>
        <w:pStyle w:val="BodyText"/>
        <w:spacing w:before="6"/>
        <w:rPr>
          <w:sz w:val="12"/>
        </w:rPr>
      </w:pPr>
    </w:p>
    <w:tbl>
      <w:tblPr>
        <w:tblW w:w="0" w:type="auto"/>
        <w:jc w:val="left"/>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3"/>
        <w:gridCol w:w="2255"/>
        <w:gridCol w:w="1528"/>
        <w:gridCol w:w="1349"/>
        <w:gridCol w:w="1712"/>
      </w:tblGrid>
      <w:tr>
        <w:trPr>
          <w:trHeight w:val="434" w:hRule="atLeast"/>
        </w:trPr>
        <w:tc>
          <w:tcPr>
            <w:tcW w:w="2443" w:type="dxa"/>
            <w:tcBorders>
              <w:left w:val="single" w:sz="8" w:space="0" w:color="000000"/>
            </w:tcBorders>
          </w:tcPr>
          <w:p>
            <w:pPr>
              <w:pStyle w:val="TableParagraph"/>
              <w:spacing w:before="85"/>
              <w:ind w:left="707"/>
              <w:rPr>
                <w:sz w:val="22"/>
              </w:rPr>
            </w:pPr>
            <w:r>
              <w:rPr>
                <w:sz w:val="22"/>
              </w:rPr>
              <w:t>Description</w:t>
            </w:r>
          </w:p>
        </w:tc>
        <w:tc>
          <w:tcPr>
            <w:tcW w:w="2255" w:type="dxa"/>
            <w:vMerge w:val="restart"/>
          </w:tcPr>
          <w:p>
            <w:pPr>
              <w:pStyle w:val="TableParagraph"/>
              <w:spacing w:before="8"/>
              <w:rPr>
                <w:sz w:val="29"/>
              </w:rPr>
            </w:pPr>
          </w:p>
          <w:p>
            <w:pPr>
              <w:pStyle w:val="TableParagraph"/>
              <w:ind w:left="811" w:right="794"/>
              <w:jc w:val="center"/>
              <w:rPr>
                <w:sz w:val="22"/>
              </w:rPr>
            </w:pPr>
            <w:r>
              <w:rPr>
                <w:sz w:val="22"/>
              </w:rPr>
              <w:t>Limit*</w:t>
            </w:r>
          </w:p>
        </w:tc>
        <w:tc>
          <w:tcPr>
            <w:tcW w:w="4589" w:type="dxa"/>
            <w:gridSpan w:val="3"/>
            <w:tcBorders>
              <w:right w:val="single" w:sz="8" w:space="0" w:color="000000"/>
            </w:tcBorders>
          </w:tcPr>
          <w:p>
            <w:pPr>
              <w:pStyle w:val="TableParagraph"/>
              <w:spacing w:before="85"/>
              <w:ind w:left="1185"/>
              <w:rPr>
                <w:sz w:val="22"/>
              </w:rPr>
            </w:pPr>
            <w:r>
              <w:rPr>
                <w:sz w:val="22"/>
              </w:rPr>
              <w:t>Sampling Site Locations</w:t>
            </w:r>
          </w:p>
        </w:tc>
      </w:tr>
      <w:tr>
        <w:trPr>
          <w:trHeight w:val="757" w:hRule="atLeast"/>
        </w:trPr>
        <w:tc>
          <w:tcPr>
            <w:tcW w:w="2443" w:type="dxa"/>
            <w:tcBorders>
              <w:left w:val="single" w:sz="8" w:space="0" w:color="000000"/>
            </w:tcBorders>
          </w:tcPr>
          <w:p>
            <w:pPr>
              <w:pStyle w:val="TableParagraph"/>
              <w:spacing w:before="6"/>
              <w:rPr>
                <w:sz w:val="21"/>
              </w:rPr>
            </w:pPr>
          </w:p>
          <w:p>
            <w:pPr>
              <w:pStyle w:val="TableParagraph"/>
              <w:ind w:left="108"/>
              <w:rPr>
                <w:sz w:val="22"/>
              </w:rPr>
            </w:pPr>
            <w:r>
              <w:rPr>
                <w:sz w:val="22"/>
              </w:rPr>
              <w:t>source, sampling site</w:t>
            </w:r>
          </w:p>
        </w:tc>
        <w:tc>
          <w:tcPr>
            <w:tcW w:w="2255" w:type="dxa"/>
            <w:vMerge/>
            <w:tcBorders>
              <w:top w:val="nil"/>
            </w:tcBorders>
          </w:tcPr>
          <w:p>
            <w:pPr>
              <w:rPr>
                <w:sz w:val="2"/>
                <w:szCs w:val="2"/>
              </w:rPr>
            </w:pPr>
          </w:p>
        </w:tc>
        <w:tc>
          <w:tcPr>
            <w:tcW w:w="1528" w:type="dxa"/>
          </w:tcPr>
          <w:p>
            <w:pPr>
              <w:pStyle w:val="TableParagraph"/>
              <w:spacing w:line="247" w:lineRule="exact"/>
              <w:ind w:left="110"/>
              <w:rPr>
                <w:sz w:val="22"/>
              </w:rPr>
            </w:pPr>
            <w:r>
              <w:rPr>
                <w:sz w:val="22"/>
              </w:rPr>
              <w:t>Omo River at</w:t>
            </w:r>
          </w:p>
          <w:p>
            <w:pPr>
              <w:pStyle w:val="TableParagraph"/>
              <w:spacing w:line="252" w:lineRule="exact" w:before="5"/>
              <w:ind w:left="110" w:right="135"/>
              <w:rPr>
                <w:sz w:val="22"/>
              </w:rPr>
            </w:pPr>
            <w:r>
              <w:rPr>
                <w:sz w:val="22"/>
              </w:rPr>
              <w:t>proposed weir site</w:t>
            </w:r>
          </w:p>
        </w:tc>
        <w:tc>
          <w:tcPr>
            <w:tcW w:w="1349" w:type="dxa"/>
          </w:tcPr>
          <w:p>
            <w:pPr>
              <w:pStyle w:val="TableParagraph"/>
              <w:spacing w:line="247" w:lineRule="exact"/>
              <w:ind w:left="113"/>
              <w:rPr>
                <w:sz w:val="22"/>
              </w:rPr>
            </w:pPr>
            <w:r>
              <w:rPr>
                <w:sz w:val="22"/>
              </w:rPr>
              <w:t>Omo River</w:t>
            </w:r>
          </w:p>
          <w:p>
            <w:pPr>
              <w:pStyle w:val="TableParagraph"/>
              <w:spacing w:line="252" w:lineRule="exact" w:before="5"/>
              <w:ind w:left="113" w:right="515"/>
              <w:rPr>
                <w:sz w:val="22"/>
              </w:rPr>
            </w:pPr>
            <w:r>
              <w:rPr>
                <w:sz w:val="22"/>
              </w:rPr>
              <w:t>in Main canal</w:t>
            </w:r>
          </w:p>
        </w:tc>
        <w:tc>
          <w:tcPr>
            <w:tcW w:w="1712" w:type="dxa"/>
            <w:tcBorders>
              <w:right w:val="single" w:sz="8" w:space="0" w:color="000000"/>
            </w:tcBorders>
          </w:tcPr>
          <w:p>
            <w:pPr>
              <w:pStyle w:val="TableParagraph"/>
              <w:spacing w:before="121"/>
              <w:ind w:left="113" w:right="226"/>
              <w:rPr>
                <w:sz w:val="22"/>
              </w:rPr>
            </w:pPr>
            <w:r>
              <w:rPr>
                <w:sz w:val="22"/>
              </w:rPr>
              <w:t>Omo River at farm command</w:t>
            </w:r>
          </w:p>
        </w:tc>
      </w:tr>
      <w:tr>
        <w:trPr>
          <w:trHeight w:val="585" w:hRule="atLeast"/>
        </w:trPr>
        <w:tc>
          <w:tcPr>
            <w:tcW w:w="2443" w:type="dxa"/>
            <w:vMerge w:val="restart"/>
            <w:tcBorders>
              <w:left w:val="single" w:sz="8" w:space="0" w:color="000000"/>
            </w:tcBorders>
          </w:tcPr>
          <w:p>
            <w:pPr>
              <w:pStyle w:val="TableParagraph"/>
              <w:spacing w:before="6"/>
              <w:rPr>
                <w:sz w:val="25"/>
              </w:rPr>
            </w:pPr>
          </w:p>
          <w:p>
            <w:pPr>
              <w:pStyle w:val="TableParagraph"/>
              <w:ind w:left="108"/>
              <w:rPr>
                <w:sz w:val="22"/>
              </w:rPr>
            </w:pPr>
            <w:r>
              <w:rPr>
                <w:sz w:val="22"/>
              </w:rPr>
              <w:t>Location</w:t>
            </w:r>
          </w:p>
        </w:tc>
        <w:tc>
          <w:tcPr>
            <w:tcW w:w="2255" w:type="dxa"/>
            <w:vMerge w:val="restart"/>
          </w:tcPr>
          <w:p>
            <w:pPr>
              <w:pStyle w:val="TableParagraph"/>
              <w:spacing w:before="39"/>
              <w:ind w:left="115" w:right="94"/>
              <w:rPr>
                <w:sz w:val="22"/>
              </w:rPr>
            </w:pPr>
            <w:r>
              <w:rPr>
                <w:sz w:val="22"/>
              </w:rPr>
              <w:t>FAOMaximum allowable centration in mg/1) for irrigation</w:t>
            </w:r>
          </w:p>
        </w:tc>
        <w:tc>
          <w:tcPr>
            <w:tcW w:w="1528" w:type="dxa"/>
          </w:tcPr>
          <w:p>
            <w:pPr>
              <w:pStyle w:val="TableParagraph"/>
              <w:spacing w:before="5"/>
              <w:rPr>
                <w:sz w:val="28"/>
              </w:rPr>
            </w:pPr>
          </w:p>
          <w:p>
            <w:pPr>
              <w:pStyle w:val="TableParagraph"/>
              <w:spacing w:line="238" w:lineRule="exact" w:before="1"/>
              <w:ind w:left="110"/>
              <w:rPr>
                <w:sz w:val="22"/>
              </w:rPr>
            </w:pPr>
            <w:r>
              <w:rPr>
                <w:sz w:val="22"/>
              </w:rPr>
              <w:t>N-171519</w:t>
            </w:r>
          </w:p>
        </w:tc>
        <w:tc>
          <w:tcPr>
            <w:tcW w:w="1349" w:type="dxa"/>
          </w:tcPr>
          <w:p>
            <w:pPr>
              <w:pStyle w:val="TableParagraph"/>
              <w:spacing w:before="5"/>
              <w:rPr>
                <w:sz w:val="28"/>
              </w:rPr>
            </w:pPr>
          </w:p>
          <w:p>
            <w:pPr>
              <w:pStyle w:val="TableParagraph"/>
              <w:spacing w:line="238" w:lineRule="exact" w:before="1"/>
              <w:ind w:left="113"/>
              <w:rPr>
                <w:sz w:val="22"/>
              </w:rPr>
            </w:pPr>
            <w:r>
              <w:rPr>
                <w:sz w:val="22"/>
              </w:rPr>
              <w:t>N-169535</w:t>
            </w:r>
          </w:p>
        </w:tc>
        <w:tc>
          <w:tcPr>
            <w:tcW w:w="1712" w:type="dxa"/>
            <w:tcBorders>
              <w:right w:val="single" w:sz="8" w:space="0" w:color="000000"/>
            </w:tcBorders>
          </w:tcPr>
          <w:p>
            <w:pPr>
              <w:pStyle w:val="TableParagraph"/>
              <w:spacing w:before="5"/>
              <w:rPr>
                <w:sz w:val="28"/>
              </w:rPr>
            </w:pPr>
          </w:p>
          <w:p>
            <w:pPr>
              <w:pStyle w:val="TableParagraph"/>
              <w:spacing w:line="238" w:lineRule="exact" w:before="1"/>
              <w:ind w:left="113"/>
              <w:rPr>
                <w:sz w:val="22"/>
              </w:rPr>
            </w:pPr>
            <w:r>
              <w:rPr>
                <w:sz w:val="22"/>
              </w:rPr>
              <w:t>N-167609</w:t>
            </w:r>
          </w:p>
        </w:tc>
      </w:tr>
      <w:tr>
        <w:trPr>
          <w:trHeight w:val="254" w:hRule="atLeast"/>
        </w:trPr>
        <w:tc>
          <w:tcPr>
            <w:tcW w:w="2443" w:type="dxa"/>
            <w:vMerge/>
            <w:tcBorders>
              <w:top w:val="nil"/>
              <w:left w:val="single" w:sz="8" w:space="0" w:color="000000"/>
            </w:tcBorders>
          </w:tcPr>
          <w:p>
            <w:pPr>
              <w:rPr>
                <w:sz w:val="2"/>
                <w:szCs w:val="2"/>
              </w:rPr>
            </w:pPr>
          </w:p>
        </w:tc>
        <w:tc>
          <w:tcPr>
            <w:tcW w:w="2255" w:type="dxa"/>
            <w:vMerge/>
            <w:tcBorders>
              <w:top w:val="nil"/>
            </w:tcBorders>
          </w:tcPr>
          <w:p>
            <w:pPr>
              <w:rPr>
                <w:sz w:val="2"/>
                <w:szCs w:val="2"/>
              </w:rPr>
            </w:pPr>
          </w:p>
        </w:tc>
        <w:tc>
          <w:tcPr>
            <w:tcW w:w="1528" w:type="dxa"/>
          </w:tcPr>
          <w:p>
            <w:pPr>
              <w:pStyle w:val="TableParagraph"/>
              <w:spacing w:line="234" w:lineRule="exact"/>
              <w:ind w:left="110"/>
              <w:rPr>
                <w:sz w:val="22"/>
              </w:rPr>
            </w:pPr>
            <w:r>
              <w:rPr>
                <w:sz w:val="22"/>
              </w:rPr>
              <w:t>E-693942</w:t>
            </w:r>
          </w:p>
        </w:tc>
        <w:tc>
          <w:tcPr>
            <w:tcW w:w="1349" w:type="dxa"/>
          </w:tcPr>
          <w:p>
            <w:pPr>
              <w:pStyle w:val="TableParagraph"/>
              <w:spacing w:line="234" w:lineRule="exact"/>
              <w:ind w:left="113"/>
              <w:rPr>
                <w:sz w:val="22"/>
              </w:rPr>
            </w:pPr>
            <w:r>
              <w:rPr>
                <w:sz w:val="22"/>
              </w:rPr>
              <w:t>E-650767</w:t>
            </w:r>
          </w:p>
        </w:tc>
        <w:tc>
          <w:tcPr>
            <w:tcW w:w="1712" w:type="dxa"/>
            <w:tcBorders>
              <w:right w:val="single" w:sz="8" w:space="0" w:color="000000"/>
            </w:tcBorders>
          </w:tcPr>
          <w:p>
            <w:pPr>
              <w:pStyle w:val="TableParagraph"/>
              <w:spacing w:line="234" w:lineRule="exact"/>
              <w:ind w:left="113"/>
              <w:rPr>
                <w:sz w:val="22"/>
              </w:rPr>
            </w:pPr>
            <w:r>
              <w:rPr>
                <w:sz w:val="22"/>
              </w:rPr>
              <w:t>E-651293</w:t>
            </w:r>
          </w:p>
        </w:tc>
      </w:tr>
      <w:tr>
        <w:trPr>
          <w:trHeight w:val="318" w:hRule="atLeast"/>
        </w:trPr>
        <w:tc>
          <w:tcPr>
            <w:tcW w:w="2443" w:type="dxa"/>
            <w:tcBorders>
              <w:left w:val="single" w:sz="8" w:space="0" w:color="000000"/>
            </w:tcBorders>
          </w:tcPr>
          <w:p>
            <w:pPr>
              <w:pStyle w:val="TableParagraph"/>
              <w:spacing w:line="240" w:lineRule="exact" w:before="58"/>
              <w:ind w:left="108"/>
              <w:rPr>
                <w:sz w:val="22"/>
              </w:rPr>
            </w:pPr>
            <w:r>
              <w:rPr>
                <w:sz w:val="22"/>
              </w:rPr>
              <w:t>Altitude, masl</w:t>
            </w:r>
          </w:p>
        </w:tc>
        <w:tc>
          <w:tcPr>
            <w:tcW w:w="2255" w:type="dxa"/>
          </w:tcPr>
          <w:p>
            <w:pPr>
              <w:pStyle w:val="TableParagraph"/>
              <w:rPr>
                <w:sz w:val="22"/>
              </w:rPr>
            </w:pPr>
          </w:p>
        </w:tc>
        <w:tc>
          <w:tcPr>
            <w:tcW w:w="1528" w:type="dxa"/>
          </w:tcPr>
          <w:p>
            <w:pPr>
              <w:pStyle w:val="TableParagraph"/>
              <w:spacing w:line="240" w:lineRule="exact" w:before="58"/>
              <w:ind w:left="110"/>
              <w:rPr>
                <w:sz w:val="22"/>
              </w:rPr>
            </w:pPr>
            <w:r>
              <w:rPr>
                <w:sz w:val="22"/>
              </w:rPr>
              <w:t>465</w:t>
            </w:r>
          </w:p>
        </w:tc>
        <w:tc>
          <w:tcPr>
            <w:tcW w:w="1349" w:type="dxa"/>
          </w:tcPr>
          <w:p>
            <w:pPr>
              <w:pStyle w:val="TableParagraph"/>
              <w:spacing w:line="240" w:lineRule="exact" w:before="58"/>
              <w:ind w:left="113"/>
              <w:rPr>
                <w:sz w:val="22"/>
              </w:rPr>
            </w:pPr>
            <w:r>
              <w:rPr>
                <w:sz w:val="22"/>
              </w:rPr>
              <w:t>405</w:t>
            </w:r>
          </w:p>
        </w:tc>
        <w:tc>
          <w:tcPr>
            <w:tcW w:w="1712" w:type="dxa"/>
            <w:tcBorders>
              <w:right w:val="single" w:sz="8" w:space="0" w:color="000000"/>
            </w:tcBorders>
          </w:tcPr>
          <w:p>
            <w:pPr>
              <w:pStyle w:val="TableParagraph"/>
              <w:spacing w:line="240" w:lineRule="exact" w:before="58"/>
              <w:ind w:left="113"/>
              <w:rPr>
                <w:sz w:val="22"/>
              </w:rPr>
            </w:pPr>
            <w:r>
              <w:rPr>
                <w:sz w:val="22"/>
              </w:rPr>
              <w:t>385</w:t>
            </w:r>
          </w:p>
        </w:tc>
      </w:tr>
      <w:tr>
        <w:trPr>
          <w:trHeight w:val="506" w:hRule="atLeast"/>
        </w:trPr>
        <w:tc>
          <w:tcPr>
            <w:tcW w:w="2443" w:type="dxa"/>
            <w:tcBorders>
              <w:left w:val="single" w:sz="8" w:space="0" w:color="000000"/>
            </w:tcBorders>
          </w:tcPr>
          <w:p>
            <w:pPr>
              <w:pStyle w:val="TableParagraph"/>
              <w:spacing w:line="246" w:lineRule="exact"/>
              <w:ind w:left="108"/>
              <w:rPr>
                <w:sz w:val="22"/>
              </w:rPr>
            </w:pPr>
            <w:r>
              <w:rPr>
                <w:sz w:val="22"/>
              </w:rPr>
              <w:t>Total Dissolved Solids</w:t>
            </w:r>
          </w:p>
          <w:p>
            <w:pPr>
              <w:pStyle w:val="TableParagraph"/>
              <w:spacing w:line="240" w:lineRule="exact"/>
              <w:ind w:left="108"/>
              <w:rPr>
                <w:sz w:val="22"/>
              </w:rPr>
            </w:pPr>
            <w:r>
              <w:rPr>
                <w:sz w:val="22"/>
              </w:rPr>
              <w:t>105⁰c (mg/1)</w:t>
            </w:r>
          </w:p>
        </w:tc>
        <w:tc>
          <w:tcPr>
            <w:tcW w:w="2255" w:type="dxa"/>
          </w:tcPr>
          <w:p>
            <w:pPr>
              <w:pStyle w:val="TableParagraph"/>
              <w:spacing w:before="4"/>
              <w:rPr>
                <w:sz w:val="21"/>
              </w:rPr>
            </w:pPr>
          </w:p>
          <w:p>
            <w:pPr>
              <w:pStyle w:val="TableParagraph"/>
              <w:spacing w:line="240" w:lineRule="exact"/>
              <w:ind w:left="115"/>
              <w:rPr>
                <w:sz w:val="22"/>
              </w:rPr>
            </w:pPr>
            <w:r>
              <w:rPr>
                <w:sz w:val="22"/>
              </w:rPr>
              <w:t>450 - 2 000</w:t>
            </w:r>
          </w:p>
        </w:tc>
        <w:tc>
          <w:tcPr>
            <w:tcW w:w="1528" w:type="dxa"/>
          </w:tcPr>
          <w:p>
            <w:pPr>
              <w:pStyle w:val="TableParagraph"/>
              <w:spacing w:before="4"/>
              <w:rPr>
                <w:sz w:val="21"/>
              </w:rPr>
            </w:pPr>
          </w:p>
          <w:p>
            <w:pPr>
              <w:pStyle w:val="TableParagraph"/>
              <w:spacing w:line="240" w:lineRule="exact"/>
              <w:ind w:left="110"/>
              <w:rPr>
                <w:sz w:val="22"/>
              </w:rPr>
            </w:pPr>
            <w:r>
              <w:rPr>
                <w:sz w:val="22"/>
              </w:rPr>
              <w:t>136</w:t>
            </w:r>
          </w:p>
        </w:tc>
        <w:tc>
          <w:tcPr>
            <w:tcW w:w="1349" w:type="dxa"/>
          </w:tcPr>
          <w:p>
            <w:pPr>
              <w:pStyle w:val="TableParagraph"/>
              <w:spacing w:before="4"/>
              <w:rPr>
                <w:sz w:val="21"/>
              </w:rPr>
            </w:pPr>
          </w:p>
          <w:p>
            <w:pPr>
              <w:pStyle w:val="TableParagraph"/>
              <w:spacing w:line="240" w:lineRule="exact"/>
              <w:ind w:left="113"/>
              <w:rPr>
                <w:sz w:val="22"/>
              </w:rPr>
            </w:pPr>
            <w:r>
              <w:rPr>
                <w:sz w:val="22"/>
              </w:rPr>
              <w:t>79</w:t>
            </w:r>
          </w:p>
        </w:tc>
        <w:tc>
          <w:tcPr>
            <w:tcW w:w="1712" w:type="dxa"/>
            <w:tcBorders>
              <w:right w:val="single" w:sz="8" w:space="0" w:color="000000"/>
            </w:tcBorders>
          </w:tcPr>
          <w:p>
            <w:pPr>
              <w:pStyle w:val="TableParagraph"/>
              <w:spacing w:before="4"/>
              <w:rPr>
                <w:sz w:val="21"/>
              </w:rPr>
            </w:pPr>
          </w:p>
          <w:p>
            <w:pPr>
              <w:pStyle w:val="TableParagraph"/>
              <w:spacing w:line="240" w:lineRule="exact"/>
              <w:ind w:left="113"/>
              <w:rPr>
                <w:sz w:val="22"/>
              </w:rPr>
            </w:pPr>
            <w:r>
              <w:rPr>
                <w:sz w:val="22"/>
              </w:rPr>
              <w:t>80</w:t>
            </w:r>
          </w:p>
        </w:tc>
      </w:tr>
      <w:tr>
        <w:trPr>
          <w:trHeight w:val="506" w:hRule="atLeast"/>
        </w:trPr>
        <w:tc>
          <w:tcPr>
            <w:tcW w:w="2443" w:type="dxa"/>
            <w:tcBorders>
              <w:left w:val="single" w:sz="8" w:space="0" w:color="000000"/>
            </w:tcBorders>
          </w:tcPr>
          <w:p>
            <w:pPr>
              <w:pStyle w:val="TableParagraph"/>
              <w:spacing w:line="246" w:lineRule="exact"/>
              <w:ind w:left="108"/>
              <w:rPr>
                <w:sz w:val="22"/>
              </w:rPr>
            </w:pPr>
            <w:r>
              <w:rPr>
                <w:sz w:val="22"/>
              </w:rPr>
              <w:t>Electrical Conductivity</w:t>
            </w:r>
          </w:p>
          <w:p>
            <w:pPr>
              <w:pStyle w:val="TableParagraph"/>
              <w:spacing w:line="240" w:lineRule="exact"/>
              <w:ind w:left="108"/>
              <w:rPr>
                <w:sz w:val="22"/>
              </w:rPr>
            </w:pPr>
            <w:r>
              <w:rPr>
                <w:sz w:val="22"/>
              </w:rPr>
              <w:t>(µs/cm</w:t>
            </w:r>
          </w:p>
        </w:tc>
        <w:tc>
          <w:tcPr>
            <w:tcW w:w="2255" w:type="dxa"/>
          </w:tcPr>
          <w:p>
            <w:pPr>
              <w:pStyle w:val="TableParagraph"/>
              <w:spacing w:before="4"/>
              <w:rPr>
                <w:sz w:val="21"/>
              </w:rPr>
            </w:pPr>
          </w:p>
          <w:p>
            <w:pPr>
              <w:pStyle w:val="TableParagraph"/>
              <w:spacing w:line="240" w:lineRule="exact"/>
              <w:ind w:left="115"/>
              <w:rPr>
                <w:sz w:val="22"/>
              </w:rPr>
            </w:pPr>
            <w:r>
              <w:rPr>
                <w:sz w:val="22"/>
              </w:rPr>
              <w:t>700 - 3 000</w:t>
            </w:r>
          </w:p>
        </w:tc>
        <w:tc>
          <w:tcPr>
            <w:tcW w:w="1528" w:type="dxa"/>
          </w:tcPr>
          <w:p>
            <w:pPr>
              <w:pStyle w:val="TableParagraph"/>
              <w:spacing w:before="4"/>
              <w:rPr>
                <w:sz w:val="21"/>
              </w:rPr>
            </w:pPr>
          </w:p>
          <w:p>
            <w:pPr>
              <w:pStyle w:val="TableParagraph"/>
              <w:spacing w:line="240" w:lineRule="exact"/>
              <w:ind w:left="110"/>
              <w:rPr>
                <w:sz w:val="22"/>
              </w:rPr>
            </w:pPr>
            <w:r>
              <w:rPr>
                <w:sz w:val="22"/>
              </w:rPr>
              <w:t>186</w:t>
            </w:r>
          </w:p>
        </w:tc>
        <w:tc>
          <w:tcPr>
            <w:tcW w:w="1349" w:type="dxa"/>
          </w:tcPr>
          <w:p>
            <w:pPr>
              <w:pStyle w:val="TableParagraph"/>
              <w:spacing w:before="4"/>
              <w:rPr>
                <w:sz w:val="21"/>
              </w:rPr>
            </w:pPr>
          </w:p>
          <w:p>
            <w:pPr>
              <w:pStyle w:val="TableParagraph"/>
              <w:spacing w:line="240" w:lineRule="exact"/>
              <w:ind w:left="113"/>
              <w:rPr>
                <w:sz w:val="22"/>
              </w:rPr>
            </w:pPr>
            <w:r>
              <w:rPr>
                <w:sz w:val="22"/>
              </w:rPr>
              <w:t>108</w:t>
            </w:r>
          </w:p>
        </w:tc>
        <w:tc>
          <w:tcPr>
            <w:tcW w:w="1712" w:type="dxa"/>
            <w:tcBorders>
              <w:right w:val="single" w:sz="8" w:space="0" w:color="000000"/>
            </w:tcBorders>
          </w:tcPr>
          <w:p>
            <w:pPr>
              <w:pStyle w:val="TableParagraph"/>
              <w:spacing w:before="4"/>
              <w:rPr>
                <w:sz w:val="21"/>
              </w:rPr>
            </w:pPr>
          </w:p>
          <w:p>
            <w:pPr>
              <w:pStyle w:val="TableParagraph"/>
              <w:spacing w:line="240" w:lineRule="exact"/>
              <w:ind w:left="113"/>
              <w:rPr>
                <w:sz w:val="22"/>
              </w:rPr>
            </w:pPr>
            <w:r>
              <w:rPr>
                <w:sz w:val="22"/>
              </w:rPr>
              <w:t>110</w:t>
            </w:r>
          </w:p>
        </w:tc>
      </w:tr>
      <w:tr>
        <w:trPr>
          <w:trHeight w:val="352" w:hRule="atLeast"/>
        </w:trPr>
        <w:tc>
          <w:tcPr>
            <w:tcW w:w="2443" w:type="dxa"/>
            <w:tcBorders>
              <w:left w:val="single" w:sz="8" w:space="0" w:color="000000"/>
            </w:tcBorders>
          </w:tcPr>
          <w:p>
            <w:pPr>
              <w:pStyle w:val="TableParagraph"/>
              <w:spacing w:before="18"/>
              <w:ind w:left="108"/>
              <w:rPr>
                <w:sz w:val="14"/>
              </w:rPr>
            </w:pPr>
            <w:r>
              <w:rPr>
                <w:position w:val="-9"/>
                <w:sz w:val="22"/>
              </w:rPr>
              <w:t>P</w:t>
            </w:r>
            <w:r>
              <w:rPr>
                <w:sz w:val="14"/>
              </w:rPr>
              <w:t>H</w:t>
            </w:r>
          </w:p>
        </w:tc>
        <w:tc>
          <w:tcPr>
            <w:tcW w:w="2255" w:type="dxa"/>
          </w:tcPr>
          <w:p>
            <w:pPr>
              <w:pStyle w:val="TableParagraph"/>
              <w:spacing w:line="238" w:lineRule="exact" w:before="94"/>
              <w:ind w:left="115"/>
              <w:rPr>
                <w:sz w:val="22"/>
              </w:rPr>
            </w:pPr>
            <w:r>
              <w:rPr>
                <w:sz w:val="22"/>
              </w:rPr>
              <w:t>6.5-8.4</w:t>
            </w:r>
          </w:p>
        </w:tc>
        <w:tc>
          <w:tcPr>
            <w:tcW w:w="1528" w:type="dxa"/>
          </w:tcPr>
          <w:p>
            <w:pPr>
              <w:pStyle w:val="TableParagraph"/>
              <w:spacing w:line="238" w:lineRule="exact" w:before="94"/>
              <w:ind w:left="110"/>
              <w:rPr>
                <w:sz w:val="22"/>
              </w:rPr>
            </w:pPr>
            <w:r>
              <w:rPr>
                <w:sz w:val="22"/>
              </w:rPr>
              <w:t>6.64</w:t>
            </w:r>
          </w:p>
        </w:tc>
        <w:tc>
          <w:tcPr>
            <w:tcW w:w="1349" w:type="dxa"/>
          </w:tcPr>
          <w:p>
            <w:pPr>
              <w:pStyle w:val="TableParagraph"/>
              <w:spacing w:line="238" w:lineRule="exact" w:before="94"/>
              <w:ind w:left="113"/>
              <w:rPr>
                <w:sz w:val="22"/>
              </w:rPr>
            </w:pPr>
            <w:r>
              <w:rPr>
                <w:sz w:val="22"/>
              </w:rPr>
              <w:t>6.36</w:t>
            </w:r>
          </w:p>
        </w:tc>
        <w:tc>
          <w:tcPr>
            <w:tcW w:w="1712" w:type="dxa"/>
            <w:tcBorders>
              <w:right w:val="single" w:sz="8" w:space="0" w:color="000000"/>
            </w:tcBorders>
          </w:tcPr>
          <w:p>
            <w:pPr>
              <w:pStyle w:val="TableParagraph"/>
              <w:spacing w:line="238" w:lineRule="exact" w:before="94"/>
              <w:ind w:left="113"/>
              <w:rPr>
                <w:sz w:val="22"/>
              </w:rPr>
            </w:pPr>
            <w:r>
              <w:rPr>
                <w:sz w:val="22"/>
              </w:rPr>
              <w:t>6.12</w:t>
            </w:r>
          </w:p>
        </w:tc>
      </w:tr>
      <w:tr>
        <w:trPr>
          <w:trHeight w:val="335" w:hRule="atLeast"/>
        </w:trPr>
        <w:tc>
          <w:tcPr>
            <w:tcW w:w="2443" w:type="dxa"/>
            <w:tcBorders>
              <w:left w:val="single" w:sz="8" w:space="0" w:color="000000"/>
            </w:tcBorders>
          </w:tcPr>
          <w:p>
            <w:pPr>
              <w:pStyle w:val="TableParagraph"/>
              <w:spacing w:line="238" w:lineRule="exact" w:before="77"/>
              <w:ind w:left="108"/>
              <w:rPr>
                <w:sz w:val="22"/>
              </w:rPr>
            </w:pPr>
            <w:r>
              <w:rPr>
                <w:sz w:val="22"/>
              </w:rPr>
              <w:t>Ammonia(mg/1 NH3)</w:t>
            </w:r>
          </w:p>
        </w:tc>
        <w:tc>
          <w:tcPr>
            <w:tcW w:w="2255" w:type="dxa"/>
          </w:tcPr>
          <w:p>
            <w:pPr>
              <w:pStyle w:val="TableParagraph"/>
              <w:spacing w:line="238" w:lineRule="exact" w:before="77"/>
              <w:ind w:left="115"/>
              <w:rPr>
                <w:sz w:val="22"/>
              </w:rPr>
            </w:pPr>
            <w:r>
              <w:rPr>
                <w:w w:val="100"/>
                <w:sz w:val="22"/>
              </w:rPr>
              <w:t>-</w:t>
            </w:r>
          </w:p>
        </w:tc>
        <w:tc>
          <w:tcPr>
            <w:tcW w:w="1528" w:type="dxa"/>
          </w:tcPr>
          <w:p>
            <w:pPr>
              <w:pStyle w:val="TableParagraph"/>
              <w:spacing w:line="238" w:lineRule="exact" w:before="77"/>
              <w:ind w:left="110"/>
              <w:rPr>
                <w:sz w:val="22"/>
              </w:rPr>
            </w:pPr>
            <w:r>
              <w:rPr>
                <w:sz w:val="22"/>
              </w:rPr>
              <w:t>1.99</w:t>
            </w:r>
          </w:p>
        </w:tc>
        <w:tc>
          <w:tcPr>
            <w:tcW w:w="1349" w:type="dxa"/>
          </w:tcPr>
          <w:p>
            <w:pPr>
              <w:pStyle w:val="TableParagraph"/>
              <w:spacing w:line="238" w:lineRule="exact" w:before="77"/>
              <w:ind w:left="113"/>
              <w:rPr>
                <w:sz w:val="22"/>
              </w:rPr>
            </w:pPr>
            <w:r>
              <w:rPr>
                <w:sz w:val="22"/>
              </w:rPr>
              <w:t>2.95</w:t>
            </w:r>
          </w:p>
        </w:tc>
        <w:tc>
          <w:tcPr>
            <w:tcW w:w="1712" w:type="dxa"/>
            <w:tcBorders>
              <w:right w:val="single" w:sz="8" w:space="0" w:color="000000"/>
            </w:tcBorders>
          </w:tcPr>
          <w:p>
            <w:pPr>
              <w:pStyle w:val="TableParagraph"/>
              <w:spacing w:line="238" w:lineRule="exact" w:before="77"/>
              <w:ind w:left="113"/>
              <w:rPr>
                <w:sz w:val="22"/>
              </w:rPr>
            </w:pPr>
            <w:r>
              <w:rPr>
                <w:w w:val="100"/>
                <w:sz w:val="22"/>
              </w:rPr>
              <w:t>1</w:t>
            </w:r>
          </w:p>
        </w:tc>
      </w:tr>
      <w:tr>
        <w:trPr>
          <w:trHeight w:val="273" w:hRule="atLeast"/>
        </w:trPr>
        <w:tc>
          <w:tcPr>
            <w:tcW w:w="2443" w:type="dxa"/>
            <w:tcBorders>
              <w:left w:val="single" w:sz="8" w:space="0" w:color="000000"/>
            </w:tcBorders>
          </w:tcPr>
          <w:p>
            <w:pPr>
              <w:pStyle w:val="TableParagraph"/>
              <w:spacing w:line="238" w:lineRule="exact" w:before="15"/>
              <w:ind w:left="108"/>
              <w:rPr>
                <w:sz w:val="22"/>
              </w:rPr>
            </w:pPr>
            <w:r>
              <w:rPr>
                <w:sz w:val="22"/>
              </w:rPr>
              <w:t>Sodium (mg/1 Na)</w:t>
            </w:r>
          </w:p>
        </w:tc>
        <w:tc>
          <w:tcPr>
            <w:tcW w:w="2255" w:type="dxa"/>
          </w:tcPr>
          <w:p>
            <w:pPr>
              <w:pStyle w:val="TableParagraph"/>
              <w:spacing w:line="238" w:lineRule="exact" w:before="15"/>
              <w:ind w:left="115"/>
              <w:rPr>
                <w:sz w:val="22"/>
              </w:rPr>
            </w:pPr>
            <w:r>
              <w:rPr>
                <w:sz w:val="22"/>
              </w:rPr>
              <w:t>230</w:t>
            </w:r>
          </w:p>
        </w:tc>
        <w:tc>
          <w:tcPr>
            <w:tcW w:w="1528" w:type="dxa"/>
          </w:tcPr>
          <w:p>
            <w:pPr>
              <w:pStyle w:val="TableParagraph"/>
              <w:spacing w:line="238" w:lineRule="exact" w:before="15"/>
              <w:ind w:left="110"/>
              <w:rPr>
                <w:sz w:val="22"/>
              </w:rPr>
            </w:pPr>
            <w:r>
              <w:rPr>
                <w:sz w:val="22"/>
              </w:rPr>
              <w:t>9.6</w:t>
            </w:r>
          </w:p>
        </w:tc>
        <w:tc>
          <w:tcPr>
            <w:tcW w:w="1349" w:type="dxa"/>
          </w:tcPr>
          <w:p>
            <w:pPr>
              <w:pStyle w:val="TableParagraph"/>
              <w:spacing w:line="238" w:lineRule="exact" w:before="15"/>
              <w:ind w:left="113"/>
              <w:rPr>
                <w:sz w:val="22"/>
              </w:rPr>
            </w:pPr>
            <w:r>
              <w:rPr>
                <w:sz w:val="22"/>
              </w:rPr>
              <w:t>6.4</w:t>
            </w:r>
          </w:p>
        </w:tc>
        <w:tc>
          <w:tcPr>
            <w:tcW w:w="1712" w:type="dxa"/>
            <w:tcBorders>
              <w:right w:val="single" w:sz="8" w:space="0" w:color="000000"/>
            </w:tcBorders>
          </w:tcPr>
          <w:p>
            <w:pPr>
              <w:pStyle w:val="TableParagraph"/>
              <w:spacing w:line="238" w:lineRule="exact" w:before="15"/>
              <w:ind w:left="113"/>
              <w:rPr>
                <w:sz w:val="22"/>
              </w:rPr>
            </w:pPr>
            <w:r>
              <w:rPr>
                <w:sz w:val="22"/>
              </w:rPr>
              <w:t>6.8</w:t>
            </w:r>
          </w:p>
        </w:tc>
      </w:tr>
      <w:tr>
        <w:trPr>
          <w:trHeight w:val="256" w:hRule="atLeast"/>
        </w:trPr>
        <w:tc>
          <w:tcPr>
            <w:tcW w:w="2443" w:type="dxa"/>
            <w:tcBorders>
              <w:left w:val="single" w:sz="8" w:space="0" w:color="000000"/>
            </w:tcBorders>
          </w:tcPr>
          <w:p>
            <w:pPr>
              <w:pStyle w:val="TableParagraph"/>
              <w:spacing w:line="236" w:lineRule="exact"/>
              <w:ind w:left="108"/>
              <w:rPr>
                <w:sz w:val="22"/>
              </w:rPr>
            </w:pPr>
            <w:r>
              <w:rPr>
                <w:sz w:val="22"/>
              </w:rPr>
              <w:t>Potassium (mg/1 k)</w:t>
            </w:r>
          </w:p>
        </w:tc>
        <w:tc>
          <w:tcPr>
            <w:tcW w:w="2255" w:type="dxa"/>
          </w:tcPr>
          <w:p>
            <w:pPr>
              <w:pStyle w:val="TableParagraph"/>
              <w:spacing w:line="236" w:lineRule="exact"/>
              <w:ind w:left="115"/>
              <w:rPr>
                <w:sz w:val="22"/>
              </w:rPr>
            </w:pPr>
            <w:r>
              <w:rPr>
                <w:w w:val="100"/>
                <w:sz w:val="22"/>
              </w:rPr>
              <w:t>-</w:t>
            </w:r>
          </w:p>
        </w:tc>
        <w:tc>
          <w:tcPr>
            <w:tcW w:w="1528" w:type="dxa"/>
          </w:tcPr>
          <w:p>
            <w:pPr>
              <w:pStyle w:val="TableParagraph"/>
              <w:spacing w:line="236" w:lineRule="exact"/>
              <w:ind w:left="110"/>
              <w:rPr>
                <w:sz w:val="22"/>
              </w:rPr>
            </w:pPr>
            <w:r>
              <w:rPr>
                <w:sz w:val="22"/>
              </w:rPr>
              <w:t>12.5</w:t>
            </w:r>
          </w:p>
        </w:tc>
        <w:tc>
          <w:tcPr>
            <w:tcW w:w="1349" w:type="dxa"/>
          </w:tcPr>
          <w:p>
            <w:pPr>
              <w:pStyle w:val="TableParagraph"/>
              <w:spacing w:line="236" w:lineRule="exact"/>
              <w:ind w:left="113"/>
              <w:rPr>
                <w:sz w:val="22"/>
              </w:rPr>
            </w:pPr>
            <w:r>
              <w:rPr>
                <w:sz w:val="22"/>
              </w:rPr>
              <w:t>6.8</w:t>
            </w:r>
          </w:p>
        </w:tc>
        <w:tc>
          <w:tcPr>
            <w:tcW w:w="1712" w:type="dxa"/>
            <w:tcBorders>
              <w:right w:val="single" w:sz="8" w:space="0" w:color="000000"/>
            </w:tcBorders>
          </w:tcPr>
          <w:p>
            <w:pPr>
              <w:pStyle w:val="TableParagraph"/>
              <w:spacing w:line="236" w:lineRule="exact"/>
              <w:ind w:left="113"/>
              <w:rPr>
                <w:sz w:val="22"/>
              </w:rPr>
            </w:pPr>
            <w:r>
              <w:rPr>
                <w:w w:val="100"/>
                <w:sz w:val="22"/>
              </w:rPr>
              <w:t>7</w:t>
            </w:r>
          </w:p>
        </w:tc>
      </w:tr>
      <w:tr>
        <w:trPr>
          <w:trHeight w:val="325" w:hRule="atLeast"/>
        </w:trPr>
        <w:tc>
          <w:tcPr>
            <w:tcW w:w="2443" w:type="dxa"/>
            <w:tcBorders>
              <w:left w:val="single" w:sz="8" w:space="0" w:color="000000"/>
            </w:tcBorders>
          </w:tcPr>
          <w:p>
            <w:pPr>
              <w:pStyle w:val="TableParagraph"/>
              <w:spacing w:line="238" w:lineRule="exact" w:before="68"/>
              <w:ind w:left="108"/>
              <w:rPr>
                <w:sz w:val="22"/>
              </w:rPr>
            </w:pPr>
            <w:r>
              <w:rPr>
                <w:sz w:val="22"/>
              </w:rPr>
              <w:t>Calcium (mg/1 ca)</w:t>
            </w:r>
          </w:p>
        </w:tc>
        <w:tc>
          <w:tcPr>
            <w:tcW w:w="2255" w:type="dxa"/>
          </w:tcPr>
          <w:p>
            <w:pPr>
              <w:pStyle w:val="TableParagraph"/>
              <w:spacing w:line="238" w:lineRule="exact" w:before="68"/>
              <w:ind w:left="115"/>
              <w:rPr>
                <w:sz w:val="22"/>
              </w:rPr>
            </w:pPr>
            <w:r>
              <w:rPr>
                <w:sz w:val="22"/>
              </w:rPr>
              <w:t>200</w:t>
            </w:r>
          </w:p>
        </w:tc>
        <w:tc>
          <w:tcPr>
            <w:tcW w:w="1528" w:type="dxa"/>
          </w:tcPr>
          <w:p>
            <w:pPr>
              <w:pStyle w:val="TableParagraph"/>
              <w:spacing w:line="238" w:lineRule="exact" w:before="68"/>
              <w:ind w:left="110"/>
              <w:rPr>
                <w:sz w:val="22"/>
              </w:rPr>
            </w:pPr>
            <w:r>
              <w:rPr>
                <w:sz w:val="22"/>
              </w:rPr>
              <w:t>22.4</w:t>
            </w:r>
          </w:p>
        </w:tc>
        <w:tc>
          <w:tcPr>
            <w:tcW w:w="1349" w:type="dxa"/>
          </w:tcPr>
          <w:p>
            <w:pPr>
              <w:pStyle w:val="TableParagraph"/>
              <w:spacing w:line="238" w:lineRule="exact" w:before="68"/>
              <w:ind w:left="113"/>
              <w:rPr>
                <w:sz w:val="22"/>
              </w:rPr>
            </w:pPr>
            <w:r>
              <w:rPr>
                <w:sz w:val="22"/>
              </w:rPr>
              <w:t>12.8</w:t>
            </w:r>
          </w:p>
        </w:tc>
        <w:tc>
          <w:tcPr>
            <w:tcW w:w="1712" w:type="dxa"/>
            <w:tcBorders>
              <w:right w:val="single" w:sz="8" w:space="0" w:color="000000"/>
            </w:tcBorders>
          </w:tcPr>
          <w:p>
            <w:pPr>
              <w:pStyle w:val="TableParagraph"/>
              <w:spacing w:line="238" w:lineRule="exact" w:before="68"/>
              <w:ind w:left="113"/>
              <w:rPr>
                <w:sz w:val="22"/>
              </w:rPr>
            </w:pPr>
            <w:r>
              <w:rPr>
                <w:sz w:val="22"/>
              </w:rPr>
              <w:t>14.4</w:t>
            </w:r>
          </w:p>
        </w:tc>
      </w:tr>
      <w:tr>
        <w:trPr>
          <w:trHeight w:val="355" w:hRule="atLeast"/>
        </w:trPr>
        <w:tc>
          <w:tcPr>
            <w:tcW w:w="2443" w:type="dxa"/>
            <w:tcBorders>
              <w:left w:val="single" w:sz="8" w:space="0" w:color="000000"/>
            </w:tcBorders>
          </w:tcPr>
          <w:p>
            <w:pPr>
              <w:pStyle w:val="TableParagraph"/>
              <w:spacing w:line="240" w:lineRule="exact" w:before="95"/>
              <w:ind w:left="108"/>
              <w:rPr>
                <w:sz w:val="22"/>
              </w:rPr>
            </w:pPr>
            <w:r>
              <w:rPr>
                <w:sz w:val="22"/>
              </w:rPr>
              <w:t>Magnesium (mg/1 Mg)</w:t>
            </w:r>
          </w:p>
        </w:tc>
        <w:tc>
          <w:tcPr>
            <w:tcW w:w="2255" w:type="dxa"/>
          </w:tcPr>
          <w:p>
            <w:pPr>
              <w:pStyle w:val="TableParagraph"/>
              <w:spacing w:line="240" w:lineRule="exact" w:before="95"/>
              <w:ind w:left="115"/>
              <w:rPr>
                <w:sz w:val="22"/>
              </w:rPr>
            </w:pPr>
            <w:r>
              <w:rPr>
                <w:sz w:val="22"/>
              </w:rPr>
              <w:t>150</w:t>
            </w:r>
          </w:p>
        </w:tc>
        <w:tc>
          <w:tcPr>
            <w:tcW w:w="1528" w:type="dxa"/>
          </w:tcPr>
          <w:p>
            <w:pPr>
              <w:pStyle w:val="TableParagraph"/>
              <w:spacing w:line="240" w:lineRule="exact" w:before="95"/>
              <w:ind w:left="110"/>
              <w:rPr>
                <w:sz w:val="22"/>
              </w:rPr>
            </w:pPr>
            <w:r>
              <w:rPr>
                <w:sz w:val="22"/>
              </w:rPr>
              <w:t>6.24</w:t>
            </w:r>
          </w:p>
        </w:tc>
        <w:tc>
          <w:tcPr>
            <w:tcW w:w="1349" w:type="dxa"/>
          </w:tcPr>
          <w:p>
            <w:pPr>
              <w:pStyle w:val="TableParagraph"/>
              <w:spacing w:line="240" w:lineRule="exact" w:before="95"/>
              <w:ind w:left="113"/>
              <w:rPr>
                <w:sz w:val="22"/>
              </w:rPr>
            </w:pPr>
            <w:r>
              <w:rPr>
                <w:sz w:val="22"/>
              </w:rPr>
              <w:t>4.32</w:t>
            </w:r>
          </w:p>
        </w:tc>
        <w:tc>
          <w:tcPr>
            <w:tcW w:w="1712" w:type="dxa"/>
            <w:tcBorders>
              <w:right w:val="single" w:sz="8" w:space="0" w:color="000000"/>
            </w:tcBorders>
          </w:tcPr>
          <w:p>
            <w:pPr>
              <w:pStyle w:val="TableParagraph"/>
              <w:spacing w:line="240" w:lineRule="exact" w:before="95"/>
              <w:ind w:left="113"/>
              <w:rPr>
                <w:sz w:val="22"/>
              </w:rPr>
            </w:pPr>
            <w:r>
              <w:rPr>
                <w:sz w:val="22"/>
              </w:rPr>
              <w:t>5.28</w:t>
            </w:r>
          </w:p>
        </w:tc>
      </w:tr>
      <w:tr>
        <w:trPr>
          <w:trHeight w:val="251" w:hRule="atLeast"/>
        </w:trPr>
        <w:tc>
          <w:tcPr>
            <w:tcW w:w="2443" w:type="dxa"/>
            <w:tcBorders>
              <w:left w:val="single" w:sz="8" w:space="0" w:color="000000"/>
            </w:tcBorders>
          </w:tcPr>
          <w:p>
            <w:pPr>
              <w:pStyle w:val="TableParagraph"/>
              <w:spacing w:line="232" w:lineRule="exact"/>
              <w:ind w:left="108"/>
              <w:rPr>
                <w:sz w:val="22"/>
              </w:rPr>
            </w:pPr>
            <w:r>
              <w:rPr>
                <w:sz w:val="22"/>
              </w:rPr>
              <w:t>Chloride(mg/1 Cl)</w:t>
            </w:r>
          </w:p>
        </w:tc>
        <w:tc>
          <w:tcPr>
            <w:tcW w:w="2255" w:type="dxa"/>
          </w:tcPr>
          <w:p>
            <w:pPr>
              <w:pStyle w:val="TableParagraph"/>
              <w:spacing w:line="232" w:lineRule="exact"/>
              <w:ind w:left="115"/>
              <w:rPr>
                <w:sz w:val="22"/>
              </w:rPr>
            </w:pPr>
            <w:r>
              <w:rPr>
                <w:sz w:val="22"/>
              </w:rPr>
              <w:t>350</w:t>
            </w:r>
          </w:p>
        </w:tc>
        <w:tc>
          <w:tcPr>
            <w:tcW w:w="1528" w:type="dxa"/>
          </w:tcPr>
          <w:p>
            <w:pPr>
              <w:pStyle w:val="TableParagraph"/>
              <w:spacing w:line="232" w:lineRule="exact"/>
              <w:ind w:left="110"/>
              <w:rPr>
                <w:sz w:val="22"/>
              </w:rPr>
            </w:pPr>
            <w:r>
              <w:rPr>
                <w:sz w:val="22"/>
              </w:rPr>
              <w:t>5.68</w:t>
            </w:r>
          </w:p>
        </w:tc>
        <w:tc>
          <w:tcPr>
            <w:tcW w:w="1349" w:type="dxa"/>
          </w:tcPr>
          <w:p>
            <w:pPr>
              <w:pStyle w:val="TableParagraph"/>
              <w:spacing w:line="232" w:lineRule="exact"/>
              <w:ind w:left="113"/>
              <w:rPr>
                <w:sz w:val="22"/>
              </w:rPr>
            </w:pPr>
            <w:r>
              <w:rPr>
                <w:sz w:val="22"/>
              </w:rPr>
              <w:t>4.73</w:t>
            </w:r>
          </w:p>
        </w:tc>
        <w:tc>
          <w:tcPr>
            <w:tcW w:w="1712" w:type="dxa"/>
            <w:tcBorders>
              <w:right w:val="single" w:sz="8" w:space="0" w:color="000000"/>
            </w:tcBorders>
          </w:tcPr>
          <w:p>
            <w:pPr>
              <w:pStyle w:val="TableParagraph"/>
              <w:spacing w:line="232" w:lineRule="exact"/>
              <w:ind w:left="113"/>
              <w:rPr>
                <w:sz w:val="22"/>
              </w:rPr>
            </w:pPr>
            <w:r>
              <w:rPr>
                <w:sz w:val="22"/>
              </w:rPr>
              <w:t>0.95</w:t>
            </w:r>
          </w:p>
        </w:tc>
      </w:tr>
      <w:tr>
        <w:trPr>
          <w:trHeight w:val="254" w:hRule="atLeast"/>
        </w:trPr>
        <w:tc>
          <w:tcPr>
            <w:tcW w:w="2443" w:type="dxa"/>
            <w:tcBorders>
              <w:left w:val="single" w:sz="8" w:space="0" w:color="000000"/>
            </w:tcBorders>
          </w:tcPr>
          <w:p>
            <w:pPr>
              <w:pStyle w:val="TableParagraph"/>
              <w:spacing w:line="234" w:lineRule="exact"/>
              <w:ind w:left="108"/>
              <w:rPr>
                <w:sz w:val="22"/>
              </w:rPr>
            </w:pPr>
            <w:r>
              <w:rPr>
                <w:sz w:val="22"/>
              </w:rPr>
              <w:t>Nitrite(mg/1 NO2)</w:t>
            </w:r>
          </w:p>
        </w:tc>
        <w:tc>
          <w:tcPr>
            <w:tcW w:w="2255" w:type="dxa"/>
          </w:tcPr>
          <w:p>
            <w:pPr>
              <w:pStyle w:val="TableParagraph"/>
              <w:spacing w:line="234" w:lineRule="exact"/>
              <w:ind w:left="115"/>
              <w:rPr>
                <w:sz w:val="22"/>
              </w:rPr>
            </w:pPr>
            <w:r>
              <w:rPr>
                <w:w w:val="100"/>
                <w:sz w:val="22"/>
              </w:rPr>
              <w:t>-</w:t>
            </w:r>
          </w:p>
        </w:tc>
        <w:tc>
          <w:tcPr>
            <w:tcW w:w="1528" w:type="dxa"/>
          </w:tcPr>
          <w:p>
            <w:pPr>
              <w:pStyle w:val="TableParagraph"/>
              <w:spacing w:line="234" w:lineRule="exact"/>
              <w:ind w:left="110"/>
              <w:rPr>
                <w:sz w:val="22"/>
              </w:rPr>
            </w:pPr>
            <w:r>
              <w:rPr>
                <w:sz w:val="22"/>
              </w:rPr>
              <w:t>Trace</w:t>
            </w:r>
          </w:p>
        </w:tc>
        <w:tc>
          <w:tcPr>
            <w:tcW w:w="1349" w:type="dxa"/>
          </w:tcPr>
          <w:p>
            <w:pPr>
              <w:pStyle w:val="TableParagraph"/>
              <w:spacing w:line="234" w:lineRule="exact"/>
              <w:ind w:left="113"/>
              <w:rPr>
                <w:sz w:val="22"/>
              </w:rPr>
            </w:pPr>
            <w:r>
              <w:rPr>
                <w:sz w:val="22"/>
              </w:rPr>
              <w:t>Trace</w:t>
            </w:r>
          </w:p>
        </w:tc>
        <w:tc>
          <w:tcPr>
            <w:tcW w:w="1712" w:type="dxa"/>
            <w:tcBorders>
              <w:right w:val="single" w:sz="8" w:space="0" w:color="000000"/>
            </w:tcBorders>
          </w:tcPr>
          <w:p>
            <w:pPr>
              <w:pStyle w:val="TableParagraph"/>
              <w:spacing w:line="234" w:lineRule="exact"/>
              <w:ind w:left="113"/>
              <w:rPr>
                <w:sz w:val="22"/>
              </w:rPr>
            </w:pPr>
            <w:r>
              <w:rPr>
                <w:sz w:val="22"/>
              </w:rPr>
              <w:t>0.29</w:t>
            </w:r>
          </w:p>
        </w:tc>
      </w:tr>
      <w:tr>
        <w:trPr>
          <w:trHeight w:val="251" w:hRule="atLeast"/>
        </w:trPr>
        <w:tc>
          <w:tcPr>
            <w:tcW w:w="2443" w:type="dxa"/>
            <w:tcBorders>
              <w:left w:val="single" w:sz="8" w:space="0" w:color="000000"/>
            </w:tcBorders>
          </w:tcPr>
          <w:p>
            <w:pPr>
              <w:pStyle w:val="TableParagraph"/>
              <w:spacing w:line="232" w:lineRule="exact"/>
              <w:ind w:left="108"/>
              <w:rPr>
                <w:sz w:val="22"/>
              </w:rPr>
            </w:pPr>
            <w:r>
              <w:rPr>
                <w:sz w:val="22"/>
              </w:rPr>
              <w:t>Nitrate(mg/1 NO3)</w:t>
            </w:r>
          </w:p>
        </w:tc>
        <w:tc>
          <w:tcPr>
            <w:tcW w:w="2255" w:type="dxa"/>
          </w:tcPr>
          <w:p>
            <w:pPr>
              <w:pStyle w:val="TableParagraph"/>
              <w:spacing w:line="232" w:lineRule="exact"/>
              <w:ind w:left="115"/>
              <w:rPr>
                <w:sz w:val="22"/>
              </w:rPr>
            </w:pPr>
            <w:r>
              <w:rPr>
                <w:sz w:val="22"/>
              </w:rPr>
              <w:t>50</w:t>
            </w:r>
          </w:p>
        </w:tc>
        <w:tc>
          <w:tcPr>
            <w:tcW w:w="1528" w:type="dxa"/>
          </w:tcPr>
          <w:p>
            <w:pPr>
              <w:pStyle w:val="TableParagraph"/>
              <w:spacing w:line="232" w:lineRule="exact"/>
              <w:ind w:left="110"/>
              <w:rPr>
                <w:sz w:val="22"/>
              </w:rPr>
            </w:pPr>
            <w:r>
              <w:rPr>
                <w:sz w:val="22"/>
              </w:rPr>
              <w:t>2.56</w:t>
            </w:r>
          </w:p>
        </w:tc>
        <w:tc>
          <w:tcPr>
            <w:tcW w:w="1349" w:type="dxa"/>
          </w:tcPr>
          <w:p>
            <w:pPr>
              <w:pStyle w:val="TableParagraph"/>
              <w:spacing w:line="232" w:lineRule="exact"/>
              <w:ind w:left="113"/>
              <w:rPr>
                <w:sz w:val="22"/>
              </w:rPr>
            </w:pPr>
            <w:r>
              <w:rPr>
                <w:sz w:val="22"/>
              </w:rPr>
              <w:t>13.13</w:t>
            </w:r>
          </w:p>
        </w:tc>
        <w:tc>
          <w:tcPr>
            <w:tcW w:w="1712" w:type="dxa"/>
            <w:tcBorders>
              <w:right w:val="single" w:sz="8" w:space="0" w:color="000000"/>
            </w:tcBorders>
          </w:tcPr>
          <w:p>
            <w:pPr>
              <w:pStyle w:val="TableParagraph"/>
              <w:spacing w:line="232" w:lineRule="exact"/>
              <w:ind w:left="113"/>
              <w:rPr>
                <w:sz w:val="22"/>
              </w:rPr>
            </w:pPr>
            <w:r>
              <w:rPr>
                <w:sz w:val="22"/>
              </w:rPr>
              <w:t>11.28</w:t>
            </w:r>
          </w:p>
        </w:tc>
      </w:tr>
      <w:tr>
        <w:trPr>
          <w:trHeight w:val="506" w:hRule="atLeast"/>
        </w:trPr>
        <w:tc>
          <w:tcPr>
            <w:tcW w:w="2443" w:type="dxa"/>
            <w:tcBorders>
              <w:left w:val="single" w:sz="8" w:space="0" w:color="000000"/>
            </w:tcBorders>
          </w:tcPr>
          <w:p>
            <w:pPr>
              <w:pStyle w:val="TableParagraph"/>
              <w:spacing w:line="252" w:lineRule="exact"/>
              <w:ind w:left="108" w:right="809"/>
              <w:rPr>
                <w:sz w:val="22"/>
              </w:rPr>
            </w:pPr>
            <w:r>
              <w:rPr>
                <w:sz w:val="22"/>
              </w:rPr>
              <w:t>Bicarbonet(mg/1 IHCO3)</w:t>
            </w:r>
          </w:p>
        </w:tc>
        <w:tc>
          <w:tcPr>
            <w:tcW w:w="2255" w:type="dxa"/>
          </w:tcPr>
          <w:p>
            <w:pPr>
              <w:pStyle w:val="TableParagraph"/>
              <w:spacing w:before="6"/>
              <w:rPr>
                <w:sz w:val="21"/>
              </w:rPr>
            </w:pPr>
          </w:p>
          <w:p>
            <w:pPr>
              <w:pStyle w:val="TableParagraph"/>
              <w:spacing w:line="238" w:lineRule="exact"/>
              <w:ind w:left="115"/>
              <w:rPr>
                <w:sz w:val="22"/>
              </w:rPr>
            </w:pPr>
            <w:r>
              <w:rPr>
                <w:sz w:val="22"/>
              </w:rPr>
              <w:t>520</w:t>
            </w:r>
          </w:p>
        </w:tc>
        <w:tc>
          <w:tcPr>
            <w:tcW w:w="1528" w:type="dxa"/>
          </w:tcPr>
          <w:p>
            <w:pPr>
              <w:pStyle w:val="TableParagraph"/>
              <w:spacing w:before="6"/>
              <w:rPr>
                <w:sz w:val="21"/>
              </w:rPr>
            </w:pPr>
          </w:p>
          <w:p>
            <w:pPr>
              <w:pStyle w:val="TableParagraph"/>
              <w:spacing w:line="238" w:lineRule="exact"/>
              <w:ind w:left="110"/>
              <w:rPr>
                <w:sz w:val="22"/>
              </w:rPr>
            </w:pPr>
            <w:r>
              <w:rPr>
                <w:sz w:val="22"/>
              </w:rPr>
              <w:t>109.8</w:t>
            </w:r>
          </w:p>
        </w:tc>
        <w:tc>
          <w:tcPr>
            <w:tcW w:w="1349" w:type="dxa"/>
          </w:tcPr>
          <w:p>
            <w:pPr>
              <w:pStyle w:val="TableParagraph"/>
              <w:spacing w:before="6"/>
              <w:rPr>
                <w:sz w:val="21"/>
              </w:rPr>
            </w:pPr>
          </w:p>
          <w:p>
            <w:pPr>
              <w:pStyle w:val="TableParagraph"/>
              <w:spacing w:line="238" w:lineRule="exact"/>
              <w:ind w:left="113"/>
              <w:rPr>
                <w:sz w:val="22"/>
              </w:rPr>
            </w:pPr>
            <w:r>
              <w:rPr>
                <w:sz w:val="22"/>
              </w:rPr>
              <w:t>62.59</w:t>
            </w:r>
          </w:p>
        </w:tc>
        <w:tc>
          <w:tcPr>
            <w:tcW w:w="1712" w:type="dxa"/>
            <w:tcBorders>
              <w:right w:val="single" w:sz="8" w:space="0" w:color="000000"/>
            </w:tcBorders>
          </w:tcPr>
          <w:p>
            <w:pPr>
              <w:pStyle w:val="TableParagraph"/>
              <w:spacing w:before="6"/>
              <w:rPr>
                <w:sz w:val="21"/>
              </w:rPr>
            </w:pPr>
          </w:p>
          <w:p>
            <w:pPr>
              <w:pStyle w:val="TableParagraph"/>
              <w:spacing w:line="238" w:lineRule="exact"/>
              <w:ind w:left="113"/>
              <w:rPr>
                <w:sz w:val="22"/>
              </w:rPr>
            </w:pPr>
            <w:r>
              <w:rPr>
                <w:sz w:val="22"/>
              </w:rPr>
              <w:t>69.54</w:t>
            </w:r>
          </w:p>
        </w:tc>
      </w:tr>
      <w:tr>
        <w:trPr>
          <w:trHeight w:val="256" w:hRule="atLeast"/>
        </w:trPr>
        <w:tc>
          <w:tcPr>
            <w:tcW w:w="2443" w:type="dxa"/>
            <w:tcBorders>
              <w:left w:val="single" w:sz="8" w:space="0" w:color="000000"/>
            </w:tcBorders>
          </w:tcPr>
          <w:p>
            <w:pPr>
              <w:pStyle w:val="TableParagraph"/>
              <w:spacing w:line="236" w:lineRule="exact"/>
              <w:ind w:left="108"/>
              <w:rPr>
                <w:sz w:val="22"/>
              </w:rPr>
            </w:pPr>
            <w:r>
              <w:rPr>
                <w:sz w:val="22"/>
              </w:rPr>
              <w:t>SRA(calculated)</w:t>
            </w:r>
          </w:p>
        </w:tc>
        <w:tc>
          <w:tcPr>
            <w:tcW w:w="2255" w:type="dxa"/>
          </w:tcPr>
          <w:p>
            <w:pPr>
              <w:pStyle w:val="TableParagraph"/>
              <w:spacing w:line="236" w:lineRule="exact"/>
              <w:ind w:left="115"/>
              <w:rPr>
                <w:sz w:val="22"/>
              </w:rPr>
            </w:pPr>
            <w:r>
              <w:rPr>
                <w:sz w:val="22"/>
              </w:rPr>
              <w:t>9-Mar</w:t>
            </w:r>
          </w:p>
        </w:tc>
        <w:tc>
          <w:tcPr>
            <w:tcW w:w="1528" w:type="dxa"/>
          </w:tcPr>
          <w:p>
            <w:pPr>
              <w:pStyle w:val="TableParagraph"/>
              <w:spacing w:line="236" w:lineRule="exact"/>
              <w:ind w:left="110"/>
              <w:rPr>
                <w:sz w:val="22"/>
              </w:rPr>
            </w:pPr>
            <w:r>
              <w:rPr>
                <w:sz w:val="22"/>
              </w:rPr>
              <w:t>2.54</w:t>
            </w:r>
          </w:p>
        </w:tc>
        <w:tc>
          <w:tcPr>
            <w:tcW w:w="1349" w:type="dxa"/>
          </w:tcPr>
          <w:p>
            <w:pPr>
              <w:pStyle w:val="TableParagraph"/>
              <w:spacing w:line="236" w:lineRule="exact"/>
              <w:ind w:left="113"/>
              <w:rPr>
                <w:sz w:val="22"/>
              </w:rPr>
            </w:pPr>
            <w:r>
              <w:rPr>
                <w:sz w:val="22"/>
              </w:rPr>
              <w:t>2.18</w:t>
            </w:r>
          </w:p>
        </w:tc>
        <w:tc>
          <w:tcPr>
            <w:tcW w:w="1712" w:type="dxa"/>
            <w:tcBorders>
              <w:right w:val="single" w:sz="8" w:space="0" w:color="000000"/>
            </w:tcBorders>
          </w:tcPr>
          <w:p>
            <w:pPr>
              <w:pStyle w:val="TableParagraph"/>
              <w:spacing w:line="236" w:lineRule="exact"/>
              <w:ind w:left="113"/>
              <w:rPr>
                <w:sz w:val="22"/>
              </w:rPr>
            </w:pPr>
            <w:r>
              <w:rPr>
                <w:sz w:val="22"/>
              </w:rPr>
              <w:t>2.17</w:t>
            </w:r>
          </w:p>
        </w:tc>
      </w:tr>
      <w:tr>
        <w:trPr>
          <w:trHeight w:val="253" w:hRule="atLeast"/>
        </w:trPr>
        <w:tc>
          <w:tcPr>
            <w:tcW w:w="2443" w:type="dxa"/>
            <w:tcBorders>
              <w:left w:val="single" w:sz="8" w:space="0" w:color="000000"/>
              <w:bottom w:val="single" w:sz="8" w:space="0" w:color="000000"/>
            </w:tcBorders>
          </w:tcPr>
          <w:p>
            <w:pPr>
              <w:pStyle w:val="TableParagraph"/>
              <w:spacing w:line="234" w:lineRule="exact"/>
              <w:ind w:left="108"/>
              <w:rPr>
                <w:sz w:val="22"/>
              </w:rPr>
            </w:pPr>
            <w:r>
              <w:rPr>
                <w:sz w:val="22"/>
              </w:rPr>
              <w:t>% Na(calculated)</w:t>
            </w:r>
          </w:p>
        </w:tc>
        <w:tc>
          <w:tcPr>
            <w:tcW w:w="2255" w:type="dxa"/>
            <w:tcBorders>
              <w:bottom w:val="single" w:sz="8" w:space="0" w:color="000000"/>
            </w:tcBorders>
          </w:tcPr>
          <w:p>
            <w:pPr>
              <w:pStyle w:val="TableParagraph"/>
              <w:rPr>
                <w:sz w:val="18"/>
              </w:rPr>
            </w:pPr>
          </w:p>
        </w:tc>
        <w:tc>
          <w:tcPr>
            <w:tcW w:w="1528" w:type="dxa"/>
            <w:tcBorders>
              <w:bottom w:val="single" w:sz="8" w:space="0" w:color="000000"/>
            </w:tcBorders>
          </w:tcPr>
          <w:p>
            <w:pPr>
              <w:pStyle w:val="TableParagraph"/>
              <w:spacing w:line="234" w:lineRule="exact"/>
              <w:ind w:left="110"/>
              <w:rPr>
                <w:sz w:val="22"/>
              </w:rPr>
            </w:pPr>
            <w:r>
              <w:rPr>
                <w:sz w:val="22"/>
              </w:rPr>
              <w:t>43.56</w:t>
            </w:r>
          </w:p>
        </w:tc>
        <w:tc>
          <w:tcPr>
            <w:tcW w:w="1349" w:type="dxa"/>
            <w:tcBorders>
              <w:bottom w:val="single" w:sz="8" w:space="0" w:color="000000"/>
            </w:tcBorders>
          </w:tcPr>
          <w:p>
            <w:pPr>
              <w:pStyle w:val="TableParagraph"/>
              <w:spacing w:line="234" w:lineRule="exact"/>
              <w:ind w:left="113"/>
              <w:rPr>
                <w:sz w:val="22"/>
              </w:rPr>
            </w:pPr>
            <w:r>
              <w:rPr>
                <w:sz w:val="22"/>
              </w:rPr>
              <w:t>43.54</w:t>
            </w:r>
          </w:p>
        </w:tc>
        <w:tc>
          <w:tcPr>
            <w:tcW w:w="1712" w:type="dxa"/>
            <w:tcBorders>
              <w:bottom w:val="single" w:sz="8" w:space="0" w:color="000000"/>
              <w:right w:val="single" w:sz="8" w:space="0" w:color="000000"/>
            </w:tcBorders>
          </w:tcPr>
          <w:p>
            <w:pPr>
              <w:pStyle w:val="TableParagraph"/>
              <w:spacing w:line="234" w:lineRule="exact"/>
              <w:ind w:left="113"/>
              <w:rPr>
                <w:sz w:val="22"/>
              </w:rPr>
            </w:pPr>
            <w:r>
              <w:rPr>
                <w:sz w:val="22"/>
              </w:rPr>
              <w:t>41.22</w:t>
            </w:r>
          </w:p>
        </w:tc>
      </w:tr>
    </w:tbl>
    <w:p>
      <w:pPr>
        <w:pStyle w:val="BodyText"/>
        <w:spacing w:line="360" w:lineRule="auto" w:before="114"/>
        <w:ind w:left="620" w:right="656"/>
        <w:jc w:val="both"/>
      </w:pPr>
      <w:r>
        <w:rPr/>
        <w:t>Electrical conductivity was also identified for the river water samples. Conductivity is a function of dissolved (ionic sable) solids concentration. It indicates the range into which hardness and alkalinity values likely fall. In most cases for many surface waters Total Dissolved Solids (mg/l) is 2/3 of conductivity (μs/cm).</w:t>
      </w:r>
    </w:p>
    <w:p>
      <w:pPr>
        <w:pStyle w:val="BodyText"/>
        <w:spacing w:line="360" w:lineRule="auto" w:before="121"/>
        <w:ind w:left="620" w:right="663"/>
        <w:jc w:val="both"/>
      </w:pPr>
      <w:r>
        <w:rPr/>
        <w:t>It was identified from the analytical results that the samples analysis results coincide with the EC results. The EC results of downstream are 186 μs/cm, 108 μs/cm, and 110 μs/cm.</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64480">
            <wp:simplePos x="0" y="0"/>
            <wp:positionH relativeFrom="page">
              <wp:posOffset>6253947</wp:posOffset>
            </wp:positionH>
            <wp:positionV relativeFrom="page">
              <wp:posOffset>1223467</wp:posOffset>
            </wp:positionV>
            <wp:extent cx="376440" cy="120700"/>
            <wp:effectExtent l="0" t="0" r="0" b="0"/>
            <wp:wrapNone/>
            <wp:docPr id="91" name="image2.png"/>
            <wp:cNvGraphicFramePr>
              <a:graphicFrameLocks noChangeAspect="1"/>
            </wp:cNvGraphicFramePr>
            <a:graphic>
              <a:graphicData uri="http://schemas.openxmlformats.org/drawingml/2006/picture">
                <pic:pic>
                  <pic:nvPicPr>
                    <pic:cNvPr id="9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7"/>
        <w:jc w:val="both"/>
      </w:pPr>
      <w:r>
        <w:rPr/>
        <w:t>Comparing these analytical results with the permissible limit range for degree of restriction on irrigation water use FAO guideline, 700 to 3 000 µs/cm, all values were found below the minimum limit and it indicating that the river water does not have salinity problem as salinity is associated with total quantities of dissolved solids and electrical conductance. And by the analysis of AHP, irrigation water quality accounts 5.7%.</w:t>
      </w:r>
    </w:p>
    <w:p>
      <w:pPr>
        <w:pStyle w:val="Heading2"/>
        <w:numPr>
          <w:ilvl w:val="1"/>
          <w:numId w:val="3"/>
        </w:numPr>
        <w:tabs>
          <w:tab w:pos="1197" w:val="left" w:leader="none"/>
        </w:tabs>
        <w:spacing w:line="240" w:lineRule="auto" w:before="125" w:after="0"/>
        <w:ind w:left="1196" w:right="0" w:hanging="577"/>
        <w:jc w:val="both"/>
      </w:pPr>
      <w:bookmarkStart w:name="_bookmark48" w:id="73"/>
      <w:bookmarkEnd w:id="73"/>
      <w:r>
        <w:rPr>
          <w:b w:val="0"/>
        </w:rPr>
      </w:r>
      <w:bookmarkStart w:name="_bookmark48" w:id="74"/>
      <w:bookmarkEnd w:id="74"/>
      <w:r>
        <w:rPr/>
        <w:t>Perfo</w:t>
      </w:r>
      <w:r>
        <w:rPr/>
        <w:t>rmance Evaluation of the Irrigation</w:t>
      </w:r>
      <w:r>
        <w:rPr>
          <w:spacing w:val="-4"/>
        </w:rPr>
        <w:t> </w:t>
      </w:r>
      <w:r>
        <w:rPr/>
        <w:t>Scheme</w:t>
      </w:r>
    </w:p>
    <w:p>
      <w:pPr>
        <w:pStyle w:val="BodyText"/>
        <w:spacing w:line="360" w:lineRule="auto" w:before="159"/>
        <w:ind w:left="620" w:right="654"/>
        <w:jc w:val="both"/>
      </w:pPr>
      <w:r>
        <w:rPr/>
        <w:t>The results of this study have been discussed based on the irrigation scheme by dividing into sub-sections i.e. head, middle, and tail and the performance assessment were used to investigate the actual, required, and intended values including the actual and required discharge of the secondary and branched canals, water surface elevation of the canal, the irrigated area and total command area, duration of irrigation and functional and non-functional structures and a total number of structures of the irrigation system. The results of this study have been discussed in the following section.</w:t>
      </w:r>
    </w:p>
    <w:p>
      <w:pPr>
        <w:pStyle w:val="Heading2"/>
        <w:numPr>
          <w:ilvl w:val="1"/>
          <w:numId w:val="3"/>
        </w:numPr>
        <w:tabs>
          <w:tab w:pos="1197" w:val="left" w:leader="none"/>
        </w:tabs>
        <w:spacing w:line="240" w:lineRule="auto" w:before="127" w:after="0"/>
        <w:ind w:left="1196" w:right="0" w:hanging="577"/>
        <w:jc w:val="both"/>
      </w:pPr>
      <w:bookmarkStart w:name="_bookmark49" w:id="75"/>
      <w:bookmarkEnd w:id="75"/>
      <w:r>
        <w:rPr>
          <w:b w:val="0"/>
        </w:rPr>
      </w:r>
      <w:bookmarkStart w:name="_bookmark49" w:id="76"/>
      <w:bookmarkEnd w:id="76"/>
      <w:r>
        <w:rPr/>
        <w:t>Evaluati</w:t>
      </w:r>
      <w:r>
        <w:rPr/>
        <w:t>on of the Water Delivery</w:t>
      </w:r>
      <w:r>
        <w:rPr>
          <w:spacing w:val="-4"/>
        </w:rPr>
        <w:t> </w:t>
      </w:r>
      <w:r>
        <w:rPr/>
        <w:t>Performance</w:t>
      </w:r>
    </w:p>
    <w:p>
      <w:pPr>
        <w:pStyle w:val="BodyText"/>
        <w:spacing w:line="360" w:lineRule="auto" w:before="159"/>
        <w:ind w:left="620" w:right="663"/>
        <w:jc w:val="both"/>
      </w:pPr>
      <w:r>
        <w:rPr>
          <w:sz w:val="22"/>
        </w:rPr>
        <w:t>T</w:t>
      </w:r>
      <w:r>
        <w:rPr/>
        <w:t>he water delivery performance of the system was evaluated based on flows monitored at each off takes. For each of the off takes, the monthly average actual delivered flows for a period of 3 months (JUN, JUL.AUG) were determined from daily flow measurements by current-metering.</w:t>
      </w:r>
    </w:p>
    <w:p>
      <w:pPr>
        <w:pStyle w:val="Heading2"/>
        <w:numPr>
          <w:ilvl w:val="1"/>
          <w:numId w:val="3"/>
        </w:numPr>
        <w:tabs>
          <w:tab w:pos="1197" w:val="left" w:leader="none"/>
        </w:tabs>
        <w:spacing w:line="240" w:lineRule="auto" w:before="124" w:after="0"/>
        <w:ind w:left="1196" w:right="0" w:hanging="577"/>
        <w:jc w:val="both"/>
      </w:pPr>
      <w:bookmarkStart w:name="_bookmark50" w:id="77"/>
      <w:bookmarkEnd w:id="77"/>
      <w:r>
        <w:rPr>
          <w:b w:val="0"/>
        </w:rPr>
      </w:r>
      <w:bookmarkStart w:name="_bookmark50" w:id="78"/>
      <w:bookmarkEnd w:id="78"/>
      <w:r>
        <w:rPr/>
        <w:t>Irrigatio</w:t>
      </w:r>
      <w:r>
        <w:rPr/>
        <w:t>n Water</w:t>
      </w:r>
      <w:r>
        <w:rPr>
          <w:spacing w:val="3"/>
        </w:rPr>
        <w:t> </w:t>
      </w:r>
      <w:r>
        <w:rPr/>
        <w:t>Requirements</w:t>
      </w:r>
    </w:p>
    <w:p>
      <w:pPr>
        <w:pStyle w:val="Heading3"/>
        <w:numPr>
          <w:ilvl w:val="2"/>
          <w:numId w:val="3"/>
        </w:numPr>
        <w:tabs>
          <w:tab w:pos="1389" w:val="left" w:leader="none"/>
        </w:tabs>
        <w:spacing w:line="240" w:lineRule="auto" w:before="167" w:after="0"/>
        <w:ind w:left="1388" w:right="0" w:hanging="769"/>
        <w:jc w:val="both"/>
      </w:pPr>
      <w:bookmarkStart w:name="_bookmark51" w:id="79"/>
      <w:bookmarkEnd w:id="79"/>
      <w:r>
        <w:rPr/>
        <w:t>R</w:t>
      </w:r>
      <w:r>
        <w:rPr/>
        <w:t>eference evapotranspiration</w:t>
      </w:r>
      <w:r>
        <w:rPr>
          <w:spacing w:val="-1"/>
        </w:rPr>
        <w:t> </w:t>
      </w:r>
      <w:r>
        <w:rPr/>
        <w:t>(ETO)</w:t>
      </w:r>
    </w:p>
    <w:p>
      <w:pPr>
        <w:pStyle w:val="BodyText"/>
        <w:spacing w:line="360" w:lineRule="auto" w:before="156"/>
        <w:ind w:left="620" w:right="657"/>
        <w:jc w:val="both"/>
      </w:pPr>
      <w:r>
        <w:rPr/>
        <w:t>The ET</w:t>
      </w:r>
      <w:r>
        <w:rPr>
          <w:vertAlign w:val="subscript"/>
        </w:rPr>
        <w:t>O</w:t>
      </w:r>
      <w:r>
        <w:rPr>
          <w:vertAlign w:val="baseline"/>
        </w:rPr>
        <w:t> of all months in the study area was ranging from 163.8 to 117 mm/month. These greater ET</w:t>
      </w:r>
      <w:r>
        <w:rPr>
          <w:vertAlign w:val="subscript"/>
        </w:rPr>
        <w:t>O</w:t>
      </w:r>
      <w:r>
        <w:rPr>
          <w:vertAlign w:val="baseline"/>
        </w:rPr>
        <w:t> values (extends from January to March) were happening because of the non-availability of a sufficient amount of rainwater and higher atmospheric evaporative demand. The excess rainfall occurred from March to May. In moths where rainfall and effective rain was overlapped shows rainfall was required for the normal growth of crops.</w:t>
      </w:r>
    </w:p>
    <w:p>
      <w:pPr>
        <w:spacing w:after="0" w:line="360" w:lineRule="auto"/>
        <w:jc w:val="both"/>
        <w:sectPr>
          <w:pgSz w:w="12240" w:h="15840"/>
          <w:pgMar w:header="1728" w:footer="2082" w:top="2340" w:bottom="2280" w:left="820" w:right="780"/>
        </w:sectPr>
      </w:pPr>
    </w:p>
    <w:p>
      <w:pPr>
        <w:pStyle w:val="BodyText"/>
        <w:rPr>
          <w:sz w:val="20"/>
        </w:rPr>
      </w:pPr>
      <w:r>
        <w:rPr/>
        <w:drawing>
          <wp:anchor distT="0" distB="0" distL="0" distR="0" allowOverlap="1" layoutInCell="1" locked="0" behindDoc="0" simplePos="0" relativeHeight="15764992">
            <wp:simplePos x="0" y="0"/>
            <wp:positionH relativeFrom="page">
              <wp:posOffset>6253947</wp:posOffset>
            </wp:positionH>
            <wp:positionV relativeFrom="page">
              <wp:posOffset>1223467</wp:posOffset>
            </wp:positionV>
            <wp:extent cx="376440" cy="120700"/>
            <wp:effectExtent l="0" t="0" r="0" b="0"/>
            <wp:wrapNone/>
            <wp:docPr id="93" name="image2.png"/>
            <wp:cNvGraphicFramePr>
              <a:graphicFrameLocks noChangeAspect="1"/>
            </wp:cNvGraphicFramePr>
            <a:graphic>
              <a:graphicData uri="http://schemas.openxmlformats.org/drawingml/2006/picture">
                <pic:pic>
                  <pic:nvPicPr>
                    <pic:cNvPr id="9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spacing w:before="57"/>
        <w:ind w:left="620" w:right="0" w:firstLine="0"/>
        <w:jc w:val="both"/>
        <w:rPr>
          <w:rFonts w:ascii="Carlito"/>
          <w:sz w:val="22"/>
        </w:rPr>
      </w:pPr>
      <w:r>
        <w:rPr/>
        <w:pict>
          <v:group style="position:absolute;margin-left:71.625pt;margin-top:-151.321365pt;width:463.95pt;height:145.950pt;mso-position-horizontal-relative:page;mso-position-vertical-relative:paragraph;z-index:15766528" coordorigin="1433,-3026" coordsize="9279,2919">
            <v:line style="position:absolute" from="2866,-1266" to="8131,-1266" stroked="true" strokeweight=".72pt" strokecolor="#858585">
              <v:stroke dashstyle="solid"/>
            </v:line>
            <v:shape style="position:absolute;left:2865;top:-2025;width:1904;height:380" coordorigin="2866,-2024" coordsize="1904,380" path="m2866,-1645l4769,-1645m2866,-2024l4332,-2024e" filled="false" stroked="true" strokeweight=".72pt" strokecolor="#858585">
              <v:path arrowok="t"/>
              <v:stroke dashstyle="solid"/>
            </v:shape>
            <v:shape style="position:absolute;left:2796;top:-2785;width:5336;height:1899" coordorigin="2796,-2785" coordsize="5336,1899" path="m2866,-2406l8131,-2406m2866,-2785l8131,-2785m2866,-887l2866,-2785m2796,-887l2866,-887m2796,-1266l2866,-1266m2796,-1645l2866,-1645m2796,-2024l2866,-2024m2796,-2406l2866,-2406m2796,-2785l2866,-2785m2866,-887l8131,-887e" filled="false" stroked="true" strokeweight=".72pt" strokecolor="#858585">
              <v:path arrowok="t"/>
              <v:stroke dashstyle="solid"/>
            </v:shape>
            <v:shape style="position:absolute;left:4471;top:-2025;width:3660;height:380" coordorigin="4471,-2024" coordsize="3660,380" path="m4908,-1645l6965,-1645m7104,-1645l8131,-1645m4471,-2024l8131,-2024e" filled="false" stroked="true" strokeweight=".72pt" strokecolor="#858585">
              <v:path arrowok="t"/>
              <v:stroke dashstyle="solid"/>
            </v:shape>
            <v:shape style="position:absolute;left:3086;top:-2625;width:4827;height:1666" coordorigin="3086,-2624" coordsize="4827,1666" path="m3086,-959l3523,-1033,3962,-1542,4402,-2624,4841,-1926,5280,-1383,5719,-1489,6156,-1338,6595,-1429,7034,-1731,7474,-1551,7913,-1249e" filled="false" stroked="true" strokeweight="2.16pt" strokecolor="#497dba">
              <v:path arrowok="t"/>
              <v:stroke dashstyle="solid"/>
            </v:shape>
            <v:shape style="position:absolute;left:3006;top:-1038;width:155;height:155" type="#_x0000_t75" stroked="false">
              <v:imagedata r:id="rId44" o:title=""/>
            </v:shape>
            <v:shape style="position:absolute;left:3445;top:-1112;width:155;height:155" type="#_x0000_t75" stroked="false">
              <v:imagedata r:id="rId45" o:title=""/>
            </v:shape>
            <v:shape style="position:absolute;left:3884;top:-1621;width:155;height:155" type="#_x0000_t75" stroked="false">
              <v:imagedata r:id="rId45" o:title=""/>
            </v:shape>
            <v:shape style="position:absolute;left:4324;top:-2706;width:155;height:155" type="#_x0000_t75" stroked="false">
              <v:imagedata r:id="rId44" o:title=""/>
            </v:shape>
            <v:shape style="position:absolute;left:4760;top:-2005;width:155;height:155" type="#_x0000_t75" stroked="false">
              <v:imagedata r:id="rId46" o:title=""/>
            </v:shape>
            <v:shape style="position:absolute;left:5200;top:-1465;width:155;height:155" type="#_x0000_t75" stroked="false">
              <v:imagedata r:id="rId45" o:title=""/>
            </v:shape>
            <v:shape style="position:absolute;left:5639;top:-1568;width:155;height:155" type="#_x0000_t75" stroked="false">
              <v:imagedata r:id="rId46" o:title=""/>
            </v:shape>
            <v:shape style="position:absolute;left:6078;top:-1417;width:155;height:155" type="#_x0000_t75" stroked="false">
              <v:imagedata r:id="rId45" o:title=""/>
            </v:shape>
            <v:shape style="position:absolute;left:6517;top:-1511;width:155;height:155" type="#_x0000_t75" stroked="false">
              <v:imagedata r:id="rId47" o:title=""/>
            </v:shape>
            <v:shape style="position:absolute;left:6956;top:-1813;width:155;height:155" type="#_x0000_t75" stroked="false">
              <v:imagedata r:id="rId44" o:title=""/>
            </v:shape>
            <v:shape style="position:absolute;left:7393;top:-1633;width:155;height:155" type="#_x0000_t75" stroked="false">
              <v:imagedata r:id="rId44" o:title=""/>
            </v:shape>
            <v:shape style="position:absolute;left:7832;top:-1328;width:155;height:155" type="#_x0000_t75" stroked="false">
              <v:imagedata r:id="rId45" o:title=""/>
            </v:shape>
            <v:shape style="position:absolute;left:3086;top:-1989;width:4827;height:1032" coordorigin="3086,-1988" coordsize="4827,1032" path="m3086,-956l3523,-1028,3962,-1451,4402,-1988,4841,-1698,5280,-1331,5719,-1412,6156,-1295,6595,-1367,7034,-1580,7474,-1458,7913,-1220e" filled="false" stroked="true" strokeweight="2.16pt" strokecolor="#bd4a47">
              <v:path arrowok="t"/>
              <v:stroke dashstyle="solid"/>
            </v:shape>
            <v:rect style="position:absolute;left:3014;top:-1030;width:140;height:140" filled="true" fillcolor="#c0504d" stroked="false">
              <v:fill type="solid"/>
            </v:rect>
            <v:rect style="position:absolute;left:3014;top:-1030;width:140;height:140" filled="false" stroked="true" strokeweight=".75pt" strokecolor="#bd4a47">
              <v:stroke dashstyle="solid"/>
            </v:rect>
            <v:rect style="position:absolute;left:3453;top:-1102;width:140;height:140" filled="true" fillcolor="#c0504d" stroked="false">
              <v:fill type="solid"/>
            </v:rect>
            <v:rect style="position:absolute;left:3453;top:-1102;width:140;height:140" filled="false" stroked="true" strokeweight=".75pt" strokecolor="#bd4a47">
              <v:stroke dashstyle="solid"/>
            </v:rect>
            <v:rect style="position:absolute;left:3892;top:-1524;width:140;height:140" filled="true" fillcolor="#c0504d" stroked="false">
              <v:fill type="solid"/>
            </v:rect>
            <v:rect style="position:absolute;left:3892;top:-1524;width:140;height:140" filled="false" stroked="true" strokeweight=".75pt" strokecolor="#bd4a47">
              <v:stroke dashstyle="solid"/>
            </v:rect>
            <v:rect style="position:absolute;left:4332;top:-2059;width:140;height:140" filled="true" fillcolor="#c0504d" stroked="false">
              <v:fill type="solid"/>
            </v:rect>
            <v:rect style="position:absolute;left:4332;top:-2059;width:140;height:140" filled="false" stroked="true" strokeweight=".75pt" strokecolor="#bd4a47">
              <v:stroke dashstyle="solid"/>
            </v:rect>
            <v:rect style="position:absolute;left:4768;top:-1769;width:140;height:140" filled="true" fillcolor="#c0504d" stroked="false">
              <v:fill type="solid"/>
            </v:rect>
            <v:rect style="position:absolute;left:4768;top:-1769;width:140;height:140" filled="false" stroked="true" strokeweight=".75pt" strokecolor="#bd4a47">
              <v:stroke dashstyle="solid"/>
            </v:rect>
            <v:rect style="position:absolute;left:5208;top:-1404;width:140;height:140" filled="true" fillcolor="#c0504d" stroked="false">
              <v:fill type="solid"/>
            </v:rect>
            <v:rect style="position:absolute;left:5208;top:-1404;width:140;height:140" filled="false" stroked="true" strokeweight=".75pt" strokecolor="#bd4a47">
              <v:stroke dashstyle="solid"/>
            </v:rect>
            <v:rect style="position:absolute;left:5647;top:-1483;width:140;height:140" filled="true" fillcolor="#c0504d" stroked="false">
              <v:fill type="solid"/>
            </v:rect>
            <v:rect style="position:absolute;left:5647;top:-1483;width:140;height:140" filled="false" stroked="true" strokeweight=".75pt" strokecolor="#bd4a47">
              <v:stroke dashstyle="solid"/>
            </v:rect>
            <v:rect style="position:absolute;left:6086;top:-1366;width:140;height:140" filled="true" fillcolor="#c0504d" stroked="false">
              <v:fill type="solid"/>
            </v:rect>
            <v:rect style="position:absolute;left:6086;top:-1366;width:140;height:140" filled="false" stroked="true" strokeweight=".75pt" strokecolor="#bd4a47">
              <v:stroke dashstyle="solid"/>
            </v:rect>
            <v:rect style="position:absolute;left:6525;top:-1440;width:140;height:140" filled="true" fillcolor="#c0504d" stroked="false">
              <v:fill type="solid"/>
            </v:rect>
            <v:rect style="position:absolute;left:6525;top:-1440;width:140;height:140" filled="false" stroked="true" strokeweight=".75pt" strokecolor="#bd4a47">
              <v:stroke dashstyle="solid"/>
            </v:rect>
            <v:rect style="position:absolute;left:6964;top:-1654;width:140;height:140" filled="true" fillcolor="#c0504d" stroked="false">
              <v:fill type="solid"/>
            </v:rect>
            <v:rect style="position:absolute;left:6964;top:-1654;width:140;height:140" filled="false" stroked="true" strokeweight=".75pt" strokecolor="#bd4a47">
              <v:stroke dashstyle="solid"/>
            </v:rect>
            <v:rect style="position:absolute;left:7401;top:-1531;width:140;height:140" filled="true" fillcolor="#c0504d" stroked="false">
              <v:fill type="solid"/>
            </v:rect>
            <v:rect style="position:absolute;left:7401;top:-1531;width:140;height:140" filled="false" stroked="true" strokeweight=".75pt" strokecolor="#bd4a47">
              <v:stroke dashstyle="solid"/>
            </v:rect>
            <v:rect style="position:absolute;left:7840;top:-1291;width:140;height:140" filled="true" fillcolor="#c0504d" stroked="false">
              <v:fill type="solid"/>
            </v:rect>
            <v:rect style="position:absolute;left:7840;top:-1291;width:140;height:140" filled="false" stroked="true" strokeweight=".75pt" strokecolor="#bd4a47">
              <v:stroke dashstyle="solid"/>
            </v:rect>
            <v:shape style="position:absolute;left:3086;top:-2130;width:4827;height:356" coordorigin="3086,-2130" coordsize="4827,356" path="m3086,-1962l3523,-2130,3962,-2130,4402,-1957,4841,-1890,5280,-1779,5719,-1775,6156,-1861,6595,-1859,7034,-1897,7474,-1839,7913,-1861e" filled="false" stroked="true" strokeweight="2.16pt" strokecolor="#97b853">
              <v:path arrowok="t"/>
              <v:stroke dashstyle="solid"/>
            </v:shape>
            <v:shape style="position:absolute;left:3006;top:-2041;width:155;height:155" type="#_x0000_t75" stroked="false">
              <v:imagedata r:id="rId48" o:title=""/>
            </v:shape>
            <v:shape style="position:absolute;left:3445;top:-2211;width:155;height:155" type="#_x0000_t75" stroked="false">
              <v:imagedata r:id="rId49" o:title=""/>
            </v:shape>
            <v:shape style="position:absolute;left:3884;top:-2211;width:155;height:155" type="#_x0000_t75" stroked="false">
              <v:imagedata r:id="rId49" o:title=""/>
            </v:shape>
            <v:shape style="position:absolute;left:4324;top:-2036;width:155;height:155" type="#_x0000_t75" stroked="false">
              <v:imagedata r:id="rId50" o:title=""/>
            </v:shape>
            <v:shape style="position:absolute;left:4760;top:-1971;width:155;height:155" type="#_x0000_t75" stroked="false">
              <v:imagedata r:id="rId48" o:title=""/>
            </v:shape>
            <v:shape style="position:absolute;left:5200;top:-1859;width:155;height:155" type="#_x0000_t75" stroked="false">
              <v:imagedata r:id="rId49" o:title=""/>
            </v:shape>
            <v:shape style="position:absolute;left:5639;top:-1854;width:155;height:155" type="#_x0000_t75" stroked="false">
              <v:imagedata r:id="rId48" o:title=""/>
            </v:shape>
            <v:shape style="position:absolute;left:6078;top:-1940;width:155;height:155" type="#_x0000_t75" stroked="false">
              <v:imagedata r:id="rId51" o:title=""/>
            </v:shape>
            <v:shape style="position:absolute;left:6517;top:-1940;width:155;height:155" type="#_x0000_t75" stroked="false">
              <v:imagedata r:id="rId51" o:title=""/>
            </v:shape>
            <v:shape style="position:absolute;left:6956;top:-1979;width:155;height:155" type="#_x0000_t75" stroked="false">
              <v:imagedata r:id="rId48" o:title=""/>
            </v:shape>
            <v:shape style="position:absolute;left:7393;top:-1921;width:155;height:155" type="#_x0000_t75" stroked="false">
              <v:imagedata r:id="rId48" o:title=""/>
            </v:shape>
            <v:shape style="position:absolute;left:7832;top:-1940;width:155;height:155" type="#_x0000_t75" stroked="false">
              <v:imagedata r:id="rId51" o:title=""/>
            </v:shape>
            <v:shape style="position:absolute;left:2821;top:-666;width:1183;height:353" type="#_x0000_t75" stroked="false">
              <v:imagedata r:id="rId52" o:title=""/>
            </v:shape>
            <v:shape style="position:absolute;left:4139;top:-668;width:735;height:383" type="#_x0000_t75" stroked="false">
              <v:imagedata r:id="rId53" o:title=""/>
            </v:shape>
            <v:shape style="position:absolute;left:5005;top:-648;width:331;height:282" type="#_x0000_t75" stroked="false">
              <v:imagedata r:id="rId54" o:title=""/>
            </v:shape>
            <v:shape style="position:absolute;left:5482;top:-696;width:1162;height:394" type="#_x0000_t75" stroked="false">
              <v:imagedata r:id="rId55" o:title=""/>
            </v:shape>
            <v:shape style="position:absolute;left:6771;top:-675;width:1177;height:370" type="#_x0000_t75" stroked="false">
              <v:imagedata r:id="rId56" o:title=""/>
            </v:shape>
            <v:shape style="position:absolute;left:8445;top:-2027;width:384;height:155" type="#_x0000_t75" stroked="false">
              <v:imagedata r:id="rId57" o:title=""/>
            </v:shape>
            <v:line style="position:absolute" from="8446,-1566" to="8830,-1566" stroked="true" strokeweight="2.16pt" strokecolor="#bd4a47">
              <v:stroke dashstyle="solid"/>
            </v:line>
            <v:rect style="position:absolute;left:8565;top:-1636;width:142;height:140" filled="true" fillcolor="#c0504d" stroked="false">
              <v:fill type="solid"/>
            </v:rect>
            <v:rect style="position:absolute;left:8565;top:-1636;width:142;height:140" filled="false" stroked="true" strokeweight=".72pt" strokecolor="#bd4a47">
              <v:stroke dashstyle="solid"/>
            </v:rect>
            <v:shape style="position:absolute;left:8445;top:-1260;width:384;height:155" type="#_x0000_t75" stroked="false">
              <v:imagedata r:id="rId58" o:title=""/>
            </v:shape>
            <v:rect style="position:absolute;left:1440;top:-3019;width:9264;height:2904" filled="false" stroked="true" strokeweight=".75pt" strokecolor="#858585">
              <v:stroke dashstyle="solid"/>
            </v:rect>
            <v:shape style="position:absolute;left:2302;top:-2926;width:380;height:2166" type="#_x0000_t202" filled="false" stroked="false">
              <v:textbox inset="0,0,0,0">
                <w:txbxContent>
                  <w:p>
                    <w:pPr>
                      <w:spacing w:line="266" w:lineRule="exact" w:before="0"/>
                      <w:ind w:left="0" w:right="18" w:firstLine="0"/>
                      <w:jc w:val="right"/>
                      <w:rPr>
                        <w:sz w:val="24"/>
                      </w:rPr>
                    </w:pPr>
                    <w:r>
                      <w:rPr>
                        <w:sz w:val="24"/>
                      </w:rPr>
                      <w:t>250</w:t>
                    </w:r>
                  </w:p>
                  <w:p>
                    <w:pPr>
                      <w:spacing w:before="104"/>
                      <w:ind w:left="0" w:right="18" w:firstLine="0"/>
                      <w:jc w:val="right"/>
                      <w:rPr>
                        <w:sz w:val="24"/>
                      </w:rPr>
                    </w:pPr>
                    <w:r>
                      <w:rPr>
                        <w:sz w:val="24"/>
                      </w:rPr>
                      <w:t>200</w:t>
                    </w:r>
                  </w:p>
                  <w:p>
                    <w:pPr>
                      <w:spacing w:before="104"/>
                      <w:ind w:left="0" w:right="18" w:firstLine="0"/>
                      <w:jc w:val="right"/>
                      <w:rPr>
                        <w:sz w:val="24"/>
                      </w:rPr>
                    </w:pPr>
                    <w:r>
                      <w:rPr>
                        <w:sz w:val="24"/>
                      </w:rPr>
                      <w:t>150</w:t>
                    </w:r>
                  </w:p>
                  <w:p>
                    <w:pPr>
                      <w:spacing w:before="104"/>
                      <w:ind w:left="0" w:right="18" w:firstLine="0"/>
                      <w:jc w:val="right"/>
                      <w:rPr>
                        <w:sz w:val="24"/>
                      </w:rPr>
                    </w:pPr>
                    <w:r>
                      <w:rPr>
                        <w:sz w:val="24"/>
                      </w:rPr>
                      <w:t>100</w:t>
                    </w:r>
                  </w:p>
                  <w:p>
                    <w:pPr>
                      <w:spacing w:before="104"/>
                      <w:ind w:left="0" w:right="18" w:firstLine="0"/>
                      <w:jc w:val="right"/>
                      <w:rPr>
                        <w:sz w:val="24"/>
                      </w:rPr>
                    </w:pPr>
                    <w:r>
                      <w:rPr>
                        <w:spacing w:val="-1"/>
                        <w:sz w:val="24"/>
                      </w:rPr>
                      <w:t>50</w:t>
                    </w:r>
                  </w:p>
                  <w:p>
                    <w:pPr>
                      <w:spacing w:before="104"/>
                      <w:ind w:left="0" w:right="18" w:firstLine="0"/>
                      <w:jc w:val="right"/>
                      <w:rPr>
                        <w:sz w:val="24"/>
                      </w:rPr>
                    </w:pPr>
                    <w:r>
                      <w:rPr>
                        <w:sz w:val="24"/>
                      </w:rPr>
                      <w:t>0</w:t>
                    </w:r>
                  </w:p>
                </w:txbxContent>
              </v:textbox>
              <w10:wrap type="none"/>
            </v:shape>
            <v:shape style="position:absolute;left:8870;top:-2090;width:1651;height:1033" type="#_x0000_t202" filled="false" stroked="false">
              <v:textbox inset="0,0,0,0">
                <w:txbxContent>
                  <w:p>
                    <w:pPr>
                      <w:spacing w:line="333" w:lineRule="auto" w:before="0"/>
                      <w:ind w:left="0" w:right="-2" w:firstLine="0"/>
                      <w:jc w:val="left"/>
                      <w:rPr>
                        <w:sz w:val="24"/>
                      </w:rPr>
                    </w:pPr>
                    <w:r>
                      <w:rPr>
                        <w:sz w:val="24"/>
                      </w:rPr>
                      <w:t>Rainfall Effective rainfall</w:t>
                    </w:r>
                  </w:p>
                  <w:p>
                    <w:pPr>
                      <w:spacing w:line="275" w:lineRule="exact" w:before="0"/>
                      <w:ind w:left="0" w:right="0" w:firstLine="0"/>
                      <w:jc w:val="left"/>
                      <w:rPr>
                        <w:sz w:val="24"/>
                      </w:rPr>
                    </w:pPr>
                    <w:r>
                      <w:rPr>
                        <w:sz w:val="24"/>
                      </w:rPr>
                      <w:t>ETo</w:t>
                    </w:r>
                  </w:p>
                </w:txbxContent>
              </v:textbox>
              <w10:wrap type="none"/>
            </v:shape>
            <w10:wrap type="none"/>
          </v:group>
        </w:pict>
      </w:r>
      <w:r>
        <w:rPr/>
        <w:pict>
          <v:shape style="position:absolute;margin-left:83.994637pt;margin-top:-137.185684pt;width:29.1pt;height:109.85pt;mso-position-horizontal-relative:page;mso-position-vertical-relative:paragraph;z-index:15767040" type="#_x0000_t202" filled="false" stroked="false">
            <v:textbox inset="0,0,0,0" style="layout-flow:vertical;mso-layout-flow-alt:bottom-to-top">
              <w:txbxContent>
                <w:p>
                  <w:pPr>
                    <w:pStyle w:val="BodyText"/>
                    <w:spacing w:before="10"/>
                    <w:ind w:left="1006" w:right="-15" w:hanging="987"/>
                  </w:pPr>
                  <w:r>
                    <w:rPr/>
                    <w:t>Rainfall,ETo,mm/mon th</w:t>
                  </w:r>
                </w:p>
              </w:txbxContent>
            </v:textbox>
            <w10:wrap type="none"/>
          </v:shape>
        </w:pict>
      </w:r>
      <w:bookmarkStart w:name="_bookmark52" w:id="80"/>
      <w:bookmarkEnd w:id="80"/>
      <w:r>
        <w:rPr/>
      </w:r>
      <w:r>
        <w:rPr>
          <w:rFonts w:ascii="Carlito"/>
          <w:sz w:val="22"/>
        </w:rPr>
        <w:t>Figure 4-2 Rainfall and reference evapotranspiration of the study area</w:t>
      </w:r>
    </w:p>
    <w:p>
      <w:pPr>
        <w:pStyle w:val="BodyText"/>
        <w:rPr>
          <w:rFonts w:ascii="Carlito"/>
          <w:sz w:val="22"/>
        </w:rPr>
      </w:pPr>
    </w:p>
    <w:p>
      <w:pPr>
        <w:pStyle w:val="BodyText"/>
        <w:spacing w:before="144"/>
        <w:ind w:left="1100"/>
      </w:pPr>
      <w:r>
        <w:rPr/>
        <w:t>Table 4-3 The water requirement of Sc -13</w:t>
      </w:r>
    </w:p>
    <w:p>
      <w:pPr>
        <w:pStyle w:val="BodyText"/>
        <w:spacing w:before="9"/>
        <w:rPr>
          <w:sz w:val="22"/>
        </w:rPr>
      </w:pPr>
    </w:p>
    <w:tbl>
      <w:tblPr>
        <w:tblW w:w="0" w:type="auto"/>
        <w:jc w:val="left"/>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7"/>
        <w:gridCol w:w="607"/>
        <w:gridCol w:w="619"/>
        <w:gridCol w:w="723"/>
        <w:gridCol w:w="672"/>
        <w:gridCol w:w="622"/>
        <w:gridCol w:w="620"/>
        <w:gridCol w:w="726"/>
        <w:gridCol w:w="673"/>
        <w:gridCol w:w="723"/>
        <w:gridCol w:w="742"/>
        <w:gridCol w:w="630"/>
        <w:gridCol w:w="992"/>
      </w:tblGrid>
      <w:tr>
        <w:trPr>
          <w:trHeight w:val="268" w:hRule="atLeast"/>
        </w:trPr>
        <w:tc>
          <w:tcPr>
            <w:tcW w:w="1037" w:type="dxa"/>
          </w:tcPr>
          <w:p>
            <w:pPr>
              <w:pStyle w:val="TableParagraph"/>
              <w:spacing w:line="217" w:lineRule="exact" w:before="31"/>
              <w:ind w:left="107"/>
              <w:rPr>
                <w:sz w:val="20"/>
              </w:rPr>
            </w:pPr>
            <w:r>
              <w:rPr>
                <w:sz w:val="20"/>
              </w:rPr>
              <w:t>Month</w:t>
            </w:r>
          </w:p>
        </w:tc>
        <w:tc>
          <w:tcPr>
            <w:tcW w:w="607" w:type="dxa"/>
          </w:tcPr>
          <w:p>
            <w:pPr>
              <w:pStyle w:val="TableParagraph"/>
              <w:spacing w:line="248" w:lineRule="exact"/>
              <w:ind w:left="87" w:right="175"/>
              <w:jc w:val="center"/>
              <w:rPr>
                <w:rFonts w:ascii="Carlito"/>
                <w:sz w:val="22"/>
              </w:rPr>
            </w:pPr>
            <w:r>
              <w:rPr>
                <w:rFonts w:ascii="Carlito"/>
                <w:sz w:val="22"/>
              </w:rPr>
              <w:t>Jan</w:t>
            </w:r>
          </w:p>
        </w:tc>
        <w:tc>
          <w:tcPr>
            <w:tcW w:w="619" w:type="dxa"/>
          </w:tcPr>
          <w:p>
            <w:pPr>
              <w:pStyle w:val="TableParagraph"/>
              <w:spacing w:line="248" w:lineRule="exact"/>
              <w:ind w:left="25" w:right="89"/>
              <w:jc w:val="center"/>
              <w:rPr>
                <w:rFonts w:ascii="Carlito"/>
                <w:sz w:val="22"/>
              </w:rPr>
            </w:pPr>
            <w:r>
              <w:rPr>
                <w:rFonts w:ascii="Carlito"/>
                <w:sz w:val="22"/>
              </w:rPr>
              <w:t>Feb</w:t>
            </w:r>
          </w:p>
        </w:tc>
        <w:tc>
          <w:tcPr>
            <w:tcW w:w="723" w:type="dxa"/>
          </w:tcPr>
          <w:p>
            <w:pPr>
              <w:pStyle w:val="TableParagraph"/>
              <w:spacing w:line="248" w:lineRule="exact"/>
              <w:ind w:left="107"/>
              <w:rPr>
                <w:rFonts w:ascii="Carlito"/>
                <w:sz w:val="22"/>
              </w:rPr>
            </w:pPr>
            <w:r>
              <w:rPr>
                <w:rFonts w:ascii="Carlito"/>
                <w:sz w:val="22"/>
              </w:rPr>
              <w:t>Mar</w:t>
            </w:r>
          </w:p>
        </w:tc>
        <w:tc>
          <w:tcPr>
            <w:tcW w:w="672" w:type="dxa"/>
          </w:tcPr>
          <w:p>
            <w:pPr>
              <w:pStyle w:val="TableParagraph"/>
              <w:spacing w:line="248" w:lineRule="exact"/>
              <w:ind w:left="107"/>
              <w:rPr>
                <w:rFonts w:ascii="Carlito"/>
                <w:sz w:val="22"/>
              </w:rPr>
            </w:pPr>
            <w:r>
              <w:rPr>
                <w:rFonts w:ascii="Carlito"/>
                <w:sz w:val="22"/>
              </w:rPr>
              <w:t>Apr</w:t>
            </w:r>
          </w:p>
        </w:tc>
        <w:tc>
          <w:tcPr>
            <w:tcW w:w="622" w:type="dxa"/>
          </w:tcPr>
          <w:p>
            <w:pPr>
              <w:pStyle w:val="TableParagraph"/>
              <w:spacing w:line="248" w:lineRule="exact"/>
              <w:ind w:right="106"/>
              <w:jc w:val="right"/>
              <w:rPr>
                <w:rFonts w:ascii="Carlito"/>
                <w:sz w:val="22"/>
              </w:rPr>
            </w:pPr>
            <w:r>
              <w:rPr>
                <w:rFonts w:ascii="Carlito"/>
                <w:sz w:val="22"/>
              </w:rPr>
              <w:t>May</w:t>
            </w:r>
          </w:p>
        </w:tc>
        <w:tc>
          <w:tcPr>
            <w:tcW w:w="620" w:type="dxa"/>
          </w:tcPr>
          <w:p>
            <w:pPr>
              <w:pStyle w:val="TableParagraph"/>
              <w:spacing w:line="248" w:lineRule="exact"/>
              <w:ind w:left="88" w:right="180"/>
              <w:jc w:val="center"/>
              <w:rPr>
                <w:rFonts w:ascii="Carlito"/>
                <w:sz w:val="22"/>
              </w:rPr>
            </w:pPr>
            <w:r>
              <w:rPr>
                <w:rFonts w:ascii="Carlito"/>
                <w:sz w:val="22"/>
              </w:rPr>
              <w:t>Jun</w:t>
            </w:r>
          </w:p>
        </w:tc>
        <w:tc>
          <w:tcPr>
            <w:tcW w:w="726" w:type="dxa"/>
          </w:tcPr>
          <w:p>
            <w:pPr>
              <w:pStyle w:val="TableParagraph"/>
              <w:spacing w:line="248" w:lineRule="exact"/>
              <w:ind w:left="106"/>
              <w:rPr>
                <w:rFonts w:ascii="Carlito"/>
                <w:sz w:val="22"/>
              </w:rPr>
            </w:pPr>
            <w:r>
              <w:rPr>
                <w:rFonts w:ascii="Carlito"/>
                <w:sz w:val="22"/>
              </w:rPr>
              <w:t>Jul</w:t>
            </w:r>
          </w:p>
        </w:tc>
        <w:tc>
          <w:tcPr>
            <w:tcW w:w="673" w:type="dxa"/>
          </w:tcPr>
          <w:p>
            <w:pPr>
              <w:pStyle w:val="TableParagraph"/>
              <w:spacing w:line="248" w:lineRule="exact"/>
              <w:ind w:left="103"/>
              <w:rPr>
                <w:rFonts w:ascii="Carlito"/>
                <w:sz w:val="22"/>
              </w:rPr>
            </w:pPr>
            <w:r>
              <w:rPr>
                <w:rFonts w:ascii="Carlito"/>
                <w:sz w:val="22"/>
              </w:rPr>
              <w:t>Aug</w:t>
            </w:r>
          </w:p>
        </w:tc>
        <w:tc>
          <w:tcPr>
            <w:tcW w:w="723" w:type="dxa"/>
          </w:tcPr>
          <w:p>
            <w:pPr>
              <w:pStyle w:val="TableParagraph"/>
              <w:spacing w:line="248" w:lineRule="exact"/>
              <w:ind w:left="20" w:right="198"/>
              <w:jc w:val="center"/>
              <w:rPr>
                <w:rFonts w:ascii="Carlito"/>
                <w:sz w:val="22"/>
              </w:rPr>
            </w:pPr>
            <w:r>
              <w:rPr>
                <w:rFonts w:ascii="Carlito"/>
                <w:sz w:val="22"/>
              </w:rPr>
              <w:t>Sep</w:t>
            </w:r>
          </w:p>
        </w:tc>
        <w:tc>
          <w:tcPr>
            <w:tcW w:w="742" w:type="dxa"/>
          </w:tcPr>
          <w:p>
            <w:pPr>
              <w:pStyle w:val="TableParagraph"/>
              <w:spacing w:line="248" w:lineRule="exact"/>
              <w:ind w:left="104"/>
              <w:rPr>
                <w:rFonts w:ascii="Carlito"/>
                <w:sz w:val="22"/>
              </w:rPr>
            </w:pPr>
            <w:r>
              <w:rPr>
                <w:rFonts w:ascii="Carlito"/>
                <w:sz w:val="22"/>
              </w:rPr>
              <w:t>Oct</w:t>
            </w:r>
          </w:p>
        </w:tc>
        <w:tc>
          <w:tcPr>
            <w:tcW w:w="630" w:type="dxa"/>
          </w:tcPr>
          <w:p>
            <w:pPr>
              <w:pStyle w:val="TableParagraph"/>
              <w:spacing w:line="248" w:lineRule="exact"/>
              <w:ind w:left="101"/>
              <w:rPr>
                <w:rFonts w:ascii="Carlito"/>
                <w:sz w:val="22"/>
              </w:rPr>
            </w:pPr>
            <w:r>
              <w:rPr>
                <w:rFonts w:ascii="Carlito"/>
                <w:sz w:val="22"/>
              </w:rPr>
              <w:t>Nov</w:t>
            </w:r>
          </w:p>
        </w:tc>
        <w:tc>
          <w:tcPr>
            <w:tcW w:w="992" w:type="dxa"/>
          </w:tcPr>
          <w:p>
            <w:pPr>
              <w:pStyle w:val="TableParagraph"/>
              <w:spacing w:line="248" w:lineRule="exact"/>
              <w:ind w:left="103"/>
              <w:rPr>
                <w:rFonts w:ascii="Carlito"/>
                <w:sz w:val="22"/>
              </w:rPr>
            </w:pPr>
            <w:r>
              <w:rPr>
                <w:rFonts w:ascii="Carlito"/>
                <w:sz w:val="22"/>
              </w:rPr>
              <w:t>Dec</w:t>
            </w:r>
          </w:p>
        </w:tc>
      </w:tr>
      <w:tr>
        <w:trPr>
          <w:trHeight w:val="268" w:hRule="atLeast"/>
        </w:trPr>
        <w:tc>
          <w:tcPr>
            <w:tcW w:w="1037" w:type="dxa"/>
          </w:tcPr>
          <w:p>
            <w:pPr>
              <w:pStyle w:val="TableParagraph"/>
              <w:spacing w:line="217" w:lineRule="exact" w:before="31"/>
              <w:ind w:left="107"/>
              <w:rPr>
                <w:sz w:val="20"/>
              </w:rPr>
            </w:pPr>
            <w:r>
              <w:rPr>
                <w:sz w:val="20"/>
              </w:rPr>
              <w:t>IR(l/s/ha)</w:t>
            </w:r>
          </w:p>
        </w:tc>
        <w:tc>
          <w:tcPr>
            <w:tcW w:w="607" w:type="dxa"/>
          </w:tcPr>
          <w:p>
            <w:pPr>
              <w:pStyle w:val="TableParagraph"/>
              <w:spacing w:line="248" w:lineRule="exact"/>
              <w:ind w:left="87" w:right="78"/>
              <w:jc w:val="center"/>
              <w:rPr>
                <w:rFonts w:ascii="Carlito"/>
                <w:sz w:val="22"/>
              </w:rPr>
            </w:pPr>
            <w:r>
              <w:rPr>
                <w:rFonts w:ascii="Carlito"/>
                <w:sz w:val="22"/>
              </w:rPr>
              <w:t>0.72</w:t>
            </w:r>
          </w:p>
        </w:tc>
        <w:tc>
          <w:tcPr>
            <w:tcW w:w="619" w:type="dxa"/>
          </w:tcPr>
          <w:p>
            <w:pPr>
              <w:pStyle w:val="TableParagraph"/>
              <w:spacing w:line="248" w:lineRule="exact"/>
              <w:ind w:left="88" w:right="89"/>
              <w:jc w:val="center"/>
              <w:rPr>
                <w:rFonts w:ascii="Carlito"/>
                <w:sz w:val="22"/>
              </w:rPr>
            </w:pPr>
            <w:r>
              <w:rPr>
                <w:rFonts w:ascii="Carlito"/>
                <w:sz w:val="22"/>
              </w:rPr>
              <w:t>0.81</w:t>
            </w:r>
          </w:p>
        </w:tc>
        <w:tc>
          <w:tcPr>
            <w:tcW w:w="723" w:type="dxa"/>
          </w:tcPr>
          <w:p>
            <w:pPr>
              <w:pStyle w:val="TableParagraph"/>
              <w:spacing w:line="248" w:lineRule="exact"/>
              <w:ind w:left="107"/>
              <w:rPr>
                <w:rFonts w:ascii="Carlito"/>
                <w:sz w:val="22"/>
              </w:rPr>
            </w:pPr>
            <w:r>
              <w:rPr>
                <w:rFonts w:ascii="Carlito"/>
                <w:sz w:val="22"/>
              </w:rPr>
              <w:t>0.81</w:t>
            </w:r>
          </w:p>
        </w:tc>
        <w:tc>
          <w:tcPr>
            <w:tcW w:w="672" w:type="dxa"/>
          </w:tcPr>
          <w:p>
            <w:pPr>
              <w:pStyle w:val="TableParagraph"/>
              <w:spacing w:line="248" w:lineRule="exact"/>
              <w:ind w:left="107"/>
              <w:rPr>
                <w:rFonts w:ascii="Carlito"/>
                <w:sz w:val="22"/>
              </w:rPr>
            </w:pPr>
            <w:r>
              <w:rPr>
                <w:rFonts w:ascii="Carlito"/>
                <w:sz w:val="22"/>
              </w:rPr>
              <w:t>0.00</w:t>
            </w:r>
          </w:p>
        </w:tc>
        <w:tc>
          <w:tcPr>
            <w:tcW w:w="622" w:type="dxa"/>
          </w:tcPr>
          <w:p>
            <w:pPr>
              <w:pStyle w:val="TableParagraph"/>
              <w:spacing w:line="248" w:lineRule="exact"/>
              <w:ind w:right="110"/>
              <w:jc w:val="right"/>
              <w:rPr>
                <w:rFonts w:ascii="Carlito"/>
                <w:sz w:val="22"/>
              </w:rPr>
            </w:pPr>
            <w:r>
              <w:rPr>
                <w:rFonts w:ascii="Carlito"/>
                <w:sz w:val="22"/>
              </w:rPr>
              <w:t>0.65</w:t>
            </w:r>
          </w:p>
        </w:tc>
        <w:tc>
          <w:tcPr>
            <w:tcW w:w="620" w:type="dxa"/>
          </w:tcPr>
          <w:p>
            <w:pPr>
              <w:pStyle w:val="TableParagraph"/>
              <w:spacing w:line="248" w:lineRule="exact"/>
              <w:ind w:left="88" w:right="89"/>
              <w:jc w:val="center"/>
              <w:rPr>
                <w:rFonts w:ascii="Carlito"/>
                <w:sz w:val="22"/>
              </w:rPr>
            </w:pPr>
            <w:r>
              <w:rPr>
                <w:rFonts w:ascii="Carlito"/>
                <w:sz w:val="22"/>
              </w:rPr>
              <w:t>0.59</w:t>
            </w:r>
          </w:p>
        </w:tc>
        <w:tc>
          <w:tcPr>
            <w:tcW w:w="726" w:type="dxa"/>
          </w:tcPr>
          <w:p>
            <w:pPr>
              <w:pStyle w:val="TableParagraph"/>
              <w:spacing w:line="248" w:lineRule="exact"/>
              <w:ind w:left="106"/>
              <w:rPr>
                <w:rFonts w:ascii="Carlito"/>
                <w:sz w:val="22"/>
              </w:rPr>
            </w:pPr>
            <w:r>
              <w:rPr>
                <w:rFonts w:ascii="Carlito"/>
                <w:sz w:val="22"/>
              </w:rPr>
              <w:t>0.58</w:t>
            </w:r>
          </w:p>
        </w:tc>
        <w:tc>
          <w:tcPr>
            <w:tcW w:w="673" w:type="dxa"/>
          </w:tcPr>
          <w:p>
            <w:pPr>
              <w:pStyle w:val="TableParagraph"/>
              <w:spacing w:line="248" w:lineRule="exact"/>
              <w:ind w:left="103"/>
              <w:rPr>
                <w:rFonts w:ascii="Carlito"/>
                <w:sz w:val="22"/>
              </w:rPr>
            </w:pPr>
            <w:r>
              <w:rPr>
                <w:rFonts w:ascii="Carlito"/>
                <w:sz w:val="22"/>
              </w:rPr>
              <w:t>0.63</w:t>
            </w:r>
          </w:p>
        </w:tc>
        <w:tc>
          <w:tcPr>
            <w:tcW w:w="723" w:type="dxa"/>
          </w:tcPr>
          <w:p>
            <w:pPr>
              <w:pStyle w:val="TableParagraph"/>
              <w:spacing w:line="248" w:lineRule="exact"/>
              <w:ind w:left="84" w:right="198"/>
              <w:jc w:val="center"/>
              <w:rPr>
                <w:rFonts w:ascii="Carlito"/>
                <w:sz w:val="22"/>
              </w:rPr>
            </w:pPr>
            <w:r>
              <w:rPr>
                <w:rFonts w:ascii="Carlito"/>
                <w:sz w:val="22"/>
              </w:rPr>
              <w:t>0.63</w:t>
            </w:r>
          </w:p>
        </w:tc>
        <w:tc>
          <w:tcPr>
            <w:tcW w:w="742" w:type="dxa"/>
          </w:tcPr>
          <w:p>
            <w:pPr>
              <w:pStyle w:val="TableParagraph"/>
              <w:spacing w:line="248" w:lineRule="exact"/>
              <w:ind w:left="104"/>
              <w:rPr>
                <w:rFonts w:ascii="Carlito"/>
                <w:sz w:val="22"/>
              </w:rPr>
            </w:pPr>
            <w:r>
              <w:rPr>
                <w:rFonts w:ascii="Carlito"/>
                <w:sz w:val="22"/>
              </w:rPr>
              <w:t>0.66</w:t>
            </w:r>
          </w:p>
        </w:tc>
        <w:tc>
          <w:tcPr>
            <w:tcW w:w="630" w:type="dxa"/>
          </w:tcPr>
          <w:p>
            <w:pPr>
              <w:pStyle w:val="TableParagraph"/>
              <w:spacing w:line="248" w:lineRule="exact"/>
              <w:ind w:left="101"/>
              <w:rPr>
                <w:rFonts w:ascii="Carlito"/>
                <w:sz w:val="22"/>
              </w:rPr>
            </w:pPr>
            <w:r>
              <w:rPr>
                <w:rFonts w:ascii="Carlito"/>
                <w:sz w:val="22"/>
              </w:rPr>
              <w:t>0.62</w:t>
            </w:r>
          </w:p>
        </w:tc>
        <w:tc>
          <w:tcPr>
            <w:tcW w:w="992" w:type="dxa"/>
          </w:tcPr>
          <w:p>
            <w:pPr>
              <w:pStyle w:val="TableParagraph"/>
              <w:spacing w:line="248" w:lineRule="exact"/>
              <w:ind w:left="103"/>
              <w:rPr>
                <w:rFonts w:ascii="Carlito"/>
                <w:sz w:val="22"/>
              </w:rPr>
            </w:pPr>
            <w:r>
              <w:rPr>
                <w:rFonts w:ascii="Carlito"/>
                <w:sz w:val="22"/>
              </w:rPr>
              <w:t>0.63</w:t>
            </w:r>
          </w:p>
        </w:tc>
      </w:tr>
      <w:tr>
        <w:trPr>
          <w:trHeight w:val="268" w:hRule="atLeast"/>
        </w:trPr>
        <w:tc>
          <w:tcPr>
            <w:tcW w:w="1037" w:type="dxa"/>
          </w:tcPr>
          <w:p>
            <w:pPr>
              <w:pStyle w:val="TableParagraph"/>
              <w:spacing w:line="225" w:lineRule="exact" w:before="23"/>
              <w:ind w:left="107"/>
              <w:rPr>
                <w:rFonts w:ascii="Carlito"/>
                <w:sz w:val="20"/>
              </w:rPr>
            </w:pPr>
            <w:r>
              <w:rPr>
                <w:sz w:val="20"/>
              </w:rPr>
              <w:t>M</w:t>
            </w:r>
            <w:r>
              <w:rPr>
                <w:rFonts w:ascii="Carlito"/>
                <w:sz w:val="20"/>
                <w:vertAlign w:val="superscript"/>
              </w:rPr>
              <w:t>3</w:t>
            </w:r>
            <w:r>
              <w:rPr>
                <w:rFonts w:ascii="Carlito"/>
                <w:sz w:val="20"/>
                <w:vertAlign w:val="baseline"/>
              </w:rPr>
              <w:t>/S)</w:t>
            </w:r>
          </w:p>
        </w:tc>
        <w:tc>
          <w:tcPr>
            <w:tcW w:w="607" w:type="dxa"/>
          </w:tcPr>
          <w:p>
            <w:pPr>
              <w:pStyle w:val="TableParagraph"/>
              <w:spacing w:line="248" w:lineRule="exact"/>
              <w:ind w:left="87" w:right="78"/>
              <w:jc w:val="center"/>
              <w:rPr>
                <w:rFonts w:ascii="Carlito"/>
                <w:sz w:val="22"/>
              </w:rPr>
            </w:pPr>
            <w:r>
              <w:rPr>
                <w:rFonts w:ascii="Carlito"/>
                <w:sz w:val="22"/>
              </w:rPr>
              <w:t>1.11</w:t>
            </w:r>
          </w:p>
        </w:tc>
        <w:tc>
          <w:tcPr>
            <w:tcW w:w="619" w:type="dxa"/>
          </w:tcPr>
          <w:p>
            <w:pPr>
              <w:pStyle w:val="TableParagraph"/>
              <w:spacing w:line="248" w:lineRule="exact"/>
              <w:ind w:left="88" w:right="89"/>
              <w:jc w:val="center"/>
              <w:rPr>
                <w:rFonts w:ascii="Carlito"/>
                <w:sz w:val="22"/>
              </w:rPr>
            </w:pPr>
            <w:r>
              <w:rPr>
                <w:rFonts w:ascii="Carlito"/>
                <w:sz w:val="22"/>
              </w:rPr>
              <w:t>1.20</w:t>
            </w:r>
          </w:p>
        </w:tc>
        <w:tc>
          <w:tcPr>
            <w:tcW w:w="723" w:type="dxa"/>
          </w:tcPr>
          <w:p>
            <w:pPr>
              <w:pStyle w:val="TableParagraph"/>
              <w:spacing w:line="248" w:lineRule="exact"/>
              <w:ind w:left="107"/>
              <w:rPr>
                <w:rFonts w:ascii="Carlito"/>
                <w:sz w:val="22"/>
              </w:rPr>
            </w:pPr>
            <w:r>
              <w:rPr>
                <w:rFonts w:ascii="Carlito"/>
                <w:sz w:val="22"/>
              </w:rPr>
              <w:t>1.25</w:t>
            </w:r>
          </w:p>
        </w:tc>
        <w:tc>
          <w:tcPr>
            <w:tcW w:w="672" w:type="dxa"/>
          </w:tcPr>
          <w:p>
            <w:pPr>
              <w:pStyle w:val="TableParagraph"/>
              <w:spacing w:line="248" w:lineRule="exact"/>
              <w:ind w:left="107"/>
              <w:rPr>
                <w:rFonts w:ascii="Carlito"/>
                <w:sz w:val="22"/>
              </w:rPr>
            </w:pPr>
            <w:r>
              <w:rPr>
                <w:rFonts w:ascii="Carlito"/>
                <w:sz w:val="22"/>
              </w:rPr>
              <w:t>0.00</w:t>
            </w:r>
          </w:p>
        </w:tc>
        <w:tc>
          <w:tcPr>
            <w:tcW w:w="622" w:type="dxa"/>
          </w:tcPr>
          <w:p>
            <w:pPr>
              <w:pStyle w:val="TableParagraph"/>
              <w:spacing w:line="248" w:lineRule="exact"/>
              <w:ind w:right="110"/>
              <w:jc w:val="right"/>
              <w:rPr>
                <w:rFonts w:ascii="Carlito"/>
                <w:sz w:val="22"/>
              </w:rPr>
            </w:pPr>
            <w:r>
              <w:rPr>
                <w:rFonts w:ascii="Carlito"/>
                <w:sz w:val="22"/>
              </w:rPr>
              <w:t>1.01</w:t>
            </w:r>
          </w:p>
        </w:tc>
        <w:tc>
          <w:tcPr>
            <w:tcW w:w="620" w:type="dxa"/>
          </w:tcPr>
          <w:p>
            <w:pPr>
              <w:pStyle w:val="TableParagraph"/>
              <w:spacing w:line="248" w:lineRule="exact"/>
              <w:ind w:left="88" w:right="89"/>
              <w:jc w:val="center"/>
              <w:rPr>
                <w:rFonts w:ascii="Carlito"/>
                <w:sz w:val="22"/>
              </w:rPr>
            </w:pPr>
            <w:r>
              <w:rPr>
                <w:rFonts w:ascii="Carlito"/>
                <w:sz w:val="22"/>
              </w:rPr>
              <w:t>0.92</w:t>
            </w:r>
          </w:p>
        </w:tc>
        <w:tc>
          <w:tcPr>
            <w:tcW w:w="726" w:type="dxa"/>
          </w:tcPr>
          <w:p>
            <w:pPr>
              <w:pStyle w:val="TableParagraph"/>
              <w:spacing w:line="248" w:lineRule="exact"/>
              <w:ind w:left="106"/>
              <w:rPr>
                <w:rFonts w:ascii="Carlito"/>
                <w:sz w:val="22"/>
              </w:rPr>
            </w:pPr>
            <w:r>
              <w:rPr>
                <w:rFonts w:ascii="Carlito"/>
                <w:sz w:val="22"/>
              </w:rPr>
              <w:t>0.90</w:t>
            </w:r>
          </w:p>
        </w:tc>
        <w:tc>
          <w:tcPr>
            <w:tcW w:w="673" w:type="dxa"/>
          </w:tcPr>
          <w:p>
            <w:pPr>
              <w:pStyle w:val="TableParagraph"/>
              <w:spacing w:line="248" w:lineRule="exact"/>
              <w:ind w:left="103"/>
              <w:rPr>
                <w:rFonts w:ascii="Carlito"/>
                <w:sz w:val="22"/>
              </w:rPr>
            </w:pPr>
            <w:r>
              <w:rPr>
                <w:rFonts w:ascii="Carlito"/>
                <w:sz w:val="22"/>
              </w:rPr>
              <w:t>0.98</w:t>
            </w:r>
          </w:p>
        </w:tc>
        <w:tc>
          <w:tcPr>
            <w:tcW w:w="723" w:type="dxa"/>
          </w:tcPr>
          <w:p>
            <w:pPr>
              <w:pStyle w:val="TableParagraph"/>
              <w:spacing w:line="248" w:lineRule="exact"/>
              <w:ind w:left="84" w:right="198"/>
              <w:jc w:val="center"/>
              <w:rPr>
                <w:rFonts w:ascii="Carlito"/>
                <w:sz w:val="22"/>
              </w:rPr>
            </w:pPr>
            <w:r>
              <w:rPr>
                <w:rFonts w:ascii="Carlito"/>
                <w:sz w:val="22"/>
              </w:rPr>
              <w:t>0.97</w:t>
            </w:r>
          </w:p>
        </w:tc>
        <w:tc>
          <w:tcPr>
            <w:tcW w:w="742" w:type="dxa"/>
          </w:tcPr>
          <w:p>
            <w:pPr>
              <w:pStyle w:val="TableParagraph"/>
              <w:spacing w:line="248" w:lineRule="exact"/>
              <w:ind w:left="104"/>
              <w:rPr>
                <w:rFonts w:ascii="Carlito"/>
                <w:sz w:val="22"/>
              </w:rPr>
            </w:pPr>
            <w:r>
              <w:rPr>
                <w:rFonts w:ascii="Carlito"/>
                <w:sz w:val="22"/>
              </w:rPr>
              <w:t>1.01</w:t>
            </w:r>
          </w:p>
        </w:tc>
        <w:tc>
          <w:tcPr>
            <w:tcW w:w="630" w:type="dxa"/>
          </w:tcPr>
          <w:p>
            <w:pPr>
              <w:pStyle w:val="TableParagraph"/>
              <w:spacing w:line="248" w:lineRule="exact"/>
              <w:ind w:left="101"/>
              <w:rPr>
                <w:rFonts w:ascii="Carlito"/>
                <w:sz w:val="22"/>
              </w:rPr>
            </w:pPr>
            <w:r>
              <w:rPr>
                <w:rFonts w:ascii="Carlito"/>
                <w:sz w:val="22"/>
              </w:rPr>
              <w:t>0.96</w:t>
            </w:r>
          </w:p>
        </w:tc>
        <w:tc>
          <w:tcPr>
            <w:tcW w:w="992" w:type="dxa"/>
          </w:tcPr>
          <w:p>
            <w:pPr>
              <w:pStyle w:val="TableParagraph"/>
              <w:spacing w:line="248" w:lineRule="exact"/>
              <w:ind w:left="103"/>
              <w:rPr>
                <w:rFonts w:ascii="Carlito"/>
                <w:sz w:val="22"/>
              </w:rPr>
            </w:pPr>
            <w:r>
              <w:rPr>
                <w:rFonts w:ascii="Carlito"/>
                <w:sz w:val="22"/>
              </w:rPr>
              <w:t>0.98</w:t>
            </w:r>
          </w:p>
        </w:tc>
      </w:tr>
    </w:tbl>
    <w:p>
      <w:pPr>
        <w:pStyle w:val="BodyText"/>
        <w:rPr>
          <w:sz w:val="26"/>
        </w:rPr>
      </w:pPr>
    </w:p>
    <w:p>
      <w:pPr>
        <w:pStyle w:val="Heading3"/>
        <w:numPr>
          <w:ilvl w:val="2"/>
          <w:numId w:val="3"/>
        </w:numPr>
        <w:tabs>
          <w:tab w:pos="1388" w:val="left" w:leader="none"/>
          <w:tab w:pos="1389" w:val="left" w:leader="none"/>
        </w:tabs>
        <w:spacing w:line="240" w:lineRule="auto" w:before="209" w:after="0"/>
        <w:ind w:left="1388" w:right="0" w:hanging="769"/>
        <w:jc w:val="left"/>
      </w:pPr>
      <w:bookmarkStart w:name="_bookmark53" w:id="81"/>
      <w:bookmarkEnd w:id="81"/>
      <w:r>
        <w:rPr/>
        <w:t>Av</w:t>
      </w:r>
      <w:r>
        <w:rPr/>
        <w:t>erage delivered and required</w:t>
      </w:r>
      <w:r>
        <w:rPr>
          <w:spacing w:val="-2"/>
        </w:rPr>
        <w:t> </w:t>
      </w:r>
      <w:r>
        <w:rPr/>
        <w:t>discharge</w:t>
      </w:r>
    </w:p>
    <w:p>
      <w:pPr>
        <w:pStyle w:val="BodyText"/>
        <w:spacing w:before="4"/>
        <w:rPr>
          <w:b/>
          <w:sz w:val="28"/>
        </w:rPr>
      </w:pPr>
    </w:p>
    <w:p>
      <w:pPr>
        <w:pStyle w:val="BodyText"/>
        <w:spacing w:line="360" w:lineRule="auto" w:before="1"/>
        <w:ind w:left="620" w:right="656"/>
        <w:jc w:val="both"/>
      </w:pPr>
      <w:r>
        <w:rPr/>
        <w:t>The delivered discharge is determined by direct measurement of flow from June to August. The delivered and required discharge is used to determine the water delivery performance of the scheme in terms of adequacy, efficiency, dependability, and equity. It also uses to compare the relative water supply of the irrigation scheme at the tertiary off takes. Of a total of 9 off takes considered on the secondary canal thirteen (SC-13), the first 4 are in the head reach, the next 2  in the middle reach, and the last 3 in the tail reach which is described</w:t>
      </w:r>
      <w:r>
        <w:rPr>
          <w:spacing w:val="-1"/>
        </w:rPr>
        <w:t> </w:t>
      </w:r>
      <w:r>
        <w:rPr/>
        <w:t>below.</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67552">
            <wp:simplePos x="0" y="0"/>
            <wp:positionH relativeFrom="page">
              <wp:posOffset>6253947</wp:posOffset>
            </wp:positionH>
            <wp:positionV relativeFrom="page">
              <wp:posOffset>1223467</wp:posOffset>
            </wp:positionV>
            <wp:extent cx="376440" cy="120700"/>
            <wp:effectExtent l="0" t="0" r="0" b="0"/>
            <wp:wrapNone/>
            <wp:docPr id="95" name="image2.png"/>
            <wp:cNvGraphicFramePr>
              <a:graphicFrameLocks noChangeAspect="1"/>
            </wp:cNvGraphicFramePr>
            <a:graphic>
              <a:graphicData uri="http://schemas.openxmlformats.org/drawingml/2006/picture">
                <pic:pic>
                  <pic:nvPicPr>
                    <pic:cNvPr id="9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90"/>
        <w:ind w:left="620"/>
        <w:jc w:val="both"/>
      </w:pPr>
      <w:r>
        <w:rPr/>
        <w:t>Table 4-4 Average delivered and required discharge in the tertiary off-take canals (m3/s)</w:t>
      </w:r>
    </w:p>
    <w:p>
      <w:pPr>
        <w:pStyle w:val="BodyText"/>
        <w:rPr>
          <w:sz w:val="20"/>
        </w:rPr>
      </w:pPr>
    </w:p>
    <w:p>
      <w:pPr>
        <w:pStyle w:val="BodyText"/>
        <w:spacing w:before="9"/>
        <w:rPr>
          <w:sz w:val="15"/>
        </w:rPr>
      </w:pPr>
    </w:p>
    <w:tbl>
      <w:tblPr>
        <w:tblW w:w="0" w:type="auto"/>
        <w:jc w:val="left"/>
        <w:tblInd w:w="1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68"/>
        <w:gridCol w:w="521"/>
        <w:gridCol w:w="527"/>
        <w:gridCol w:w="527"/>
        <w:gridCol w:w="527"/>
        <w:gridCol w:w="527"/>
        <w:gridCol w:w="174"/>
        <w:gridCol w:w="353"/>
        <w:gridCol w:w="526"/>
        <w:gridCol w:w="526"/>
        <w:gridCol w:w="526"/>
        <w:gridCol w:w="526"/>
        <w:gridCol w:w="526"/>
        <w:gridCol w:w="526"/>
        <w:gridCol w:w="526"/>
        <w:gridCol w:w="526"/>
        <w:gridCol w:w="524"/>
        <w:gridCol w:w="549"/>
        <w:gridCol w:w="541"/>
        <w:gridCol w:w="529"/>
      </w:tblGrid>
      <w:tr>
        <w:trPr>
          <w:trHeight w:val="378" w:hRule="atLeast"/>
        </w:trPr>
        <w:tc>
          <w:tcPr>
            <w:tcW w:w="3497" w:type="dxa"/>
            <w:gridSpan w:val="6"/>
            <w:tcBorders>
              <w:top w:val="single" w:sz="8" w:space="0" w:color="4F81BC"/>
              <w:bottom w:val="single" w:sz="8" w:space="0" w:color="4F81BC"/>
            </w:tcBorders>
          </w:tcPr>
          <w:p>
            <w:pPr>
              <w:pStyle w:val="TableParagraph"/>
              <w:spacing w:line="265" w:lineRule="exact"/>
              <w:ind w:right="282"/>
              <w:jc w:val="right"/>
              <w:rPr>
                <w:rFonts w:ascii="Carlito"/>
                <w:b/>
                <w:sz w:val="22"/>
              </w:rPr>
            </w:pPr>
            <w:r>
              <w:rPr>
                <w:rFonts w:ascii="Carlito"/>
                <w:b/>
                <w:sz w:val="22"/>
              </w:rPr>
              <w:t>Head</w:t>
            </w:r>
          </w:p>
        </w:tc>
        <w:tc>
          <w:tcPr>
            <w:tcW w:w="174" w:type="dxa"/>
            <w:tcBorders>
              <w:top w:val="single" w:sz="8" w:space="0" w:color="4F81BC"/>
              <w:bottom w:val="single" w:sz="8" w:space="0" w:color="4F81BC"/>
            </w:tcBorders>
          </w:tcPr>
          <w:p>
            <w:pPr>
              <w:pStyle w:val="TableParagraph"/>
              <w:rPr>
                <w:sz w:val="22"/>
              </w:rPr>
            </w:pPr>
          </w:p>
        </w:tc>
        <w:tc>
          <w:tcPr>
            <w:tcW w:w="353" w:type="dxa"/>
            <w:tcBorders>
              <w:top w:val="single" w:sz="8" w:space="0" w:color="4F81BC"/>
              <w:bottom w:val="single" w:sz="8" w:space="0" w:color="4F81BC"/>
            </w:tcBorders>
          </w:tcPr>
          <w:p>
            <w:pPr>
              <w:pStyle w:val="TableParagraph"/>
              <w:rPr>
                <w:sz w:val="22"/>
              </w:rPr>
            </w:pPr>
          </w:p>
        </w:tc>
        <w:tc>
          <w:tcPr>
            <w:tcW w:w="526" w:type="dxa"/>
            <w:tcBorders>
              <w:top w:val="single" w:sz="8" w:space="0" w:color="4F81BC"/>
              <w:bottom w:val="single" w:sz="8" w:space="0" w:color="4F81BC"/>
            </w:tcBorders>
          </w:tcPr>
          <w:p>
            <w:pPr>
              <w:pStyle w:val="TableParagraph"/>
              <w:rPr>
                <w:sz w:val="22"/>
              </w:rPr>
            </w:pPr>
          </w:p>
        </w:tc>
        <w:tc>
          <w:tcPr>
            <w:tcW w:w="526" w:type="dxa"/>
            <w:tcBorders>
              <w:top w:val="single" w:sz="8" w:space="0" w:color="4F81BC"/>
              <w:bottom w:val="single" w:sz="8" w:space="0" w:color="4F81BC"/>
            </w:tcBorders>
          </w:tcPr>
          <w:p>
            <w:pPr>
              <w:pStyle w:val="TableParagraph"/>
              <w:rPr>
                <w:sz w:val="22"/>
              </w:rPr>
            </w:pPr>
          </w:p>
        </w:tc>
        <w:tc>
          <w:tcPr>
            <w:tcW w:w="526" w:type="dxa"/>
            <w:tcBorders>
              <w:top w:val="single" w:sz="8" w:space="0" w:color="4F81BC"/>
              <w:bottom w:val="single" w:sz="8" w:space="0" w:color="4F81BC"/>
            </w:tcBorders>
          </w:tcPr>
          <w:p>
            <w:pPr>
              <w:pStyle w:val="TableParagraph"/>
              <w:rPr>
                <w:sz w:val="22"/>
              </w:rPr>
            </w:pPr>
          </w:p>
        </w:tc>
        <w:tc>
          <w:tcPr>
            <w:tcW w:w="1052" w:type="dxa"/>
            <w:gridSpan w:val="2"/>
            <w:tcBorders>
              <w:top w:val="single" w:sz="8" w:space="0" w:color="4F81BC"/>
              <w:bottom w:val="single" w:sz="8" w:space="0" w:color="4F81BC"/>
            </w:tcBorders>
          </w:tcPr>
          <w:p>
            <w:pPr>
              <w:pStyle w:val="TableParagraph"/>
              <w:spacing w:line="265" w:lineRule="exact"/>
              <w:ind w:left="202"/>
              <w:rPr>
                <w:rFonts w:ascii="Carlito"/>
                <w:b/>
                <w:sz w:val="22"/>
              </w:rPr>
            </w:pPr>
            <w:r>
              <w:rPr>
                <w:rFonts w:ascii="Carlito"/>
                <w:b/>
                <w:sz w:val="22"/>
              </w:rPr>
              <w:t>Middle</w:t>
            </w:r>
          </w:p>
        </w:tc>
        <w:tc>
          <w:tcPr>
            <w:tcW w:w="526" w:type="dxa"/>
            <w:tcBorders>
              <w:top w:val="single" w:sz="8" w:space="0" w:color="4F81BC"/>
              <w:bottom w:val="single" w:sz="8" w:space="0" w:color="4F81BC"/>
            </w:tcBorders>
          </w:tcPr>
          <w:p>
            <w:pPr>
              <w:pStyle w:val="TableParagraph"/>
              <w:rPr>
                <w:sz w:val="22"/>
              </w:rPr>
            </w:pPr>
          </w:p>
        </w:tc>
        <w:tc>
          <w:tcPr>
            <w:tcW w:w="526" w:type="dxa"/>
            <w:tcBorders>
              <w:top w:val="single" w:sz="8" w:space="0" w:color="4F81BC"/>
              <w:bottom w:val="single" w:sz="8" w:space="0" w:color="4F81BC"/>
            </w:tcBorders>
          </w:tcPr>
          <w:p>
            <w:pPr>
              <w:pStyle w:val="TableParagraph"/>
              <w:rPr>
                <w:sz w:val="22"/>
              </w:rPr>
            </w:pPr>
          </w:p>
        </w:tc>
        <w:tc>
          <w:tcPr>
            <w:tcW w:w="526" w:type="dxa"/>
            <w:tcBorders>
              <w:top w:val="single" w:sz="8" w:space="0" w:color="4F81BC"/>
              <w:bottom w:val="single" w:sz="8" w:space="0" w:color="4F81BC"/>
            </w:tcBorders>
          </w:tcPr>
          <w:p>
            <w:pPr>
              <w:pStyle w:val="TableParagraph"/>
              <w:rPr>
                <w:sz w:val="22"/>
              </w:rPr>
            </w:pPr>
          </w:p>
        </w:tc>
        <w:tc>
          <w:tcPr>
            <w:tcW w:w="1073" w:type="dxa"/>
            <w:gridSpan w:val="2"/>
            <w:tcBorders>
              <w:top w:val="single" w:sz="8" w:space="0" w:color="4F81BC"/>
              <w:bottom w:val="single" w:sz="8" w:space="0" w:color="4F81BC"/>
            </w:tcBorders>
          </w:tcPr>
          <w:p>
            <w:pPr>
              <w:pStyle w:val="TableParagraph"/>
              <w:spacing w:line="265" w:lineRule="exact"/>
              <w:ind w:left="292"/>
              <w:rPr>
                <w:rFonts w:ascii="Carlito"/>
                <w:b/>
                <w:sz w:val="22"/>
              </w:rPr>
            </w:pPr>
            <w:r>
              <w:rPr>
                <w:rFonts w:ascii="Carlito"/>
                <w:b/>
                <w:sz w:val="22"/>
              </w:rPr>
              <w:t>Tail</w:t>
            </w:r>
          </w:p>
        </w:tc>
        <w:tc>
          <w:tcPr>
            <w:tcW w:w="541" w:type="dxa"/>
            <w:tcBorders>
              <w:top w:val="single" w:sz="8" w:space="0" w:color="4F81BC"/>
              <w:bottom w:val="single" w:sz="8" w:space="0" w:color="4F81BC"/>
            </w:tcBorders>
          </w:tcPr>
          <w:p>
            <w:pPr>
              <w:pStyle w:val="TableParagraph"/>
              <w:rPr>
                <w:sz w:val="22"/>
              </w:rPr>
            </w:pPr>
          </w:p>
        </w:tc>
        <w:tc>
          <w:tcPr>
            <w:tcW w:w="529" w:type="dxa"/>
            <w:tcBorders>
              <w:top w:val="single" w:sz="8" w:space="0" w:color="4F81BC"/>
              <w:bottom w:val="single" w:sz="8" w:space="0" w:color="4F81BC"/>
            </w:tcBorders>
          </w:tcPr>
          <w:p>
            <w:pPr>
              <w:pStyle w:val="TableParagraph"/>
              <w:rPr>
                <w:sz w:val="22"/>
              </w:rPr>
            </w:pPr>
          </w:p>
        </w:tc>
      </w:tr>
      <w:tr>
        <w:trPr>
          <w:trHeight w:val="381" w:hRule="atLeast"/>
        </w:trPr>
        <w:tc>
          <w:tcPr>
            <w:tcW w:w="868" w:type="dxa"/>
            <w:tcBorders>
              <w:top w:val="single" w:sz="8" w:space="0" w:color="4F81BC"/>
            </w:tcBorders>
            <w:shd w:val="clear" w:color="auto" w:fill="D2DFED"/>
          </w:tcPr>
          <w:p>
            <w:pPr>
              <w:pStyle w:val="TableParagraph"/>
              <w:rPr>
                <w:sz w:val="22"/>
              </w:rPr>
            </w:pPr>
          </w:p>
        </w:tc>
        <w:tc>
          <w:tcPr>
            <w:tcW w:w="1048" w:type="dxa"/>
            <w:gridSpan w:val="2"/>
            <w:tcBorders>
              <w:top w:val="single" w:sz="8" w:space="0" w:color="4F81BC"/>
            </w:tcBorders>
            <w:shd w:val="clear" w:color="auto" w:fill="D2DFED"/>
          </w:tcPr>
          <w:p>
            <w:pPr>
              <w:pStyle w:val="TableParagraph"/>
              <w:spacing w:line="267" w:lineRule="exact"/>
              <w:ind w:left="341" w:right="330"/>
              <w:jc w:val="center"/>
              <w:rPr>
                <w:rFonts w:ascii="Carlito"/>
                <w:sz w:val="22"/>
              </w:rPr>
            </w:pPr>
            <w:r>
              <w:rPr>
                <w:rFonts w:ascii="Carlito"/>
                <w:sz w:val="22"/>
              </w:rPr>
              <w:t>TC1</w:t>
            </w:r>
          </w:p>
        </w:tc>
        <w:tc>
          <w:tcPr>
            <w:tcW w:w="1054" w:type="dxa"/>
            <w:gridSpan w:val="2"/>
            <w:tcBorders>
              <w:top w:val="single" w:sz="8" w:space="0" w:color="4F81BC"/>
            </w:tcBorders>
            <w:shd w:val="clear" w:color="auto" w:fill="D2DFED"/>
          </w:tcPr>
          <w:p>
            <w:pPr>
              <w:pStyle w:val="TableParagraph"/>
              <w:spacing w:line="267" w:lineRule="exact"/>
              <w:ind w:left="344" w:right="333"/>
              <w:jc w:val="center"/>
              <w:rPr>
                <w:rFonts w:ascii="Carlito"/>
                <w:sz w:val="22"/>
              </w:rPr>
            </w:pPr>
            <w:r>
              <w:rPr>
                <w:rFonts w:ascii="Carlito"/>
                <w:sz w:val="22"/>
              </w:rPr>
              <w:t>TC2</w:t>
            </w:r>
          </w:p>
        </w:tc>
        <w:tc>
          <w:tcPr>
            <w:tcW w:w="701" w:type="dxa"/>
            <w:gridSpan w:val="2"/>
            <w:tcBorders>
              <w:top w:val="single" w:sz="8" w:space="0" w:color="4F81BC"/>
            </w:tcBorders>
            <w:shd w:val="clear" w:color="auto" w:fill="D2DFED"/>
          </w:tcPr>
          <w:p>
            <w:pPr>
              <w:pStyle w:val="TableParagraph"/>
              <w:spacing w:line="267" w:lineRule="exact"/>
              <w:ind w:left="362"/>
              <w:rPr>
                <w:rFonts w:ascii="Carlito"/>
                <w:sz w:val="22"/>
              </w:rPr>
            </w:pPr>
            <w:r>
              <w:rPr>
                <w:rFonts w:ascii="Carlito"/>
                <w:sz w:val="22"/>
              </w:rPr>
              <w:t>TC3</w:t>
            </w:r>
          </w:p>
        </w:tc>
        <w:tc>
          <w:tcPr>
            <w:tcW w:w="353" w:type="dxa"/>
            <w:tcBorders>
              <w:top w:val="single" w:sz="8" w:space="0" w:color="4F81BC"/>
            </w:tcBorders>
            <w:shd w:val="clear" w:color="auto" w:fill="D2DFED"/>
          </w:tcPr>
          <w:p>
            <w:pPr>
              <w:pStyle w:val="TableParagraph"/>
              <w:rPr>
                <w:sz w:val="22"/>
              </w:rPr>
            </w:pPr>
          </w:p>
        </w:tc>
        <w:tc>
          <w:tcPr>
            <w:tcW w:w="1052" w:type="dxa"/>
            <w:gridSpan w:val="2"/>
            <w:tcBorders>
              <w:top w:val="single" w:sz="8" w:space="0" w:color="4F81BC"/>
            </w:tcBorders>
            <w:shd w:val="clear" w:color="auto" w:fill="D2DFED"/>
          </w:tcPr>
          <w:p>
            <w:pPr>
              <w:pStyle w:val="TableParagraph"/>
              <w:spacing w:line="267" w:lineRule="exact"/>
              <w:ind w:left="338" w:right="335"/>
              <w:jc w:val="center"/>
              <w:rPr>
                <w:rFonts w:ascii="Carlito"/>
                <w:sz w:val="22"/>
              </w:rPr>
            </w:pPr>
            <w:r>
              <w:rPr>
                <w:rFonts w:ascii="Carlito"/>
                <w:sz w:val="22"/>
              </w:rPr>
              <w:t>TC4</w:t>
            </w:r>
          </w:p>
        </w:tc>
        <w:tc>
          <w:tcPr>
            <w:tcW w:w="1052" w:type="dxa"/>
            <w:gridSpan w:val="2"/>
            <w:tcBorders>
              <w:top w:val="single" w:sz="8" w:space="0" w:color="4F81BC"/>
            </w:tcBorders>
            <w:shd w:val="clear" w:color="auto" w:fill="D2DFED"/>
          </w:tcPr>
          <w:p>
            <w:pPr>
              <w:pStyle w:val="TableParagraph"/>
              <w:spacing w:line="267" w:lineRule="exact"/>
              <w:ind w:left="338" w:right="336"/>
              <w:jc w:val="center"/>
              <w:rPr>
                <w:rFonts w:ascii="Carlito"/>
                <w:sz w:val="22"/>
              </w:rPr>
            </w:pPr>
            <w:r>
              <w:rPr>
                <w:rFonts w:ascii="Carlito"/>
                <w:sz w:val="22"/>
              </w:rPr>
              <w:t>TC5</w:t>
            </w:r>
          </w:p>
        </w:tc>
        <w:tc>
          <w:tcPr>
            <w:tcW w:w="1052" w:type="dxa"/>
            <w:gridSpan w:val="2"/>
            <w:tcBorders>
              <w:top w:val="single" w:sz="8" w:space="0" w:color="4F81BC"/>
            </w:tcBorders>
            <w:shd w:val="clear" w:color="auto" w:fill="D2DFED"/>
          </w:tcPr>
          <w:p>
            <w:pPr>
              <w:pStyle w:val="TableParagraph"/>
              <w:spacing w:line="267" w:lineRule="exact"/>
              <w:ind w:left="337" w:right="336"/>
              <w:jc w:val="center"/>
              <w:rPr>
                <w:rFonts w:ascii="Carlito"/>
                <w:sz w:val="22"/>
              </w:rPr>
            </w:pPr>
            <w:r>
              <w:rPr>
                <w:rFonts w:ascii="Carlito"/>
                <w:sz w:val="22"/>
              </w:rPr>
              <w:t>TC6</w:t>
            </w:r>
          </w:p>
        </w:tc>
        <w:tc>
          <w:tcPr>
            <w:tcW w:w="1052" w:type="dxa"/>
            <w:gridSpan w:val="2"/>
            <w:tcBorders>
              <w:top w:val="single" w:sz="8" w:space="0" w:color="4F81BC"/>
            </w:tcBorders>
            <w:shd w:val="clear" w:color="auto" w:fill="D2DFED"/>
          </w:tcPr>
          <w:p>
            <w:pPr>
              <w:pStyle w:val="TableParagraph"/>
              <w:spacing w:line="267" w:lineRule="exact"/>
              <w:ind w:left="465"/>
              <w:rPr>
                <w:rFonts w:ascii="Carlito"/>
                <w:sz w:val="22"/>
              </w:rPr>
            </w:pPr>
            <w:r>
              <w:rPr>
                <w:rFonts w:ascii="Carlito"/>
                <w:sz w:val="22"/>
              </w:rPr>
              <w:t>TC7</w:t>
            </w:r>
          </w:p>
        </w:tc>
        <w:tc>
          <w:tcPr>
            <w:tcW w:w="524" w:type="dxa"/>
            <w:tcBorders>
              <w:top w:val="single" w:sz="8" w:space="0" w:color="4F81BC"/>
            </w:tcBorders>
            <w:shd w:val="clear" w:color="auto" w:fill="D2DFED"/>
          </w:tcPr>
          <w:p>
            <w:pPr>
              <w:pStyle w:val="TableParagraph"/>
              <w:rPr>
                <w:sz w:val="22"/>
              </w:rPr>
            </w:pPr>
          </w:p>
        </w:tc>
        <w:tc>
          <w:tcPr>
            <w:tcW w:w="549" w:type="dxa"/>
            <w:tcBorders>
              <w:top w:val="single" w:sz="8" w:space="0" w:color="4F81BC"/>
            </w:tcBorders>
            <w:shd w:val="clear" w:color="auto" w:fill="D2DFED"/>
          </w:tcPr>
          <w:p>
            <w:pPr>
              <w:pStyle w:val="TableParagraph"/>
              <w:spacing w:line="267" w:lineRule="exact"/>
              <w:ind w:left="51"/>
              <w:rPr>
                <w:rFonts w:ascii="Carlito"/>
                <w:sz w:val="22"/>
              </w:rPr>
            </w:pPr>
            <w:r>
              <w:rPr>
                <w:rFonts w:ascii="Carlito"/>
                <w:sz w:val="22"/>
              </w:rPr>
              <w:t>TC8</w:t>
            </w:r>
          </w:p>
        </w:tc>
        <w:tc>
          <w:tcPr>
            <w:tcW w:w="1070" w:type="dxa"/>
            <w:gridSpan w:val="2"/>
            <w:tcBorders>
              <w:top w:val="single" w:sz="8" w:space="0" w:color="4F81BC"/>
            </w:tcBorders>
            <w:shd w:val="clear" w:color="auto" w:fill="D2DFED"/>
          </w:tcPr>
          <w:p>
            <w:pPr>
              <w:pStyle w:val="TableParagraph"/>
              <w:spacing w:line="267" w:lineRule="exact"/>
              <w:ind w:left="412"/>
              <w:rPr>
                <w:rFonts w:ascii="Carlito"/>
                <w:sz w:val="22"/>
              </w:rPr>
            </w:pPr>
            <w:r>
              <w:rPr>
                <w:rFonts w:ascii="Carlito"/>
                <w:sz w:val="22"/>
              </w:rPr>
              <w:t>TC10</w:t>
            </w:r>
          </w:p>
        </w:tc>
      </w:tr>
      <w:tr>
        <w:trPr>
          <w:trHeight w:val="551" w:hRule="atLeast"/>
        </w:trPr>
        <w:tc>
          <w:tcPr>
            <w:tcW w:w="868" w:type="dxa"/>
          </w:tcPr>
          <w:p>
            <w:pPr>
              <w:pStyle w:val="TableParagraph"/>
              <w:spacing w:line="265" w:lineRule="exact"/>
              <w:ind w:left="67" w:right="94"/>
              <w:jc w:val="center"/>
              <w:rPr>
                <w:rFonts w:ascii="Carlito"/>
                <w:b/>
                <w:sz w:val="22"/>
              </w:rPr>
            </w:pPr>
            <w:r>
              <w:rPr>
                <w:rFonts w:ascii="Carlito"/>
                <w:b/>
                <w:sz w:val="22"/>
              </w:rPr>
              <w:t>Month</w:t>
            </w:r>
          </w:p>
        </w:tc>
        <w:tc>
          <w:tcPr>
            <w:tcW w:w="521" w:type="dxa"/>
          </w:tcPr>
          <w:p>
            <w:pPr>
              <w:pStyle w:val="TableParagraph"/>
              <w:spacing w:before="57"/>
              <w:ind w:left="111"/>
              <w:rPr>
                <w:rFonts w:ascii="Carlito"/>
                <w:sz w:val="18"/>
              </w:rPr>
            </w:pPr>
            <w:r>
              <w:rPr>
                <w:rFonts w:ascii="Carlito"/>
                <w:sz w:val="22"/>
              </w:rPr>
              <w:t>Q</w:t>
            </w:r>
            <w:r>
              <w:rPr>
                <w:rFonts w:ascii="Carlito"/>
                <w:position w:val="-3"/>
                <w:sz w:val="18"/>
              </w:rPr>
              <w:t>D</w:t>
            </w:r>
          </w:p>
        </w:tc>
        <w:tc>
          <w:tcPr>
            <w:tcW w:w="527" w:type="dxa"/>
          </w:tcPr>
          <w:p>
            <w:pPr>
              <w:pStyle w:val="TableParagraph"/>
              <w:spacing w:before="57"/>
              <w:ind w:left="116"/>
              <w:rPr>
                <w:rFonts w:ascii="Carlito"/>
                <w:sz w:val="18"/>
              </w:rPr>
            </w:pPr>
            <w:r>
              <w:rPr>
                <w:rFonts w:ascii="Carlito"/>
                <w:sz w:val="22"/>
              </w:rPr>
              <w:t>Q</w:t>
            </w:r>
            <w:r>
              <w:rPr>
                <w:rFonts w:ascii="Carlito"/>
                <w:position w:val="-3"/>
                <w:sz w:val="18"/>
              </w:rPr>
              <w:t>R</w:t>
            </w:r>
          </w:p>
        </w:tc>
        <w:tc>
          <w:tcPr>
            <w:tcW w:w="527" w:type="dxa"/>
          </w:tcPr>
          <w:p>
            <w:pPr>
              <w:pStyle w:val="TableParagraph"/>
              <w:spacing w:before="57"/>
              <w:ind w:left="114"/>
              <w:rPr>
                <w:rFonts w:ascii="Carlito"/>
                <w:sz w:val="18"/>
              </w:rPr>
            </w:pPr>
            <w:r>
              <w:rPr>
                <w:rFonts w:ascii="Carlito"/>
                <w:sz w:val="22"/>
              </w:rPr>
              <w:t>Q</w:t>
            </w:r>
            <w:r>
              <w:rPr>
                <w:rFonts w:ascii="Carlito"/>
                <w:position w:val="-3"/>
                <w:sz w:val="18"/>
              </w:rPr>
              <w:t>D</w:t>
            </w:r>
          </w:p>
        </w:tc>
        <w:tc>
          <w:tcPr>
            <w:tcW w:w="527" w:type="dxa"/>
          </w:tcPr>
          <w:p>
            <w:pPr>
              <w:pStyle w:val="TableParagraph"/>
              <w:spacing w:before="57"/>
              <w:ind w:left="113"/>
              <w:rPr>
                <w:rFonts w:ascii="Carlito"/>
                <w:sz w:val="18"/>
              </w:rPr>
            </w:pPr>
            <w:r>
              <w:rPr>
                <w:rFonts w:ascii="Carlito"/>
                <w:sz w:val="22"/>
              </w:rPr>
              <w:t>Q</w:t>
            </w:r>
            <w:r>
              <w:rPr>
                <w:rFonts w:ascii="Carlito"/>
                <w:position w:val="-3"/>
                <w:sz w:val="18"/>
              </w:rPr>
              <w:t>R</w:t>
            </w:r>
          </w:p>
        </w:tc>
        <w:tc>
          <w:tcPr>
            <w:tcW w:w="527" w:type="dxa"/>
          </w:tcPr>
          <w:p>
            <w:pPr>
              <w:pStyle w:val="TableParagraph"/>
              <w:spacing w:before="57"/>
              <w:ind w:left="112"/>
              <w:rPr>
                <w:rFonts w:ascii="Carlito"/>
                <w:sz w:val="18"/>
              </w:rPr>
            </w:pPr>
            <w:r>
              <w:rPr>
                <w:rFonts w:ascii="Carlito"/>
                <w:sz w:val="22"/>
              </w:rPr>
              <w:t>Q</w:t>
            </w:r>
            <w:r>
              <w:rPr>
                <w:rFonts w:ascii="Carlito"/>
                <w:position w:val="-3"/>
                <w:sz w:val="18"/>
              </w:rPr>
              <w:t>D</w:t>
            </w:r>
          </w:p>
        </w:tc>
        <w:tc>
          <w:tcPr>
            <w:tcW w:w="527" w:type="dxa"/>
            <w:gridSpan w:val="2"/>
          </w:tcPr>
          <w:p>
            <w:pPr>
              <w:pStyle w:val="TableParagraph"/>
              <w:spacing w:before="57"/>
              <w:ind w:left="111"/>
              <w:rPr>
                <w:rFonts w:ascii="Carlito"/>
                <w:sz w:val="18"/>
              </w:rPr>
            </w:pPr>
            <w:r>
              <w:rPr>
                <w:rFonts w:ascii="Carlito"/>
                <w:sz w:val="22"/>
              </w:rPr>
              <w:t>Q</w:t>
            </w:r>
            <w:r>
              <w:rPr>
                <w:rFonts w:ascii="Carlito"/>
                <w:position w:val="-3"/>
                <w:sz w:val="18"/>
              </w:rPr>
              <w:t>R</w:t>
            </w:r>
          </w:p>
        </w:tc>
        <w:tc>
          <w:tcPr>
            <w:tcW w:w="526" w:type="dxa"/>
          </w:tcPr>
          <w:p>
            <w:pPr>
              <w:pStyle w:val="TableParagraph"/>
              <w:spacing w:before="57"/>
              <w:ind w:left="109"/>
              <w:rPr>
                <w:rFonts w:ascii="Carlito"/>
                <w:sz w:val="18"/>
              </w:rPr>
            </w:pPr>
            <w:r>
              <w:rPr>
                <w:rFonts w:ascii="Carlito"/>
                <w:sz w:val="22"/>
              </w:rPr>
              <w:t>Q</w:t>
            </w:r>
            <w:r>
              <w:rPr>
                <w:rFonts w:ascii="Carlito"/>
                <w:position w:val="-3"/>
                <w:sz w:val="18"/>
              </w:rPr>
              <w:t>D</w:t>
            </w:r>
          </w:p>
        </w:tc>
        <w:tc>
          <w:tcPr>
            <w:tcW w:w="526" w:type="dxa"/>
          </w:tcPr>
          <w:p>
            <w:pPr>
              <w:pStyle w:val="TableParagraph"/>
              <w:spacing w:before="57"/>
              <w:ind w:left="109"/>
              <w:rPr>
                <w:rFonts w:ascii="Carlito"/>
                <w:sz w:val="18"/>
              </w:rPr>
            </w:pPr>
            <w:r>
              <w:rPr>
                <w:rFonts w:ascii="Carlito"/>
                <w:sz w:val="22"/>
              </w:rPr>
              <w:t>Q</w:t>
            </w:r>
            <w:r>
              <w:rPr>
                <w:rFonts w:ascii="Carlito"/>
                <w:position w:val="-3"/>
                <w:sz w:val="18"/>
              </w:rPr>
              <w:t>R</w:t>
            </w:r>
          </w:p>
        </w:tc>
        <w:tc>
          <w:tcPr>
            <w:tcW w:w="526" w:type="dxa"/>
          </w:tcPr>
          <w:p>
            <w:pPr>
              <w:pStyle w:val="TableParagraph"/>
              <w:spacing w:before="57"/>
              <w:ind w:left="109"/>
              <w:rPr>
                <w:rFonts w:ascii="Carlito"/>
                <w:sz w:val="18"/>
              </w:rPr>
            </w:pPr>
            <w:r>
              <w:rPr>
                <w:rFonts w:ascii="Carlito"/>
                <w:sz w:val="22"/>
              </w:rPr>
              <w:t>Q</w:t>
            </w:r>
            <w:r>
              <w:rPr>
                <w:rFonts w:ascii="Carlito"/>
                <w:position w:val="-3"/>
                <w:sz w:val="18"/>
              </w:rPr>
              <w:t>D</w:t>
            </w:r>
          </w:p>
        </w:tc>
        <w:tc>
          <w:tcPr>
            <w:tcW w:w="526" w:type="dxa"/>
          </w:tcPr>
          <w:p>
            <w:pPr>
              <w:pStyle w:val="TableParagraph"/>
              <w:spacing w:before="57"/>
              <w:ind w:left="109"/>
              <w:rPr>
                <w:rFonts w:ascii="Carlito"/>
                <w:sz w:val="18"/>
              </w:rPr>
            </w:pPr>
            <w:r>
              <w:rPr>
                <w:rFonts w:ascii="Carlito"/>
                <w:sz w:val="22"/>
              </w:rPr>
              <w:t>Q</w:t>
            </w:r>
            <w:r>
              <w:rPr>
                <w:rFonts w:ascii="Carlito"/>
                <w:position w:val="-3"/>
                <w:sz w:val="18"/>
              </w:rPr>
              <w:t>R</w:t>
            </w:r>
          </w:p>
        </w:tc>
        <w:tc>
          <w:tcPr>
            <w:tcW w:w="526" w:type="dxa"/>
          </w:tcPr>
          <w:p>
            <w:pPr>
              <w:pStyle w:val="TableParagraph"/>
              <w:spacing w:before="57"/>
              <w:ind w:left="108"/>
              <w:rPr>
                <w:rFonts w:ascii="Carlito"/>
                <w:sz w:val="18"/>
              </w:rPr>
            </w:pPr>
            <w:r>
              <w:rPr>
                <w:rFonts w:ascii="Carlito"/>
                <w:sz w:val="22"/>
              </w:rPr>
              <w:t>Q</w:t>
            </w:r>
            <w:r>
              <w:rPr>
                <w:rFonts w:ascii="Carlito"/>
                <w:position w:val="-3"/>
                <w:sz w:val="18"/>
              </w:rPr>
              <w:t>D</w:t>
            </w:r>
          </w:p>
        </w:tc>
        <w:tc>
          <w:tcPr>
            <w:tcW w:w="526" w:type="dxa"/>
          </w:tcPr>
          <w:p>
            <w:pPr>
              <w:pStyle w:val="TableParagraph"/>
              <w:spacing w:before="57"/>
              <w:ind w:left="108"/>
              <w:rPr>
                <w:rFonts w:ascii="Carlito"/>
                <w:sz w:val="18"/>
              </w:rPr>
            </w:pPr>
            <w:r>
              <w:rPr>
                <w:rFonts w:ascii="Carlito"/>
                <w:sz w:val="22"/>
              </w:rPr>
              <w:t>Q</w:t>
            </w:r>
            <w:r>
              <w:rPr>
                <w:rFonts w:ascii="Carlito"/>
                <w:position w:val="-3"/>
                <w:sz w:val="18"/>
              </w:rPr>
              <w:t>R</w:t>
            </w:r>
          </w:p>
        </w:tc>
        <w:tc>
          <w:tcPr>
            <w:tcW w:w="526" w:type="dxa"/>
          </w:tcPr>
          <w:p>
            <w:pPr>
              <w:pStyle w:val="TableParagraph"/>
              <w:spacing w:before="57"/>
              <w:ind w:left="107"/>
              <w:rPr>
                <w:rFonts w:ascii="Carlito"/>
                <w:sz w:val="18"/>
              </w:rPr>
            </w:pPr>
            <w:r>
              <w:rPr>
                <w:rFonts w:ascii="Carlito"/>
                <w:sz w:val="22"/>
              </w:rPr>
              <w:t>Q</w:t>
            </w:r>
            <w:r>
              <w:rPr>
                <w:rFonts w:ascii="Carlito"/>
                <w:position w:val="-3"/>
                <w:sz w:val="18"/>
              </w:rPr>
              <w:t>D</w:t>
            </w:r>
          </w:p>
        </w:tc>
        <w:tc>
          <w:tcPr>
            <w:tcW w:w="526" w:type="dxa"/>
          </w:tcPr>
          <w:p>
            <w:pPr>
              <w:pStyle w:val="TableParagraph"/>
              <w:spacing w:before="57"/>
              <w:ind w:left="107"/>
              <w:rPr>
                <w:rFonts w:ascii="Carlito"/>
                <w:sz w:val="18"/>
              </w:rPr>
            </w:pPr>
            <w:r>
              <w:rPr>
                <w:rFonts w:ascii="Carlito"/>
                <w:sz w:val="22"/>
              </w:rPr>
              <w:t>Q</w:t>
            </w:r>
            <w:r>
              <w:rPr>
                <w:rFonts w:ascii="Carlito"/>
                <w:position w:val="-3"/>
                <w:sz w:val="18"/>
              </w:rPr>
              <w:t>R</w:t>
            </w:r>
          </w:p>
        </w:tc>
        <w:tc>
          <w:tcPr>
            <w:tcW w:w="524" w:type="dxa"/>
          </w:tcPr>
          <w:p>
            <w:pPr>
              <w:pStyle w:val="TableParagraph"/>
              <w:spacing w:before="57"/>
              <w:ind w:left="106"/>
              <w:rPr>
                <w:rFonts w:ascii="Carlito"/>
                <w:sz w:val="18"/>
              </w:rPr>
            </w:pPr>
            <w:r>
              <w:rPr>
                <w:rFonts w:ascii="Carlito"/>
                <w:sz w:val="22"/>
              </w:rPr>
              <w:t>Q</w:t>
            </w:r>
            <w:r>
              <w:rPr>
                <w:rFonts w:ascii="Carlito"/>
                <w:position w:val="-3"/>
                <w:sz w:val="18"/>
              </w:rPr>
              <w:t>D</w:t>
            </w:r>
          </w:p>
        </w:tc>
        <w:tc>
          <w:tcPr>
            <w:tcW w:w="549" w:type="dxa"/>
          </w:tcPr>
          <w:p>
            <w:pPr>
              <w:pStyle w:val="TableParagraph"/>
              <w:spacing w:before="57"/>
              <w:ind w:left="104"/>
              <w:rPr>
                <w:rFonts w:ascii="Carlito"/>
                <w:sz w:val="18"/>
              </w:rPr>
            </w:pPr>
            <w:r>
              <w:rPr>
                <w:rFonts w:ascii="Carlito"/>
                <w:sz w:val="22"/>
              </w:rPr>
              <w:t>Q</w:t>
            </w:r>
            <w:r>
              <w:rPr>
                <w:rFonts w:ascii="Carlito"/>
                <w:position w:val="-3"/>
                <w:sz w:val="18"/>
              </w:rPr>
              <w:t>R</w:t>
            </w:r>
          </w:p>
        </w:tc>
        <w:tc>
          <w:tcPr>
            <w:tcW w:w="541" w:type="dxa"/>
          </w:tcPr>
          <w:p>
            <w:pPr>
              <w:pStyle w:val="TableParagraph"/>
              <w:spacing w:line="265" w:lineRule="exact"/>
              <w:ind w:left="131"/>
              <w:rPr>
                <w:rFonts w:ascii="Carlito"/>
                <w:sz w:val="22"/>
              </w:rPr>
            </w:pPr>
            <w:r>
              <w:rPr>
                <w:rFonts w:ascii="Carlito"/>
                <w:sz w:val="22"/>
              </w:rPr>
              <w:t>QD</w:t>
            </w:r>
          </w:p>
        </w:tc>
        <w:tc>
          <w:tcPr>
            <w:tcW w:w="529" w:type="dxa"/>
          </w:tcPr>
          <w:p>
            <w:pPr>
              <w:pStyle w:val="TableParagraph"/>
              <w:spacing w:before="57"/>
              <w:ind w:left="101"/>
              <w:rPr>
                <w:rFonts w:ascii="Carlito"/>
                <w:sz w:val="18"/>
              </w:rPr>
            </w:pPr>
            <w:r>
              <w:rPr>
                <w:rFonts w:ascii="Carlito"/>
                <w:sz w:val="22"/>
              </w:rPr>
              <w:t>Q</w:t>
            </w:r>
            <w:r>
              <w:rPr>
                <w:rFonts w:ascii="Carlito"/>
                <w:position w:val="-3"/>
                <w:sz w:val="18"/>
              </w:rPr>
              <w:t>R</w:t>
            </w:r>
          </w:p>
        </w:tc>
      </w:tr>
      <w:tr>
        <w:trPr>
          <w:trHeight w:val="780" w:hRule="atLeast"/>
        </w:trPr>
        <w:tc>
          <w:tcPr>
            <w:tcW w:w="868" w:type="dxa"/>
            <w:shd w:val="clear" w:color="auto" w:fill="D2DFED"/>
          </w:tcPr>
          <w:p>
            <w:pPr>
              <w:pStyle w:val="TableParagraph"/>
              <w:spacing w:line="265" w:lineRule="exact"/>
              <w:ind w:left="89" w:right="89"/>
              <w:jc w:val="center"/>
              <w:rPr>
                <w:rFonts w:ascii="Carlito"/>
                <w:b/>
                <w:sz w:val="22"/>
              </w:rPr>
            </w:pPr>
            <w:r>
              <w:rPr>
                <w:rFonts w:ascii="Carlito"/>
                <w:b/>
                <w:sz w:val="22"/>
              </w:rPr>
              <w:t>June</w:t>
            </w:r>
          </w:p>
        </w:tc>
        <w:tc>
          <w:tcPr>
            <w:tcW w:w="521" w:type="dxa"/>
            <w:shd w:val="clear" w:color="auto" w:fill="D2DFED"/>
            <w:textDirection w:val="btLr"/>
          </w:tcPr>
          <w:p>
            <w:pPr>
              <w:pStyle w:val="TableParagraph"/>
              <w:spacing w:before="113"/>
              <w:ind w:left="115"/>
              <w:rPr>
                <w:rFonts w:ascii="Carlito"/>
                <w:sz w:val="24"/>
              </w:rPr>
            </w:pPr>
            <w:r>
              <w:rPr>
                <w:rFonts w:ascii="Carlito"/>
                <w:sz w:val="24"/>
              </w:rPr>
              <w:t>0.082</w:t>
            </w:r>
          </w:p>
        </w:tc>
        <w:tc>
          <w:tcPr>
            <w:tcW w:w="527" w:type="dxa"/>
            <w:shd w:val="clear" w:color="auto" w:fill="D2DFED"/>
            <w:textDirection w:val="btLr"/>
          </w:tcPr>
          <w:p>
            <w:pPr>
              <w:pStyle w:val="TableParagraph"/>
              <w:spacing w:before="118"/>
              <w:ind w:left="115"/>
              <w:rPr>
                <w:rFonts w:ascii="Carlito"/>
                <w:sz w:val="24"/>
              </w:rPr>
            </w:pPr>
            <w:r>
              <w:rPr>
                <w:rFonts w:ascii="Carlito"/>
                <w:sz w:val="24"/>
              </w:rPr>
              <w:t>0.084</w:t>
            </w:r>
          </w:p>
        </w:tc>
        <w:tc>
          <w:tcPr>
            <w:tcW w:w="527" w:type="dxa"/>
            <w:shd w:val="clear" w:color="auto" w:fill="D2DFED"/>
            <w:textDirection w:val="btLr"/>
          </w:tcPr>
          <w:p>
            <w:pPr>
              <w:pStyle w:val="TableParagraph"/>
              <w:spacing w:before="116"/>
              <w:ind w:left="115"/>
              <w:rPr>
                <w:rFonts w:ascii="Carlito"/>
                <w:sz w:val="24"/>
              </w:rPr>
            </w:pPr>
            <w:r>
              <w:rPr>
                <w:rFonts w:ascii="Carlito"/>
                <w:sz w:val="24"/>
              </w:rPr>
              <w:t>0.076</w:t>
            </w:r>
          </w:p>
        </w:tc>
        <w:tc>
          <w:tcPr>
            <w:tcW w:w="527" w:type="dxa"/>
            <w:shd w:val="clear" w:color="auto" w:fill="D2DFED"/>
            <w:textDirection w:val="btLr"/>
          </w:tcPr>
          <w:p>
            <w:pPr>
              <w:pStyle w:val="TableParagraph"/>
              <w:spacing w:before="115"/>
              <w:ind w:left="115"/>
              <w:rPr>
                <w:rFonts w:ascii="Carlito"/>
                <w:sz w:val="24"/>
              </w:rPr>
            </w:pPr>
            <w:r>
              <w:rPr>
                <w:rFonts w:ascii="Carlito"/>
                <w:sz w:val="24"/>
              </w:rPr>
              <w:t>0.076</w:t>
            </w:r>
          </w:p>
        </w:tc>
        <w:tc>
          <w:tcPr>
            <w:tcW w:w="527" w:type="dxa"/>
            <w:shd w:val="clear" w:color="auto" w:fill="D2DFED"/>
            <w:textDirection w:val="btLr"/>
          </w:tcPr>
          <w:p>
            <w:pPr>
              <w:pStyle w:val="TableParagraph"/>
              <w:spacing w:before="114"/>
              <w:ind w:left="115"/>
              <w:rPr>
                <w:rFonts w:ascii="Carlito"/>
                <w:sz w:val="24"/>
              </w:rPr>
            </w:pPr>
            <w:r>
              <w:rPr>
                <w:rFonts w:ascii="Carlito"/>
                <w:sz w:val="24"/>
              </w:rPr>
              <w:t>0.096</w:t>
            </w:r>
          </w:p>
        </w:tc>
        <w:tc>
          <w:tcPr>
            <w:tcW w:w="174" w:type="dxa"/>
            <w:shd w:val="clear" w:color="auto" w:fill="D2DFED"/>
          </w:tcPr>
          <w:p>
            <w:pPr>
              <w:pStyle w:val="TableParagraph"/>
              <w:rPr>
                <w:sz w:val="22"/>
              </w:rPr>
            </w:pPr>
          </w:p>
        </w:tc>
        <w:tc>
          <w:tcPr>
            <w:tcW w:w="353" w:type="dxa"/>
            <w:shd w:val="clear" w:color="auto" w:fill="D2DFED"/>
            <w:textDirection w:val="btLr"/>
          </w:tcPr>
          <w:p>
            <w:pPr>
              <w:pStyle w:val="TableParagraph"/>
              <w:spacing w:line="232" w:lineRule="exact"/>
              <w:ind w:left="115"/>
              <w:rPr>
                <w:rFonts w:ascii="Carlito"/>
                <w:sz w:val="24"/>
              </w:rPr>
            </w:pPr>
            <w:bookmarkStart w:name="_bookmark54" w:id="82"/>
            <w:bookmarkEnd w:id="82"/>
            <w:r>
              <w:rPr/>
            </w:r>
            <w:r>
              <w:rPr>
                <w:rFonts w:ascii="Carlito"/>
                <w:sz w:val="24"/>
              </w:rPr>
              <w:t>0.092</w:t>
            </w:r>
          </w:p>
        </w:tc>
        <w:tc>
          <w:tcPr>
            <w:tcW w:w="526" w:type="dxa"/>
            <w:shd w:val="clear" w:color="auto" w:fill="D2DFED"/>
            <w:textDirection w:val="btLr"/>
          </w:tcPr>
          <w:p>
            <w:pPr>
              <w:pStyle w:val="TableParagraph"/>
              <w:spacing w:before="111"/>
              <w:ind w:left="115"/>
              <w:rPr>
                <w:rFonts w:ascii="Carlito"/>
                <w:sz w:val="24"/>
              </w:rPr>
            </w:pPr>
            <w:r>
              <w:rPr>
                <w:rFonts w:ascii="Carlito"/>
                <w:sz w:val="24"/>
              </w:rPr>
              <w:t>0.104</w:t>
            </w:r>
          </w:p>
        </w:tc>
        <w:tc>
          <w:tcPr>
            <w:tcW w:w="526" w:type="dxa"/>
            <w:shd w:val="clear" w:color="auto" w:fill="D2DFED"/>
            <w:textDirection w:val="btLr"/>
          </w:tcPr>
          <w:p>
            <w:pPr>
              <w:pStyle w:val="TableParagraph"/>
              <w:spacing w:before="111"/>
              <w:ind w:left="115"/>
              <w:rPr>
                <w:rFonts w:ascii="Carlito"/>
                <w:sz w:val="24"/>
              </w:rPr>
            </w:pPr>
            <w:r>
              <w:rPr>
                <w:rFonts w:ascii="Carlito"/>
                <w:sz w:val="24"/>
              </w:rPr>
              <w:t>0.106</w:t>
            </w:r>
          </w:p>
        </w:tc>
        <w:tc>
          <w:tcPr>
            <w:tcW w:w="526" w:type="dxa"/>
            <w:shd w:val="clear" w:color="auto" w:fill="D2DFED"/>
            <w:textDirection w:val="btLr"/>
          </w:tcPr>
          <w:p>
            <w:pPr>
              <w:pStyle w:val="TableParagraph"/>
              <w:spacing w:before="111"/>
              <w:ind w:left="115"/>
              <w:rPr>
                <w:rFonts w:ascii="Carlito"/>
                <w:sz w:val="24"/>
              </w:rPr>
            </w:pPr>
            <w:r>
              <w:rPr>
                <w:rFonts w:ascii="Carlito"/>
                <w:sz w:val="24"/>
              </w:rPr>
              <w:t>0.135</w:t>
            </w:r>
          </w:p>
        </w:tc>
        <w:tc>
          <w:tcPr>
            <w:tcW w:w="526" w:type="dxa"/>
            <w:shd w:val="clear" w:color="auto" w:fill="D2DFED"/>
            <w:textDirection w:val="btLr"/>
          </w:tcPr>
          <w:p>
            <w:pPr>
              <w:pStyle w:val="TableParagraph"/>
              <w:spacing w:before="111"/>
              <w:ind w:left="115"/>
              <w:rPr>
                <w:rFonts w:ascii="Carlito"/>
                <w:sz w:val="24"/>
              </w:rPr>
            </w:pPr>
            <w:r>
              <w:rPr>
                <w:rFonts w:ascii="Carlito"/>
                <w:sz w:val="24"/>
              </w:rPr>
              <w:t>0.134</w:t>
            </w:r>
          </w:p>
        </w:tc>
        <w:tc>
          <w:tcPr>
            <w:tcW w:w="526" w:type="dxa"/>
            <w:shd w:val="clear" w:color="auto" w:fill="D2DFED"/>
            <w:textDirection w:val="btLr"/>
          </w:tcPr>
          <w:p>
            <w:pPr>
              <w:pStyle w:val="TableParagraph"/>
              <w:spacing w:before="110"/>
              <w:ind w:left="115"/>
              <w:rPr>
                <w:rFonts w:ascii="Carlito"/>
                <w:sz w:val="24"/>
              </w:rPr>
            </w:pPr>
            <w:r>
              <w:rPr>
                <w:rFonts w:ascii="Carlito"/>
                <w:sz w:val="24"/>
              </w:rPr>
              <w:t>0.104</w:t>
            </w:r>
          </w:p>
        </w:tc>
        <w:tc>
          <w:tcPr>
            <w:tcW w:w="526" w:type="dxa"/>
            <w:shd w:val="clear" w:color="auto" w:fill="D2DFED"/>
            <w:textDirection w:val="btLr"/>
          </w:tcPr>
          <w:p>
            <w:pPr>
              <w:pStyle w:val="TableParagraph"/>
              <w:spacing w:before="110"/>
              <w:ind w:left="115"/>
              <w:rPr>
                <w:rFonts w:ascii="Carlito"/>
                <w:sz w:val="24"/>
              </w:rPr>
            </w:pPr>
            <w:r>
              <w:rPr>
                <w:rFonts w:ascii="Carlito"/>
                <w:sz w:val="24"/>
              </w:rPr>
              <w:t>0.104</w:t>
            </w:r>
          </w:p>
        </w:tc>
        <w:tc>
          <w:tcPr>
            <w:tcW w:w="526" w:type="dxa"/>
            <w:shd w:val="clear" w:color="auto" w:fill="D2DFED"/>
            <w:textDirection w:val="btLr"/>
          </w:tcPr>
          <w:p>
            <w:pPr>
              <w:pStyle w:val="TableParagraph"/>
              <w:spacing w:before="109"/>
              <w:ind w:left="115"/>
              <w:rPr>
                <w:rFonts w:ascii="Carlito"/>
                <w:sz w:val="24"/>
              </w:rPr>
            </w:pPr>
            <w:r>
              <w:rPr>
                <w:rFonts w:ascii="Carlito"/>
                <w:sz w:val="24"/>
              </w:rPr>
              <w:t>0.126</w:t>
            </w:r>
          </w:p>
        </w:tc>
        <w:tc>
          <w:tcPr>
            <w:tcW w:w="526" w:type="dxa"/>
            <w:shd w:val="clear" w:color="auto" w:fill="D2DFED"/>
            <w:textDirection w:val="btLr"/>
          </w:tcPr>
          <w:p>
            <w:pPr>
              <w:pStyle w:val="TableParagraph"/>
              <w:spacing w:before="109"/>
              <w:ind w:left="115"/>
              <w:rPr>
                <w:rFonts w:ascii="Carlito"/>
                <w:sz w:val="24"/>
              </w:rPr>
            </w:pPr>
            <w:r>
              <w:rPr>
                <w:rFonts w:ascii="Carlito"/>
                <w:sz w:val="24"/>
              </w:rPr>
              <w:t>0.125</w:t>
            </w:r>
          </w:p>
        </w:tc>
        <w:tc>
          <w:tcPr>
            <w:tcW w:w="524" w:type="dxa"/>
            <w:shd w:val="clear" w:color="auto" w:fill="D2DFED"/>
            <w:textDirection w:val="btLr"/>
          </w:tcPr>
          <w:p>
            <w:pPr>
              <w:pStyle w:val="TableParagraph"/>
              <w:spacing w:before="109"/>
              <w:ind w:left="115"/>
              <w:rPr>
                <w:rFonts w:ascii="Carlito"/>
                <w:sz w:val="24"/>
              </w:rPr>
            </w:pPr>
            <w:r>
              <w:rPr>
                <w:rFonts w:ascii="Carlito"/>
                <w:sz w:val="24"/>
              </w:rPr>
              <w:t>0.117</w:t>
            </w:r>
          </w:p>
        </w:tc>
        <w:tc>
          <w:tcPr>
            <w:tcW w:w="549" w:type="dxa"/>
            <w:shd w:val="clear" w:color="auto" w:fill="D2DFED"/>
            <w:textDirection w:val="btLr"/>
          </w:tcPr>
          <w:p>
            <w:pPr>
              <w:pStyle w:val="TableParagraph"/>
              <w:spacing w:before="106"/>
              <w:ind w:left="115"/>
              <w:rPr>
                <w:rFonts w:ascii="Carlito"/>
                <w:sz w:val="24"/>
              </w:rPr>
            </w:pPr>
            <w:r>
              <w:rPr>
                <w:rFonts w:ascii="Carlito"/>
                <w:sz w:val="24"/>
              </w:rPr>
              <w:t>0.118</w:t>
            </w:r>
          </w:p>
        </w:tc>
        <w:tc>
          <w:tcPr>
            <w:tcW w:w="541" w:type="dxa"/>
            <w:shd w:val="clear" w:color="auto" w:fill="D2DFED"/>
            <w:textDirection w:val="btLr"/>
          </w:tcPr>
          <w:p>
            <w:pPr>
              <w:pStyle w:val="TableParagraph"/>
              <w:spacing w:before="83"/>
              <w:ind w:left="115"/>
              <w:rPr>
                <w:rFonts w:ascii="Carlito"/>
                <w:sz w:val="24"/>
              </w:rPr>
            </w:pPr>
            <w:r>
              <w:rPr>
                <w:rFonts w:ascii="Carlito"/>
                <w:sz w:val="24"/>
              </w:rPr>
              <w:t>0.077</w:t>
            </w:r>
          </w:p>
        </w:tc>
        <w:tc>
          <w:tcPr>
            <w:tcW w:w="529" w:type="dxa"/>
            <w:shd w:val="clear" w:color="auto" w:fill="D2DFED"/>
            <w:textDirection w:val="btLr"/>
          </w:tcPr>
          <w:p>
            <w:pPr>
              <w:pStyle w:val="TableParagraph"/>
              <w:spacing w:before="103"/>
              <w:ind w:left="115"/>
              <w:rPr>
                <w:rFonts w:ascii="Carlito"/>
                <w:sz w:val="24"/>
              </w:rPr>
            </w:pPr>
            <w:r>
              <w:rPr>
                <w:rFonts w:ascii="Carlito"/>
                <w:sz w:val="24"/>
              </w:rPr>
              <w:t>0.078</w:t>
            </w:r>
          </w:p>
        </w:tc>
      </w:tr>
      <w:tr>
        <w:trPr>
          <w:trHeight w:val="777" w:hRule="atLeast"/>
        </w:trPr>
        <w:tc>
          <w:tcPr>
            <w:tcW w:w="868" w:type="dxa"/>
          </w:tcPr>
          <w:p>
            <w:pPr>
              <w:pStyle w:val="TableParagraph"/>
              <w:spacing w:line="265" w:lineRule="exact"/>
              <w:ind w:left="89" w:right="85"/>
              <w:jc w:val="center"/>
              <w:rPr>
                <w:rFonts w:ascii="Carlito"/>
                <w:b/>
                <w:sz w:val="22"/>
              </w:rPr>
            </w:pPr>
            <w:r>
              <w:rPr>
                <w:rFonts w:ascii="Carlito"/>
                <w:b/>
                <w:sz w:val="22"/>
              </w:rPr>
              <w:t>July</w:t>
            </w:r>
          </w:p>
        </w:tc>
        <w:tc>
          <w:tcPr>
            <w:tcW w:w="521" w:type="dxa"/>
            <w:textDirection w:val="btLr"/>
          </w:tcPr>
          <w:p>
            <w:pPr>
              <w:pStyle w:val="TableParagraph"/>
              <w:spacing w:before="113"/>
              <w:ind w:left="115"/>
              <w:rPr>
                <w:rFonts w:ascii="Carlito"/>
                <w:sz w:val="24"/>
              </w:rPr>
            </w:pPr>
            <w:r>
              <w:rPr>
                <w:rFonts w:ascii="Carlito"/>
                <w:sz w:val="24"/>
              </w:rPr>
              <w:t>0.085</w:t>
            </w:r>
          </w:p>
        </w:tc>
        <w:tc>
          <w:tcPr>
            <w:tcW w:w="527" w:type="dxa"/>
            <w:textDirection w:val="btLr"/>
          </w:tcPr>
          <w:p>
            <w:pPr>
              <w:pStyle w:val="TableParagraph"/>
              <w:spacing w:before="118"/>
              <w:ind w:left="115"/>
              <w:rPr>
                <w:rFonts w:ascii="Carlito"/>
                <w:sz w:val="24"/>
              </w:rPr>
            </w:pPr>
            <w:r>
              <w:rPr>
                <w:rFonts w:ascii="Carlito"/>
                <w:sz w:val="24"/>
              </w:rPr>
              <w:t>0.083</w:t>
            </w:r>
          </w:p>
        </w:tc>
        <w:tc>
          <w:tcPr>
            <w:tcW w:w="527" w:type="dxa"/>
            <w:textDirection w:val="btLr"/>
          </w:tcPr>
          <w:p>
            <w:pPr>
              <w:pStyle w:val="TableParagraph"/>
              <w:spacing w:before="116"/>
              <w:ind w:left="115"/>
              <w:rPr>
                <w:rFonts w:ascii="Carlito"/>
                <w:sz w:val="24"/>
              </w:rPr>
            </w:pPr>
            <w:r>
              <w:rPr>
                <w:rFonts w:ascii="Carlito"/>
                <w:sz w:val="24"/>
              </w:rPr>
              <w:t>0.083</w:t>
            </w:r>
          </w:p>
        </w:tc>
        <w:tc>
          <w:tcPr>
            <w:tcW w:w="527" w:type="dxa"/>
            <w:textDirection w:val="btLr"/>
          </w:tcPr>
          <w:p>
            <w:pPr>
              <w:pStyle w:val="TableParagraph"/>
              <w:spacing w:before="115"/>
              <w:ind w:left="115"/>
              <w:rPr>
                <w:rFonts w:ascii="Carlito"/>
                <w:sz w:val="24"/>
              </w:rPr>
            </w:pPr>
            <w:r>
              <w:rPr>
                <w:rFonts w:ascii="Carlito"/>
                <w:sz w:val="24"/>
              </w:rPr>
              <w:t>0.075</w:t>
            </w:r>
          </w:p>
        </w:tc>
        <w:tc>
          <w:tcPr>
            <w:tcW w:w="527" w:type="dxa"/>
            <w:textDirection w:val="btLr"/>
          </w:tcPr>
          <w:p>
            <w:pPr>
              <w:pStyle w:val="TableParagraph"/>
              <w:spacing w:before="114"/>
              <w:ind w:left="115"/>
              <w:rPr>
                <w:rFonts w:ascii="Carlito"/>
                <w:sz w:val="24"/>
              </w:rPr>
            </w:pPr>
            <w:r>
              <w:rPr>
                <w:rFonts w:ascii="Carlito"/>
                <w:sz w:val="24"/>
              </w:rPr>
              <w:t>0.085</w:t>
            </w:r>
          </w:p>
        </w:tc>
        <w:tc>
          <w:tcPr>
            <w:tcW w:w="174" w:type="dxa"/>
          </w:tcPr>
          <w:p>
            <w:pPr>
              <w:pStyle w:val="TableParagraph"/>
              <w:rPr>
                <w:sz w:val="22"/>
              </w:rPr>
            </w:pPr>
          </w:p>
        </w:tc>
        <w:tc>
          <w:tcPr>
            <w:tcW w:w="353" w:type="dxa"/>
            <w:textDirection w:val="btLr"/>
          </w:tcPr>
          <w:p>
            <w:pPr>
              <w:pStyle w:val="TableParagraph"/>
              <w:spacing w:line="232" w:lineRule="exact"/>
              <w:ind w:left="115"/>
              <w:rPr>
                <w:rFonts w:ascii="Carlito"/>
                <w:sz w:val="24"/>
              </w:rPr>
            </w:pPr>
            <w:r>
              <w:rPr>
                <w:rFonts w:ascii="Carlito"/>
                <w:sz w:val="24"/>
              </w:rPr>
              <w:t>0.090</w:t>
            </w:r>
          </w:p>
        </w:tc>
        <w:tc>
          <w:tcPr>
            <w:tcW w:w="526" w:type="dxa"/>
            <w:textDirection w:val="btLr"/>
          </w:tcPr>
          <w:p>
            <w:pPr>
              <w:pStyle w:val="TableParagraph"/>
              <w:spacing w:before="111"/>
              <w:ind w:left="115"/>
              <w:rPr>
                <w:rFonts w:ascii="Carlito"/>
                <w:sz w:val="24"/>
              </w:rPr>
            </w:pPr>
            <w:r>
              <w:rPr>
                <w:rFonts w:ascii="Carlito"/>
                <w:sz w:val="24"/>
              </w:rPr>
              <w:t>0.106</w:t>
            </w:r>
          </w:p>
        </w:tc>
        <w:tc>
          <w:tcPr>
            <w:tcW w:w="526" w:type="dxa"/>
            <w:textDirection w:val="btLr"/>
          </w:tcPr>
          <w:p>
            <w:pPr>
              <w:pStyle w:val="TableParagraph"/>
              <w:spacing w:before="111"/>
              <w:ind w:left="115"/>
              <w:rPr>
                <w:rFonts w:ascii="Carlito"/>
                <w:sz w:val="24"/>
              </w:rPr>
            </w:pPr>
            <w:r>
              <w:rPr>
                <w:rFonts w:ascii="Carlito"/>
                <w:sz w:val="24"/>
              </w:rPr>
              <w:t>0.104</w:t>
            </w:r>
          </w:p>
        </w:tc>
        <w:tc>
          <w:tcPr>
            <w:tcW w:w="526" w:type="dxa"/>
            <w:textDirection w:val="btLr"/>
          </w:tcPr>
          <w:p>
            <w:pPr>
              <w:pStyle w:val="TableParagraph"/>
              <w:spacing w:before="111"/>
              <w:ind w:left="115"/>
              <w:rPr>
                <w:rFonts w:ascii="Carlito"/>
                <w:sz w:val="24"/>
              </w:rPr>
            </w:pPr>
            <w:r>
              <w:rPr>
                <w:rFonts w:ascii="Carlito"/>
                <w:sz w:val="24"/>
              </w:rPr>
              <w:t>0.135</w:t>
            </w:r>
          </w:p>
        </w:tc>
        <w:tc>
          <w:tcPr>
            <w:tcW w:w="526" w:type="dxa"/>
            <w:textDirection w:val="btLr"/>
          </w:tcPr>
          <w:p>
            <w:pPr>
              <w:pStyle w:val="TableParagraph"/>
              <w:spacing w:before="111"/>
              <w:ind w:left="115"/>
              <w:rPr>
                <w:rFonts w:ascii="Carlito"/>
                <w:sz w:val="24"/>
              </w:rPr>
            </w:pPr>
            <w:r>
              <w:rPr>
                <w:rFonts w:ascii="Carlito"/>
                <w:sz w:val="24"/>
              </w:rPr>
              <w:t>0.132</w:t>
            </w:r>
          </w:p>
        </w:tc>
        <w:tc>
          <w:tcPr>
            <w:tcW w:w="526" w:type="dxa"/>
            <w:textDirection w:val="btLr"/>
          </w:tcPr>
          <w:p>
            <w:pPr>
              <w:pStyle w:val="TableParagraph"/>
              <w:spacing w:before="110"/>
              <w:ind w:left="115"/>
              <w:rPr>
                <w:rFonts w:ascii="Carlito"/>
                <w:sz w:val="24"/>
              </w:rPr>
            </w:pPr>
            <w:r>
              <w:rPr>
                <w:rFonts w:ascii="Carlito"/>
                <w:sz w:val="24"/>
              </w:rPr>
              <w:t>0.104</w:t>
            </w:r>
          </w:p>
        </w:tc>
        <w:tc>
          <w:tcPr>
            <w:tcW w:w="526" w:type="dxa"/>
            <w:textDirection w:val="btLr"/>
          </w:tcPr>
          <w:p>
            <w:pPr>
              <w:pStyle w:val="TableParagraph"/>
              <w:spacing w:before="110"/>
              <w:ind w:left="115"/>
              <w:rPr>
                <w:rFonts w:ascii="Carlito"/>
                <w:sz w:val="24"/>
              </w:rPr>
            </w:pPr>
            <w:r>
              <w:rPr>
                <w:rFonts w:ascii="Carlito"/>
                <w:sz w:val="24"/>
              </w:rPr>
              <w:t>0.102</w:t>
            </w:r>
          </w:p>
        </w:tc>
        <w:tc>
          <w:tcPr>
            <w:tcW w:w="526" w:type="dxa"/>
            <w:textDirection w:val="btLr"/>
          </w:tcPr>
          <w:p>
            <w:pPr>
              <w:pStyle w:val="TableParagraph"/>
              <w:spacing w:before="109"/>
              <w:ind w:left="115"/>
              <w:rPr>
                <w:rFonts w:ascii="Carlito"/>
                <w:sz w:val="24"/>
              </w:rPr>
            </w:pPr>
            <w:r>
              <w:rPr>
                <w:rFonts w:ascii="Carlito"/>
                <w:sz w:val="24"/>
              </w:rPr>
              <w:t>0.126</w:t>
            </w:r>
          </w:p>
        </w:tc>
        <w:tc>
          <w:tcPr>
            <w:tcW w:w="526" w:type="dxa"/>
            <w:textDirection w:val="btLr"/>
          </w:tcPr>
          <w:p>
            <w:pPr>
              <w:pStyle w:val="TableParagraph"/>
              <w:spacing w:before="109"/>
              <w:ind w:left="115"/>
              <w:rPr>
                <w:rFonts w:ascii="Carlito"/>
                <w:sz w:val="24"/>
              </w:rPr>
            </w:pPr>
            <w:r>
              <w:rPr>
                <w:rFonts w:ascii="Carlito"/>
                <w:sz w:val="24"/>
              </w:rPr>
              <w:t>0.124</w:t>
            </w:r>
          </w:p>
        </w:tc>
        <w:tc>
          <w:tcPr>
            <w:tcW w:w="524" w:type="dxa"/>
            <w:textDirection w:val="btLr"/>
          </w:tcPr>
          <w:p>
            <w:pPr>
              <w:pStyle w:val="TableParagraph"/>
              <w:spacing w:before="109"/>
              <w:ind w:left="115"/>
              <w:rPr>
                <w:rFonts w:ascii="Carlito"/>
                <w:sz w:val="24"/>
              </w:rPr>
            </w:pPr>
            <w:r>
              <w:rPr>
                <w:rFonts w:ascii="Carlito"/>
                <w:sz w:val="24"/>
              </w:rPr>
              <w:t>0.116</w:t>
            </w:r>
          </w:p>
        </w:tc>
        <w:tc>
          <w:tcPr>
            <w:tcW w:w="549" w:type="dxa"/>
            <w:textDirection w:val="btLr"/>
          </w:tcPr>
          <w:p>
            <w:pPr>
              <w:pStyle w:val="TableParagraph"/>
              <w:spacing w:before="106"/>
              <w:ind w:left="115"/>
              <w:rPr>
                <w:rFonts w:ascii="Carlito"/>
                <w:sz w:val="24"/>
              </w:rPr>
            </w:pPr>
            <w:r>
              <w:rPr>
                <w:rFonts w:ascii="Carlito"/>
                <w:sz w:val="24"/>
              </w:rPr>
              <w:t>0.116</w:t>
            </w:r>
          </w:p>
        </w:tc>
        <w:tc>
          <w:tcPr>
            <w:tcW w:w="541" w:type="dxa"/>
            <w:textDirection w:val="btLr"/>
          </w:tcPr>
          <w:p>
            <w:pPr>
              <w:pStyle w:val="TableParagraph"/>
              <w:spacing w:before="83"/>
              <w:ind w:left="115"/>
              <w:rPr>
                <w:rFonts w:ascii="Carlito"/>
                <w:sz w:val="24"/>
              </w:rPr>
            </w:pPr>
            <w:r>
              <w:rPr>
                <w:rFonts w:ascii="Carlito"/>
                <w:sz w:val="24"/>
              </w:rPr>
              <w:t>0.086</w:t>
            </w:r>
          </w:p>
        </w:tc>
        <w:tc>
          <w:tcPr>
            <w:tcW w:w="529" w:type="dxa"/>
            <w:textDirection w:val="btLr"/>
          </w:tcPr>
          <w:p>
            <w:pPr>
              <w:pStyle w:val="TableParagraph"/>
              <w:spacing w:before="103"/>
              <w:ind w:left="115"/>
              <w:rPr>
                <w:rFonts w:ascii="Carlito"/>
                <w:sz w:val="24"/>
              </w:rPr>
            </w:pPr>
            <w:r>
              <w:rPr>
                <w:rFonts w:ascii="Carlito"/>
                <w:sz w:val="24"/>
              </w:rPr>
              <w:t>0.076</w:t>
            </w:r>
          </w:p>
        </w:tc>
      </w:tr>
      <w:tr>
        <w:trPr>
          <w:trHeight w:val="791" w:hRule="atLeast"/>
        </w:trPr>
        <w:tc>
          <w:tcPr>
            <w:tcW w:w="868" w:type="dxa"/>
            <w:tcBorders>
              <w:bottom w:val="single" w:sz="8" w:space="0" w:color="4F81BC"/>
            </w:tcBorders>
            <w:shd w:val="clear" w:color="auto" w:fill="D2DFED"/>
          </w:tcPr>
          <w:p>
            <w:pPr>
              <w:pStyle w:val="TableParagraph"/>
              <w:spacing w:line="265" w:lineRule="exact"/>
              <w:ind w:left="89" w:right="87"/>
              <w:jc w:val="center"/>
              <w:rPr>
                <w:rFonts w:ascii="Carlito"/>
                <w:b/>
                <w:sz w:val="22"/>
              </w:rPr>
            </w:pPr>
            <w:r>
              <w:rPr>
                <w:rFonts w:ascii="Carlito"/>
                <w:b/>
                <w:sz w:val="22"/>
              </w:rPr>
              <w:t>August</w:t>
            </w:r>
          </w:p>
        </w:tc>
        <w:tc>
          <w:tcPr>
            <w:tcW w:w="521" w:type="dxa"/>
            <w:tcBorders>
              <w:bottom w:val="single" w:sz="8" w:space="0" w:color="4F81BC"/>
            </w:tcBorders>
            <w:shd w:val="clear" w:color="auto" w:fill="D2DFED"/>
            <w:textDirection w:val="btLr"/>
          </w:tcPr>
          <w:p>
            <w:pPr>
              <w:pStyle w:val="TableParagraph"/>
              <w:spacing w:before="113"/>
              <w:ind w:left="122"/>
              <w:rPr>
                <w:rFonts w:ascii="Carlito"/>
                <w:sz w:val="24"/>
              </w:rPr>
            </w:pPr>
            <w:r>
              <w:rPr>
                <w:rFonts w:ascii="Carlito"/>
                <w:sz w:val="24"/>
              </w:rPr>
              <w:t>0.096</w:t>
            </w:r>
          </w:p>
        </w:tc>
        <w:tc>
          <w:tcPr>
            <w:tcW w:w="527" w:type="dxa"/>
            <w:tcBorders>
              <w:bottom w:val="single" w:sz="8" w:space="0" w:color="4F81BC"/>
            </w:tcBorders>
            <w:shd w:val="clear" w:color="auto" w:fill="D2DFED"/>
            <w:textDirection w:val="btLr"/>
          </w:tcPr>
          <w:p>
            <w:pPr>
              <w:pStyle w:val="TableParagraph"/>
              <w:spacing w:before="118"/>
              <w:ind w:left="122"/>
              <w:rPr>
                <w:rFonts w:ascii="Carlito"/>
                <w:sz w:val="24"/>
              </w:rPr>
            </w:pPr>
            <w:r>
              <w:rPr>
                <w:rFonts w:ascii="Carlito"/>
                <w:sz w:val="24"/>
              </w:rPr>
              <w:t>0.090</w:t>
            </w:r>
          </w:p>
        </w:tc>
        <w:tc>
          <w:tcPr>
            <w:tcW w:w="527" w:type="dxa"/>
            <w:tcBorders>
              <w:bottom w:val="single" w:sz="8" w:space="0" w:color="4F81BC"/>
            </w:tcBorders>
            <w:shd w:val="clear" w:color="auto" w:fill="D2DFED"/>
            <w:textDirection w:val="btLr"/>
          </w:tcPr>
          <w:p>
            <w:pPr>
              <w:pStyle w:val="TableParagraph"/>
              <w:spacing w:before="116"/>
              <w:ind w:left="122"/>
              <w:rPr>
                <w:rFonts w:ascii="Carlito"/>
                <w:sz w:val="24"/>
              </w:rPr>
            </w:pPr>
            <w:r>
              <w:rPr>
                <w:rFonts w:ascii="Carlito"/>
                <w:sz w:val="24"/>
              </w:rPr>
              <w:t>0.099</w:t>
            </w:r>
          </w:p>
        </w:tc>
        <w:tc>
          <w:tcPr>
            <w:tcW w:w="527" w:type="dxa"/>
            <w:tcBorders>
              <w:bottom w:val="single" w:sz="8" w:space="0" w:color="4F81BC"/>
            </w:tcBorders>
            <w:shd w:val="clear" w:color="auto" w:fill="D2DFED"/>
            <w:textDirection w:val="btLr"/>
          </w:tcPr>
          <w:p>
            <w:pPr>
              <w:pStyle w:val="TableParagraph"/>
              <w:spacing w:before="115"/>
              <w:ind w:left="122"/>
              <w:rPr>
                <w:rFonts w:ascii="Carlito"/>
                <w:sz w:val="24"/>
              </w:rPr>
            </w:pPr>
            <w:r>
              <w:rPr>
                <w:rFonts w:ascii="Carlito"/>
                <w:sz w:val="24"/>
              </w:rPr>
              <w:t>0.081</w:t>
            </w:r>
          </w:p>
        </w:tc>
        <w:tc>
          <w:tcPr>
            <w:tcW w:w="527" w:type="dxa"/>
            <w:tcBorders>
              <w:bottom w:val="single" w:sz="8" w:space="0" w:color="4F81BC"/>
            </w:tcBorders>
            <w:shd w:val="clear" w:color="auto" w:fill="D2DFED"/>
            <w:textDirection w:val="btLr"/>
          </w:tcPr>
          <w:p>
            <w:pPr>
              <w:pStyle w:val="TableParagraph"/>
              <w:spacing w:before="114"/>
              <w:ind w:left="122"/>
              <w:rPr>
                <w:rFonts w:ascii="Carlito"/>
                <w:sz w:val="24"/>
              </w:rPr>
            </w:pPr>
            <w:r>
              <w:rPr>
                <w:rFonts w:ascii="Carlito"/>
                <w:sz w:val="24"/>
              </w:rPr>
              <w:t>0.093</w:t>
            </w:r>
          </w:p>
        </w:tc>
        <w:tc>
          <w:tcPr>
            <w:tcW w:w="174" w:type="dxa"/>
            <w:tcBorders>
              <w:bottom w:val="single" w:sz="8" w:space="0" w:color="4F81BC"/>
            </w:tcBorders>
            <w:shd w:val="clear" w:color="auto" w:fill="D2DFED"/>
          </w:tcPr>
          <w:p>
            <w:pPr>
              <w:pStyle w:val="TableParagraph"/>
              <w:rPr>
                <w:sz w:val="22"/>
              </w:rPr>
            </w:pPr>
          </w:p>
        </w:tc>
        <w:tc>
          <w:tcPr>
            <w:tcW w:w="353" w:type="dxa"/>
            <w:tcBorders>
              <w:bottom w:val="single" w:sz="8" w:space="0" w:color="4F81BC"/>
            </w:tcBorders>
            <w:shd w:val="clear" w:color="auto" w:fill="D2DFED"/>
            <w:textDirection w:val="btLr"/>
          </w:tcPr>
          <w:p>
            <w:pPr>
              <w:pStyle w:val="TableParagraph"/>
              <w:spacing w:line="232" w:lineRule="exact"/>
              <w:ind w:left="122"/>
              <w:rPr>
                <w:rFonts w:ascii="Carlito"/>
                <w:sz w:val="24"/>
              </w:rPr>
            </w:pPr>
            <w:r>
              <w:rPr>
                <w:rFonts w:ascii="Carlito"/>
                <w:sz w:val="24"/>
              </w:rPr>
              <w:t>0.098</w:t>
            </w:r>
          </w:p>
        </w:tc>
        <w:tc>
          <w:tcPr>
            <w:tcW w:w="526" w:type="dxa"/>
            <w:tcBorders>
              <w:bottom w:val="single" w:sz="8" w:space="0" w:color="4F81BC"/>
            </w:tcBorders>
            <w:shd w:val="clear" w:color="auto" w:fill="D2DFED"/>
            <w:textDirection w:val="btLr"/>
          </w:tcPr>
          <w:p>
            <w:pPr>
              <w:pStyle w:val="TableParagraph"/>
              <w:spacing w:before="111"/>
              <w:ind w:left="122"/>
              <w:rPr>
                <w:rFonts w:ascii="Carlito"/>
                <w:sz w:val="24"/>
              </w:rPr>
            </w:pPr>
            <w:r>
              <w:rPr>
                <w:rFonts w:ascii="Carlito"/>
                <w:sz w:val="24"/>
              </w:rPr>
              <w:t>0.098</w:t>
            </w:r>
          </w:p>
        </w:tc>
        <w:tc>
          <w:tcPr>
            <w:tcW w:w="526" w:type="dxa"/>
            <w:tcBorders>
              <w:bottom w:val="single" w:sz="8" w:space="0" w:color="4F81BC"/>
            </w:tcBorders>
            <w:shd w:val="clear" w:color="auto" w:fill="D2DFED"/>
            <w:textDirection w:val="btLr"/>
          </w:tcPr>
          <w:p>
            <w:pPr>
              <w:pStyle w:val="TableParagraph"/>
              <w:spacing w:before="111"/>
              <w:ind w:left="122"/>
              <w:rPr>
                <w:rFonts w:ascii="Carlito"/>
                <w:sz w:val="24"/>
              </w:rPr>
            </w:pPr>
            <w:r>
              <w:rPr>
                <w:rFonts w:ascii="Carlito"/>
                <w:sz w:val="24"/>
              </w:rPr>
              <w:t>0.113</w:t>
            </w:r>
          </w:p>
        </w:tc>
        <w:tc>
          <w:tcPr>
            <w:tcW w:w="526" w:type="dxa"/>
            <w:tcBorders>
              <w:bottom w:val="single" w:sz="8" w:space="0" w:color="4F81BC"/>
            </w:tcBorders>
            <w:shd w:val="clear" w:color="auto" w:fill="D2DFED"/>
            <w:textDirection w:val="btLr"/>
          </w:tcPr>
          <w:p>
            <w:pPr>
              <w:pStyle w:val="TableParagraph"/>
              <w:spacing w:before="111"/>
              <w:ind w:left="122"/>
              <w:rPr>
                <w:rFonts w:ascii="Carlito"/>
                <w:sz w:val="24"/>
              </w:rPr>
            </w:pPr>
            <w:r>
              <w:rPr>
                <w:rFonts w:ascii="Carlito"/>
                <w:sz w:val="24"/>
              </w:rPr>
              <w:t>0.140</w:t>
            </w:r>
          </w:p>
        </w:tc>
        <w:tc>
          <w:tcPr>
            <w:tcW w:w="526" w:type="dxa"/>
            <w:tcBorders>
              <w:bottom w:val="single" w:sz="8" w:space="0" w:color="4F81BC"/>
            </w:tcBorders>
            <w:shd w:val="clear" w:color="auto" w:fill="D2DFED"/>
            <w:textDirection w:val="btLr"/>
          </w:tcPr>
          <w:p>
            <w:pPr>
              <w:pStyle w:val="TableParagraph"/>
              <w:spacing w:before="111"/>
              <w:ind w:left="122"/>
              <w:rPr>
                <w:rFonts w:ascii="Carlito"/>
                <w:sz w:val="24"/>
              </w:rPr>
            </w:pPr>
            <w:r>
              <w:rPr>
                <w:rFonts w:ascii="Carlito"/>
                <w:sz w:val="24"/>
              </w:rPr>
              <w:t>0.143</w:t>
            </w:r>
          </w:p>
        </w:tc>
        <w:tc>
          <w:tcPr>
            <w:tcW w:w="526" w:type="dxa"/>
            <w:tcBorders>
              <w:bottom w:val="single" w:sz="8" w:space="0" w:color="4F81BC"/>
            </w:tcBorders>
            <w:shd w:val="clear" w:color="auto" w:fill="D2DFED"/>
            <w:textDirection w:val="btLr"/>
          </w:tcPr>
          <w:p>
            <w:pPr>
              <w:pStyle w:val="TableParagraph"/>
              <w:spacing w:before="110"/>
              <w:ind w:left="122"/>
              <w:rPr>
                <w:rFonts w:ascii="Carlito"/>
                <w:sz w:val="24"/>
              </w:rPr>
            </w:pPr>
            <w:r>
              <w:rPr>
                <w:rFonts w:ascii="Carlito"/>
                <w:sz w:val="24"/>
              </w:rPr>
              <w:t>0.112</w:t>
            </w:r>
          </w:p>
        </w:tc>
        <w:tc>
          <w:tcPr>
            <w:tcW w:w="526" w:type="dxa"/>
            <w:tcBorders>
              <w:bottom w:val="single" w:sz="8" w:space="0" w:color="4F81BC"/>
            </w:tcBorders>
            <w:shd w:val="clear" w:color="auto" w:fill="D2DFED"/>
            <w:textDirection w:val="btLr"/>
          </w:tcPr>
          <w:p>
            <w:pPr>
              <w:pStyle w:val="TableParagraph"/>
              <w:spacing w:before="110"/>
              <w:ind w:left="122"/>
              <w:rPr>
                <w:rFonts w:ascii="Carlito"/>
                <w:sz w:val="24"/>
              </w:rPr>
            </w:pPr>
            <w:r>
              <w:rPr>
                <w:rFonts w:ascii="Carlito"/>
                <w:sz w:val="24"/>
              </w:rPr>
              <w:t>0.110</w:t>
            </w:r>
          </w:p>
        </w:tc>
        <w:tc>
          <w:tcPr>
            <w:tcW w:w="526" w:type="dxa"/>
            <w:tcBorders>
              <w:bottom w:val="single" w:sz="8" w:space="0" w:color="4F81BC"/>
            </w:tcBorders>
            <w:shd w:val="clear" w:color="auto" w:fill="D2DFED"/>
            <w:textDirection w:val="btLr"/>
          </w:tcPr>
          <w:p>
            <w:pPr>
              <w:pStyle w:val="TableParagraph"/>
              <w:spacing w:before="109"/>
              <w:ind w:left="122"/>
              <w:rPr>
                <w:rFonts w:ascii="Carlito"/>
                <w:sz w:val="24"/>
              </w:rPr>
            </w:pPr>
            <w:r>
              <w:rPr>
                <w:rFonts w:ascii="Carlito"/>
                <w:sz w:val="24"/>
              </w:rPr>
              <w:t>0.122</w:t>
            </w:r>
          </w:p>
        </w:tc>
        <w:tc>
          <w:tcPr>
            <w:tcW w:w="526" w:type="dxa"/>
            <w:tcBorders>
              <w:bottom w:val="single" w:sz="8" w:space="0" w:color="4F81BC"/>
            </w:tcBorders>
            <w:shd w:val="clear" w:color="auto" w:fill="D2DFED"/>
            <w:textDirection w:val="btLr"/>
          </w:tcPr>
          <w:p>
            <w:pPr>
              <w:pStyle w:val="TableParagraph"/>
              <w:spacing w:before="109"/>
              <w:ind w:left="122"/>
              <w:rPr>
                <w:rFonts w:ascii="Carlito"/>
                <w:sz w:val="24"/>
              </w:rPr>
            </w:pPr>
            <w:r>
              <w:rPr>
                <w:rFonts w:ascii="Carlito"/>
                <w:sz w:val="24"/>
              </w:rPr>
              <w:t>0.133</w:t>
            </w:r>
          </w:p>
        </w:tc>
        <w:tc>
          <w:tcPr>
            <w:tcW w:w="524" w:type="dxa"/>
            <w:tcBorders>
              <w:bottom w:val="single" w:sz="8" w:space="0" w:color="4F81BC"/>
            </w:tcBorders>
            <w:shd w:val="clear" w:color="auto" w:fill="D2DFED"/>
            <w:textDirection w:val="btLr"/>
          </w:tcPr>
          <w:p>
            <w:pPr>
              <w:pStyle w:val="TableParagraph"/>
              <w:spacing w:before="109"/>
              <w:ind w:left="122"/>
              <w:rPr>
                <w:rFonts w:ascii="Carlito"/>
                <w:sz w:val="24"/>
              </w:rPr>
            </w:pPr>
            <w:r>
              <w:rPr>
                <w:rFonts w:ascii="Carlito"/>
                <w:sz w:val="24"/>
              </w:rPr>
              <w:t>0.129</w:t>
            </w:r>
          </w:p>
        </w:tc>
        <w:tc>
          <w:tcPr>
            <w:tcW w:w="549" w:type="dxa"/>
            <w:tcBorders>
              <w:bottom w:val="single" w:sz="8" w:space="0" w:color="4F81BC"/>
            </w:tcBorders>
            <w:shd w:val="clear" w:color="auto" w:fill="D2DFED"/>
            <w:textDirection w:val="btLr"/>
          </w:tcPr>
          <w:p>
            <w:pPr>
              <w:pStyle w:val="TableParagraph"/>
              <w:spacing w:before="106"/>
              <w:ind w:left="122"/>
              <w:rPr>
                <w:rFonts w:ascii="Carlito"/>
                <w:sz w:val="24"/>
              </w:rPr>
            </w:pPr>
            <w:r>
              <w:rPr>
                <w:rFonts w:ascii="Carlito"/>
                <w:sz w:val="24"/>
              </w:rPr>
              <w:t>0.126</w:t>
            </w:r>
          </w:p>
        </w:tc>
        <w:tc>
          <w:tcPr>
            <w:tcW w:w="541" w:type="dxa"/>
            <w:tcBorders>
              <w:bottom w:val="single" w:sz="8" w:space="0" w:color="4F81BC"/>
            </w:tcBorders>
            <w:shd w:val="clear" w:color="auto" w:fill="D2DFED"/>
            <w:textDirection w:val="btLr"/>
          </w:tcPr>
          <w:p>
            <w:pPr>
              <w:pStyle w:val="TableParagraph"/>
              <w:spacing w:before="83"/>
              <w:ind w:left="122"/>
              <w:rPr>
                <w:rFonts w:ascii="Carlito"/>
                <w:sz w:val="24"/>
              </w:rPr>
            </w:pPr>
            <w:r>
              <w:rPr>
                <w:rFonts w:ascii="Carlito"/>
                <w:sz w:val="24"/>
              </w:rPr>
              <w:t>0.092</w:t>
            </w:r>
          </w:p>
        </w:tc>
        <w:tc>
          <w:tcPr>
            <w:tcW w:w="529" w:type="dxa"/>
            <w:tcBorders>
              <w:bottom w:val="single" w:sz="8" w:space="0" w:color="4F81BC"/>
            </w:tcBorders>
            <w:shd w:val="clear" w:color="auto" w:fill="D2DFED"/>
            <w:textDirection w:val="btLr"/>
          </w:tcPr>
          <w:p>
            <w:pPr>
              <w:pStyle w:val="TableParagraph"/>
              <w:spacing w:before="103"/>
              <w:ind w:left="122"/>
              <w:rPr>
                <w:rFonts w:ascii="Carlito"/>
                <w:sz w:val="24"/>
              </w:rPr>
            </w:pPr>
            <w:r>
              <w:rPr>
                <w:rFonts w:ascii="Carlito"/>
                <w:sz w:val="24"/>
              </w:rPr>
              <w:t>0.083</w:t>
            </w:r>
          </w:p>
        </w:tc>
      </w:tr>
    </w:tbl>
    <w:p>
      <w:pPr>
        <w:spacing w:line="362" w:lineRule="auto" w:before="114"/>
        <w:ind w:left="620" w:right="654" w:firstLine="0"/>
        <w:jc w:val="both"/>
        <w:rPr>
          <w:sz w:val="22"/>
        </w:rPr>
      </w:pPr>
      <w:r>
        <w:rPr>
          <w:sz w:val="22"/>
        </w:rPr>
        <w:t>N.B: QD and QR are the delivered and required discharge in the tertiary off-take canals (TC1-TC10) respectively</w:t>
      </w:r>
    </w:p>
    <w:p>
      <w:pPr>
        <w:pStyle w:val="Heading2"/>
        <w:numPr>
          <w:ilvl w:val="1"/>
          <w:numId w:val="3"/>
        </w:numPr>
        <w:tabs>
          <w:tab w:pos="1197" w:val="left" w:leader="none"/>
        </w:tabs>
        <w:spacing w:line="240" w:lineRule="auto" w:before="122" w:after="0"/>
        <w:ind w:left="1196" w:right="0" w:hanging="577"/>
        <w:jc w:val="both"/>
      </w:pPr>
      <w:r>
        <w:rPr/>
        <w:t>Spatial and Temporal Water Delivery Performance</w:t>
      </w:r>
      <w:r>
        <w:rPr>
          <w:spacing w:val="-2"/>
        </w:rPr>
        <w:t> </w:t>
      </w:r>
      <w:r>
        <w:rPr/>
        <w:t>Indicators</w:t>
      </w:r>
    </w:p>
    <w:p>
      <w:pPr>
        <w:pStyle w:val="BodyText"/>
        <w:spacing w:line="360" w:lineRule="auto" w:before="159"/>
        <w:ind w:left="620" w:right="658"/>
        <w:jc w:val="both"/>
      </w:pPr>
      <w:r>
        <w:rPr/>
        <w:t>Spatial and temporal scales were used to determine the performance of water delivery of a system. The spatial average values of the performance indicators for water delivery canals were discussed below. The spatial water delivery indicators include adequacy, efficiency, dependability, and equity. Spatial performance indicators are spatially-averaged values of indicators of water delivery performance of all off takes in the Head, Middle, and tail reach of the</w:t>
      </w:r>
      <w:r>
        <w:rPr>
          <w:spacing w:val="-1"/>
        </w:rPr>
        <w:t> </w:t>
      </w:r>
      <w:r>
        <w:rPr/>
        <w:t>canal.</w:t>
      </w:r>
    </w:p>
    <w:p>
      <w:pPr>
        <w:pStyle w:val="BodyText"/>
        <w:spacing w:line="360" w:lineRule="auto" w:before="121"/>
        <w:ind w:left="620" w:right="658"/>
        <w:jc w:val="both"/>
      </w:pPr>
      <w:r>
        <w:rPr/>
        <w:t>The temporal values of performance indicators are time-based performance indicators that show the water delivery performance of canals in the system. Temporal values of water delivery performance indicators were evaluated for adequacy, efficiency, equity, and dependability in three months (June, July, and August).</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68064">
            <wp:simplePos x="0" y="0"/>
            <wp:positionH relativeFrom="page">
              <wp:posOffset>6253947</wp:posOffset>
            </wp:positionH>
            <wp:positionV relativeFrom="page">
              <wp:posOffset>1223467</wp:posOffset>
            </wp:positionV>
            <wp:extent cx="376440" cy="120700"/>
            <wp:effectExtent l="0" t="0" r="0" b="0"/>
            <wp:wrapNone/>
            <wp:docPr id="97" name="image2.png"/>
            <wp:cNvGraphicFramePr>
              <a:graphicFrameLocks noChangeAspect="1"/>
            </wp:cNvGraphicFramePr>
            <a:graphic>
              <a:graphicData uri="http://schemas.openxmlformats.org/drawingml/2006/picture">
                <pic:pic>
                  <pic:nvPicPr>
                    <pic:cNvPr id="9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2"/>
          <w:numId w:val="3"/>
        </w:numPr>
        <w:tabs>
          <w:tab w:pos="1341" w:val="left" w:leader="none"/>
        </w:tabs>
        <w:spacing w:line="379" w:lineRule="auto" w:before="90" w:after="0"/>
        <w:ind w:left="620" w:right="6115" w:firstLine="0"/>
        <w:jc w:val="both"/>
      </w:pPr>
      <w:bookmarkStart w:name="_bookmark55" w:id="83"/>
      <w:bookmarkEnd w:id="83"/>
      <w:r>
        <w:rPr>
          <w:b w:val="0"/>
        </w:rPr>
      </w:r>
      <w:bookmarkStart w:name="_bookmark55" w:id="84"/>
      <w:bookmarkEnd w:id="84"/>
      <w:r>
        <w:rPr/>
        <w:t>Sp</w:t>
      </w:r>
      <w:r>
        <w:rPr/>
        <w:t>atial performance</w:t>
      </w:r>
      <w:r>
        <w:rPr>
          <w:spacing w:val="-11"/>
        </w:rPr>
        <w:t> </w:t>
      </w:r>
      <w:r>
        <w:rPr/>
        <w:t>indicators Adequacy</w:t>
      </w:r>
      <w:r>
        <w:rPr>
          <w:spacing w:val="-1"/>
        </w:rPr>
        <w:t> </w:t>
      </w:r>
      <w:r>
        <w:rPr/>
        <w:t>(PA)</w:t>
      </w:r>
    </w:p>
    <w:p>
      <w:pPr>
        <w:pStyle w:val="BodyText"/>
        <w:spacing w:line="360" w:lineRule="auto" w:before="93"/>
        <w:ind w:left="620" w:right="658"/>
        <w:jc w:val="both"/>
      </w:pPr>
      <w:r>
        <w:rPr/>
        <w:pict>
          <v:group style="position:absolute;margin-left:94.875pt;margin-top:66.658142pt;width:421.35pt;height:197.55pt;mso-position-horizontal-relative:page;mso-position-vertical-relative:paragraph;z-index:15770624" coordorigin="1898,1333" coordsize="8427,3951">
            <v:line style="position:absolute" from="3000,4241" to="10097,4241" stroked="true" strokeweight=".72pt" strokecolor="#858585">
              <v:stroke dashstyle="solid"/>
            </v:line>
            <v:shape style="position:absolute;left:3640;top:3811;width:1083;height:980" type="#_x0000_t75" stroked="false">
              <v:imagedata r:id="rId59" o:title=""/>
            </v:shape>
            <v:shape style="position:absolute;left:3000;top:3170;width:7097;height:536" coordorigin="3000,3170" coordsize="7097,536" path="m3000,3705l10097,3705m3000,3170l10097,3170e" filled="false" stroked="true" strokeweight=".72pt" strokecolor="#858585">
              <v:path arrowok="t"/>
              <v:stroke dashstyle="solid"/>
            </v:shape>
            <v:shape style="position:absolute;left:6007;top:2889;width:1083;height:1901" type="#_x0000_t75" stroked="false">
              <v:imagedata r:id="rId60" o:title=""/>
            </v:shape>
            <v:shape style="position:absolute;left:3000;top:2099;width:7097;height:536" coordorigin="3000,2100" coordsize="7097,536" path="m3000,2635l10097,2635m3000,2100l10097,2100e" filled="false" stroked="true" strokeweight=".72pt" strokecolor="#858585">
              <v:path arrowok="t"/>
              <v:stroke dashstyle="solid"/>
            </v:shape>
            <v:shape style="position:absolute;left:8373;top:2066;width:1080;height:2724" type="#_x0000_t75" stroked="false">
              <v:imagedata r:id="rId61" o:title=""/>
            </v:shape>
            <v:shape style="position:absolute;left:3703;top:3837;width:958;height:944" type="#_x0000_t75" stroked="false">
              <v:imagedata r:id="rId62" o:title=""/>
            </v:shape>
            <v:shape style="position:absolute;left:6069;top:2913;width:958;height:1868" type="#_x0000_t75" stroked="false">
              <v:imagedata r:id="rId63" o:title=""/>
            </v:shape>
            <v:shape style="position:absolute;left:8436;top:2092;width:958;height:2688" type="#_x0000_t75" stroked="false">
              <v:imagedata r:id="rId64" o:title=""/>
            </v:shape>
            <v:shape style="position:absolute;left:3000;top:1564;width:7097;height:3212" coordorigin="3000,1565" coordsize="7097,3212" path="m3000,1565l10097,1565m3000,4776l3000,1565m3000,4776l10097,4776e" filled="false" stroked="true" strokeweight=".72pt" strokecolor="#858585">
              <v:path arrowok="t"/>
              <v:stroke dashstyle="solid"/>
            </v:shape>
            <v:shape style="position:absolute;left:2344;top:2994;width:202;height:250" type="#_x0000_t75" stroked="false">
              <v:imagedata r:id="rId65" o:title=""/>
            </v:shape>
            <v:rect style="position:absolute;left:1905;top:1340;width:8412;height:3936" filled="false" stroked="true" strokeweight=".75pt" strokecolor="#858585">
              <v:stroke dashstyle="solid"/>
            </v:rect>
            <v:shape style="position:absolute;left:2459;top:1470;width:376;height:3413" type="#_x0000_t202" filled="false" stroked="false">
              <v:textbox inset="0,0,0,0">
                <w:txbxContent>
                  <w:p>
                    <w:pPr>
                      <w:spacing w:line="203" w:lineRule="exact" w:before="0"/>
                      <w:ind w:left="0" w:right="0" w:firstLine="0"/>
                      <w:jc w:val="left"/>
                      <w:rPr>
                        <w:rFonts w:ascii="Carlito"/>
                        <w:sz w:val="20"/>
                      </w:rPr>
                    </w:pPr>
                    <w:r>
                      <w:rPr>
                        <w:rFonts w:ascii="Carlito"/>
                        <w:sz w:val="20"/>
                      </w:rPr>
                      <w:t>1.05</w:t>
                    </w:r>
                  </w:p>
                  <w:p>
                    <w:pPr>
                      <w:spacing w:line="240" w:lineRule="auto" w:before="10"/>
                      <w:rPr>
                        <w:rFonts w:ascii="Carlito"/>
                        <w:sz w:val="23"/>
                      </w:rPr>
                    </w:pPr>
                  </w:p>
                  <w:p>
                    <w:pPr>
                      <w:spacing w:before="0"/>
                      <w:ind w:left="0" w:right="18" w:firstLine="0"/>
                      <w:jc w:val="right"/>
                      <w:rPr>
                        <w:rFonts w:ascii="Carlito"/>
                        <w:sz w:val="20"/>
                      </w:rPr>
                    </w:pPr>
                    <w:r>
                      <w:rPr>
                        <w:rFonts w:ascii="Carlito"/>
                        <w:w w:val="99"/>
                        <w:sz w:val="20"/>
                      </w:rPr>
                      <w:t>1</w:t>
                    </w:r>
                  </w:p>
                  <w:p>
                    <w:pPr>
                      <w:spacing w:line="240" w:lineRule="auto" w:before="11"/>
                      <w:rPr>
                        <w:rFonts w:ascii="Carlito"/>
                        <w:sz w:val="23"/>
                      </w:rPr>
                    </w:pPr>
                  </w:p>
                  <w:p>
                    <w:pPr>
                      <w:spacing w:before="0"/>
                      <w:ind w:left="0" w:right="18" w:firstLine="0"/>
                      <w:jc w:val="right"/>
                      <w:rPr>
                        <w:rFonts w:ascii="Carlito"/>
                        <w:sz w:val="20"/>
                      </w:rPr>
                    </w:pPr>
                    <w:r>
                      <w:rPr>
                        <w:rFonts w:ascii="Carlito"/>
                        <w:sz w:val="20"/>
                      </w:rPr>
                      <w:t>0.95</w:t>
                    </w:r>
                  </w:p>
                  <w:p>
                    <w:pPr>
                      <w:spacing w:line="240" w:lineRule="auto" w:before="10"/>
                      <w:rPr>
                        <w:rFonts w:ascii="Carlito"/>
                        <w:sz w:val="23"/>
                      </w:rPr>
                    </w:pPr>
                  </w:p>
                  <w:p>
                    <w:pPr>
                      <w:spacing w:before="1"/>
                      <w:ind w:left="0" w:right="19" w:firstLine="0"/>
                      <w:jc w:val="right"/>
                      <w:rPr>
                        <w:rFonts w:ascii="Carlito"/>
                        <w:sz w:val="20"/>
                      </w:rPr>
                    </w:pPr>
                    <w:r>
                      <w:rPr>
                        <w:rFonts w:ascii="Carlito"/>
                        <w:spacing w:val="-1"/>
                        <w:sz w:val="20"/>
                      </w:rPr>
                      <w:t>0.9</w:t>
                    </w:r>
                  </w:p>
                  <w:p>
                    <w:pPr>
                      <w:spacing w:line="240" w:lineRule="auto" w:before="10"/>
                      <w:rPr>
                        <w:rFonts w:ascii="Carlito"/>
                        <w:sz w:val="23"/>
                      </w:rPr>
                    </w:pPr>
                  </w:p>
                  <w:p>
                    <w:pPr>
                      <w:spacing w:before="0"/>
                      <w:ind w:left="0" w:right="18" w:firstLine="0"/>
                      <w:jc w:val="right"/>
                      <w:rPr>
                        <w:rFonts w:ascii="Carlito"/>
                        <w:sz w:val="20"/>
                      </w:rPr>
                    </w:pPr>
                    <w:r>
                      <w:rPr>
                        <w:rFonts w:ascii="Carlito"/>
                        <w:sz w:val="20"/>
                      </w:rPr>
                      <w:t>0.85</w:t>
                    </w:r>
                  </w:p>
                  <w:p>
                    <w:pPr>
                      <w:spacing w:line="240" w:lineRule="auto" w:before="11"/>
                      <w:rPr>
                        <w:rFonts w:ascii="Carlito"/>
                        <w:sz w:val="23"/>
                      </w:rPr>
                    </w:pPr>
                  </w:p>
                  <w:p>
                    <w:pPr>
                      <w:spacing w:before="0"/>
                      <w:ind w:left="0" w:right="19" w:firstLine="0"/>
                      <w:jc w:val="right"/>
                      <w:rPr>
                        <w:rFonts w:ascii="Carlito"/>
                        <w:sz w:val="20"/>
                      </w:rPr>
                    </w:pPr>
                    <w:r>
                      <w:rPr>
                        <w:rFonts w:ascii="Carlito"/>
                        <w:spacing w:val="-1"/>
                        <w:sz w:val="20"/>
                      </w:rPr>
                      <w:t>0.8</w:t>
                    </w:r>
                  </w:p>
                  <w:p>
                    <w:pPr>
                      <w:spacing w:line="240" w:lineRule="auto" w:before="11"/>
                      <w:rPr>
                        <w:rFonts w:ascii="Carlito"/>
                        <w:sz w:val="23"/>
                      </w:rPr>
                    </w:pPr>
                  </w:p>
                  <w:p>
                    <w:pPr>
                      <w:spacing w:line="240" w:lineRule="exact" w:before="0"/>
                      <w:ind w:left="0" w:right="0" w:firstLine="0"/>
                      <w:jc w:val="left"/>
                      <w:rPr>
                        <w:rFonts w:ascii="Carlito"/>
                        <w:sz w:val="20"/>
                      </w:rPr>
                    </w:pPr>
                    <w:r>
                      <w:rPr>
                        <w:rFonts w:ascii="Carlito"/>
                        <w:sz w:val="20"/>
                      </w:rPr>
                      <w:t>0.75</w:t>
                    </w:r>
                  </w:p>
                </w:txbxContent>
              </v:textbox>
              <w10:wrap type="none"/>
            </v:shape>
            <v:shape style="position:absolute;left:4046;top:4943;width:293;height:200" type="#_x0000_t202" filled="false" stroked="false">
              <v:textbox inset="0,0,0,0">
                <w:txbxContent>
                  <w:p>
                    <w:pPr>
                      <w:spacing w:line="199" w:lineRule="exact" w:before="0"/>
                      <w:ind w:left="0" w:right="0" w:firstLine="0"/>
                      <w:jc w:val="left"/>
                      <w:rPr>
                        <w:rFonts w:ascii="Carlito"/>
                        <w:sz w:val="20"/>
                      </w:rPr>
                    </w:pPr>
                    <w:r>
                      <w:rPr>
                        <w:rFonts w:ascii="Carlito"/>
                        <w:sz w:val="20"/>
                      </w:rPr>
                      <w:t>Jun</w:t>
                    </w:r>
                  </w:p>
                </w:txbxContent>
              </v:textbox>
              <w10:wrap type="none"/>
            </v:shape>
            <v:shape style="position:absolute;left:6442;top:4943;width:234;height:200" type="#_x0000_t202" filled="false" stroked="false">
              <v:textbox inset="0,0,0,0">
                <w:txbxContent>
                  <w:p>
                    <w:pPr>
                      <w:spacing w:line="199" w:lineRule="exact" w:before="0"/>
                      <w:ind w:left="0" w:right="0" w:firstLine="0"/>
                      <w:jc w:val="left"/>
                      <w:rPr>
                        <w:rFonts w:ascii="Carlito"/>
                        <w:sz w:val="20"/>
                      </w:rPr>
                    </w:pPr>
                    <w:r>
                      <w:rPr>
                        <w:rFonts w:ascii="Carlito"/>
                        <w:sz w:val="20"/>
                      </w:rPr>
                      <w:t>Jul</w:t>
                    </w:r>
                  </w:p>
                </w:txbxContent>
              </v:textbox>
              <w10:wrap type="none"/>
            </v:shape>
            <v:shape style="position:absolute;left:8758;top:4943;width:335;height:200" type="#_x0000_t202" filled="false" stroked="false">
              <v:textbox inset="0,0,0,0">
                <w:txbxContent>
                  <w:p>
                    <w:pPr>
                      <w:spacing w:line="199" w:lineRule="exact" w:before="0"/>
                      <w:ind w:left="0" w:right="0" w:firstLine="0"/>
                      <w:jc w:val="left"/>
                      <w:rPr>
                        <w:rFonts w:ascii="Carlito"/>
                        <w:sz w:val="20"/>
                      </w:rPr>
                    </w:pPr>
                    <w:r>
                      <w:rPr>
                        <w:rFonts w:ascii="Carlito"/>
                        <w:sz w:val="20"/>
                      </w:rPr>
                      <w:t>Aug</w:t>
                    </w:r>
                  </w:p>
                </w:txbxContent>
              </v:textbox>
              <w10:wrap type="none"/>
            </v:shape>
            <w10:wrap type="none"/>
          </v:group>
        </w:pict>
      </w:r>
      <w:r>
        <w:rPr/>
        <w:pict>
          <v:shape style="position:absolute;margin-left:108.769997pt;margin-top:141.878738pt;width:12pt;height:33.35pt;mso-position-horizontal-relative:page;mso-position-vertical-relative:paragraph;z-index:15771136" type="#_x0000_t202" filled="false" stroked="false">
            <v:textbox inset="0,0,0,0" style="layout-flow:vertical;mso-layout-flow-alt:bottom-to-top">
              <w:txbxContent>
                <w:p>
                  <w:pPr>
                    <w:spacing w:line="223" w:lineRule="exact" w:before="0"/>
                    <w:ind w:left="20" w:right="0" w:firstLine="0"/>
                    <w:jc w:val="left"/>
                    <w:rPr>
                      <w:rFonts w:ascii="Carlito"/>
                      <w:b/>
                      <w:sz w:val="20"/>
                    </w:rPr>
                  </w:pPr>
                  <w:r>
                    <w:rPr>
                      <w:rFonts w:ascii="Carlito"/>
                      <w:b/>
                      <w:sz w:val="20"/>
                    </w:rPr>
                    <w:t>1/R PA</w:t>
                  </w:r>
                </w:p>
              </w:txbxContent>
            </v:textbox>
            <w10:wrap type="none"/>
          </v:shape>
        </w:pict>
      </w:r>
      <w:r>
        <w:rPr/>
        <w:t>Adequacy is an important parameter, which displays the extent to which total water deliveries are sufficient to fulfill the needs of the crops in a specific growing season and command area. The average values of spatial adequacy in the three months are shown</w:t>
      </w:r>
      <w:r>
        <w:rPr>
          <w:spacing w:val="-13"/>
        </w:rPr>
        <w:t> </w:t>
      </w:r>
      <w:r>
        <w:rPr/>
        <w:t>below:</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204"/>
        <w:ind w:left="620"/>
        <w:jc w:val="both"/>
      </w:pPr>
      <w:bookmarkStart w:name="_bookmark56" w:id="85"/>
      <w:bookmarkEnd w:id="85"/>
      <w:r>
        <w:rPr/>
      </w:r>
      <w:r>
        <w:rPr/>
        <w:t>Figure 4-3 Spatial average adequacy</w:t>
      </w:r>
    </w:p>
    <w:p>
      <w:pPr>
        <w:pStyle w:val="BodyText"/>
        <w:spacing w:before="3"/>
        <w:rPr>
          <w:sz w:val="22"/>
        </w:rPr>
      </w:pPr>
    </w:p>
    <w:p>
      <w:pPr>
        <w:pStyle w:val="BodyText"/>
        <w:spacing w:line="360" w:lineRule="auto" w:before="1"/>
        <w:ind w:left="620" w:right="657"/>
        <w:jc w:val="both"/>
      </w:pPr>
      <w:r>
        <w:rPr/>
        <w:t>The spatial average values of PA were found to be 0.84, 0.92, and 1 in June, July, and August respectively. In contrast, the highest PA value was found in August and the lowest PA value was found in June. According to ranges of water delivery performance standards given by Molden, et al., (1990), water delivery performance of the canal about adequacy was good performance range. The spatial average value of adequacy represents all the offtakes of the irrigation system so, the value of adequacy from June to August is increased due to the rainy season increases and the water requirement of the crop also decreased.</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71648">
            <wp:simplePos x="0" y="0"/>
            <wp:positionH relativeFrom="page">
              <wp:posOffset>6253947</wp:posOffset>
            </wp:positionH>
            <wp:positionV relativeFrom="page">
              <wp:posOffset>1223467</wp:posOffset>
            </wp:positionV>
            <wp:extent cx="376440" cy="120700"/>
            <wp:effectExtent l="0" t="0" r="0" b="0"/>
            <wp:wrapNone/>
            <wp:docPr id="99" name="image2.png"/>
            <wp:cNvGraphicFramePr>
              <a:graphicFrameLocks noChangeAspect="1"/>
            </wp:cNvGraphicFramePr>
            <a:graphic>
              <a:graphicData uri="http://schemas.openxmlformats.org/drawingml/2006/picture">
                <pic:pic>
                  <pic:nvPicPr>
                    <pic:cNvPr id="10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pPr>
      <w:r>
        <w:rPr/>
        <w:t>Efficiency (PF)</w:t>
      </w:r>
    </w:p>
    <w:p>
      <w:pPr>
        <w:pStyle w:val="BodyText"/>
        <w:spacing w:before="11"/>
        <w:rPr>
          <w:b/>
          <w:sz w:val="21"/>
        </w:rPr>
      </w:pPr>
    </w:p>
    <w:p>
      <w:pPr>
        <w:pStyle w:val="BodyText"/>
        <w:spacing w:line="360" w:lineRule="auto"/>
        <w:ind w:left="620" w:right="653"/>
        <w:jc w:val="both"/>
      </w:pPr>
      <w:r>
        <w:rPr/>
        <w:pict>
          <v:group style="position:absolute;margin-left:71.625pt;margin-top:82.678108pt;width:431.45pt;height:213.5pt;mso-position-horizontal-relative:page;mso-position-vertical-relative:paragraph;z-index:15774208" coordorigin="1433,1654" coordsize="8629,4270">
            <v:shape style="position:absolute;left:2534;top:2237;width:7299;height:2825" coordorigin="2534,2237" coordsize="7299,2825" path="m2534,5062l9833,5062m2534,4709l9833,4709m2534,4356l9833,4356m2534,4004l9833,4004m2534,3648l9833,3648m2534,3296l9833,3296m2534,2943l9833,2943m2534,2590l9833,2590m2534,2237l9833,2237e" filled="false" stroked="true" strokeweight=".72pt" strokecolor="#858585">
              <v:path arrowok="t"/>
              <v:stroke dashstyle="solid"/>
            </v:shape>
            <v:shape style="position:absolute;left:3196;top:2206;width:1109;height:3224" type="#_x0000_t75" stroked="false">
              <v:imagedata r:id="rId66" o:title=""/>
            </v:shape>
            <v:shape style="position:absolute;left:5630;top:2206;width:1109;height:3224" type="#_x0000_t75" stroked="false">
              <v:imagedata r:id="rId67" o:title=""/>
            </v:shape>
            <v:shape style="position:absolute;left:8064;top:4325;width:1107;height:1104" type="#_x0000_t75" stroked="false">
              <v:imagedata r:id="rId68" o:title=""/>
            </v:shape>
            <v:shape style="position:absolute;left:3259;top:2230;width:984;height:3192" type="#_x0000_t75" stroked="false">
              <v:imagedata r:id="rId69" o:title=""/>
            </v:shape>
            <v:shape style="position:absolute;left:5690;top:2230;width:987;height:3192" type="#_x0000_t75" stroked="false">
              <v:imagedata r:id="rId69" o:title=""/>
            </v:shape>
            <v:shape style="position:absolute;left:8124;top:4349;width:987;height:1073" type="#_x0000_t75" stroked="false">
              <v:imagedata r:id="rId70" o:title=""/>
            </v:shape>
            <v:shape style="position:absolute;left:2472;top:1884;width:7361;height:3531" coordorigin="2472,1884" coordsize="7361,3531" path="m2534,1884l9833,1884m2534,5415l2534,1884m2472,5415l2534,5415m2472,5062l2534,5062m2472,4709l2534,4709m2472,4356l2534,4356m2472,4004l2534,4004m2472,3648l2534,3648m2472,3296l2534,3296m2472,2943l2534,2943m2472,2590l2534,2590m2472,2237l2534,2237m2472,1884l2534,1884m2534,5415l9833,5415e" filled="false" stroked="true" strokeweight=".72pt" strokecolor="#858585">
              <v:path arrowok="t"/>
              <v:stroke dashstyle="solid"/>
            </v:shape>
            <v:shape style="position:absolute;left:1923;top:3402;width:202;height:250" type="#_x0000_t75" stroked="false">
              <v:imagedata r:id="rId65" o:title=""/>
            </v:shape>
            <v:rect style="position:absolute;left:1440;top:1661;width:8614;height:4255" filled="false" stroked="true" strokeweight=".75pt" strokecolor="#858585">
              <v:stroke dashstyle="solid"/>
            </v:rect>
            <v:shape style="position:absolute;left:1994;top:1790;width:376;height:3732" type="#_x0000_t202" filled="false" stroked="false">
              <v:textbox inset="0,0,0,0">
                <w:txbxContent>
                  <w:p>
                    <w:pPr>
                      <w:spacing w:line="203" w:lineRule="exact" w:before="0"/>
                      <w:ind w:left="0" w:right="0" w:firstLine="0"/>
                      <w:jc w:val="left"/>
                      <w:rPr>
                        <w:rFonts w:ascii="Carlito"/>
                        <w:sz w:val="20"/>
                      </w:rPr>
                    </w:pPr>
                    <w:r>
                      <w:rPr>
                        <w:rFonts w:ascii="Carlito"/>
                        <w:sz w:val="20"/>
                      </w:rPr>
                      <w:t>1.01</w:t>
                    </w:r>
                  </w:p>
                  <w:p>
                    <w:pPr>
                      <w:spacing w:before="109"/>
                      <w:ind w:left="0" w:right="0" w:firstLine="0"/>
                      <w:jc w:val="left"/>
                      <w:rPr>
                        <w:rFonts w:ascii="Carlito"/>
                        <w:sz w:val="20"/>
                      </w:rPr>
                    </w:pPr>
                    <w:r>
                      <w:rPr>
                        <w:rFonts w:ascii="Carlito"/>
                        <w:sz w:val="20"/>
                      </w:rPr>
                      <w:t>1.00</w:t>
                    </w:r>
                  </w:p>
                  <w:p>
                    <w:pPr>
                      <w:spacing w:before="109"/>
                      <w:ind w:left="0" w:right="0" w:firstLine="0"/>
                      <w:jc w:val="left"/>
                      <w:rPr>
                        <w:rFonts w:ascii="Carlito"/>
                        <w:sz w:val="20"/>
                      </w:rPr>
                    </w:pPr>
                    <w:r>
                      <w:rPr>
                        <w:rFonts w:ascii="Carlito"/>
                        <w:sz w:val="20"/>
                      </w:rPr>
                      <w:t>1.00</w:t>
                    </w:r>
                  </w:p>
                  <w:p>
                    <w:pPr>
                      <w:spacing w:before="109"/>
                      <w:ind w:left="0" w:right="0" w:firstLine="0"/>
                      <w:jc w:val="left"/>
                      <w:rPr>
                        <w:rFonts w:ascii="Carlito"/>
                        <w:sz w:val="20"/>
                      </w:rPr>
                    </w:pPr>
                    <w:r>
                      <w:rPr>
                        <w:rFonts w:ascii="Carlito"/>
                        <w:sz w:val="20"/>
                      </w:rPr>
                      <w:t>0.99</w:t>
                    </w:r>
                  </w:p>
                  <w:p>
                    <w:pPr>
                      <w:spacing w:before="109"/>
                      <w:ind w:left="0" w:right="0" w:firstLine="0"/>
                      <w:jc w:val="left"/>
                      <w:rPr>
                        <w:rFonts w:ascii="Carlito"/>
                        <w:sz w:val="20"/>
                      </w:rPr>
                    </w:pPr>
                    <w:r>
                      <w:rPr>
                        <w:rFonts w:ascii="Carlito"/>
                        <w:sz w:val="20"/>
                      </w:rPr>
                      <w:t>0.99</w:t>
                    </w:r>
                  </w:p>
                  <w:p>
                    <w:pPr>
                      <w:spacing w:before="109"/>
                      <w:ind w:left="0" w:right="0" w:firstLine="0"/>
                      <w:jc w:val="left"/>
                      <w:rPr>
                        <w:rFonts w:ascii="Carlito"/>
                        <w:sz w:val="20"/>
                      </w:rPr>
                    </w:pPr>
                    <w:r>
                      <w:rPr>
                        <w:rFonts w:ascii="Carlito"/>
                        <w:sz w:val="20"/>
                      </w:rPr>
                      <w:t>0.98</w:t>
                    </w:r>
                  </w:p>
                  <w:p>
                    <w:pPr>
                      <w:spacing w:before="110"/>
                      <w:ind w:left="0" w:right="0" w:firstLine="0"/>
                      <w:jc w:val="left"/>
                      <w:rPr>
                        <w:rFonts w:ascii="Carlito"/>
                        <w:sz w:val="20"/>
                      </w:rPr>
                    </w:pPr>
                    <w:r>
                      <w:rPr>
                        <w:rFonts w:ascii="Carlito"/>
                        <w:sz w:val="20"/>
                      </w:rPr>
                      <w:t>0.98</w:t>
                    </w:r>
                  </w:p>
                  <w:p>
                    <w:pPr>
                      <w:spacing w:before="109"/>
                      <w:ind w:left="0" w:right="0" w:firstLine="0"/>
                      <w:jc w:val="left"/>
                      <w:rPr>
                        <w:rFonts w:ascii="Carlito"/>
                        <w:sz w:val="20"/>
                      </w:rPr>
                    </w:pPr>
                    <w:r>
                      <w:rPr>
                        <w:rFonts w:ascii="Carlito"/>
                        <w:sz w:val="20"/>
                      </w:rPr>
                      <w:t>0.97</w:t>
                    </w:r>
                  </w:p>
                  <w:p>
                    <w:pPr>
                      <w:spacing w:before="109"/>
                      <w:ind w:left="0" w:right="0" w:firstLine="0"/>
                      <w:jc w:val="left"/>
                      <w:rPr>
                        <w:rFonts w:ascii="Carlito"/>
                        <w:sz w:val="20"/>
                      </w:rPr>
                    </w:pPr>
                    <w:r>
                      <w:rPr>
                        <w:rFonts w:ascii="Carlito"/>
                        <w:sz w:val="20"/>
                      </w:rPr>
                      <w:t>0.97</w:t>
                    </w:r>
                  </w:p>
                  <w:p>
                    <w:pPr>
                      <w:spacing w:before="109"/>
                      <w:ind w:left="0" w:right="0" w:firstLine="0"/>
                      <w:jc w:val="left"/>
                      <w:rPr>
                        <w:rFonts w:ascii="Carlito"/>
                        <w:sz w:val="20"/>
                      </w:rPr>
                    </w:pPr>
                    <w:r>
                      <w:rPr>
                        <w:rFonts w:ascii="Carlito"/>
                        <w:sz w:val="20"/>
                      </w:rPr>
                      <w:t>0.96</w:t>
                    </w:r>
                  </w:p>
                  <w:p>
                    <w:pPr>
                      <w:spacing w:line="240" w:lineRule="exact" w:before="109"/>
                      <w:ind w:left="0" w:right="0" w:firstLine="0"/>
                      <w:jc w:val="left"/>
                      <w:rPr>
                        <w:rFonts w:ascii="Carlito"/>
                        <w:sz w:val="20"/>
                      </w:rPr>
                    </w:pPr>
                    <w:r>
                      <w:rPr>
                        <w:rFonts w:ascii="Carlito"/>
                        <w:sz w:val="20"/>
                      </w:rPr>
                      <w:t>0.96</w:t>
                    </w:r>
                  </w:p>
                </w:txbxContent>
              </v:textbox>
              <w10:wrap type="none"/>
            </v:shape>
            <v:shape style="position:absolute;left:3614;top:5583;width:293;height:200" type="#_x0000_t202" filled="false" stroked="false">
              <v:textbox inset="0,0,0,0">
                <w:txbxContent>
                  <w:p>
                    <w:pPr>
                      <w:spacing w:line="199" w:lineRule="exact" w:before="0"/>
                      <w:ind w:left="0" w:right="0" w:firstLine="0"/>
                      <w:jc w:val="left"/>
                      <w:rPr>
                        <w:rFonts w:ascii="Carlito"/>
                        <w:sz w:val="20"/>
                      </w:rPr>
                    </w:pPr>
                    <w:r>
                      <w:rPr>
                        <w:rFonts w:ascii="Carlito"/>
                        <w:sz w:val="20"/>
                      </w:rPr>
                      <w:t>Jun</w:t>
                    </w:r>
                  </w:p>
                </w:txbxContent>
              </v:textbox>
              <w10:wrap type="none"/>
            </v:shape>
            <v:shape style="position:absolute;left:6077;top:5583;width:234;height:200" type="#_x0000_t202" filled="false" stroked="false">
              <v:textbox inset="0,0,0,0">
                <w:txbxContent>
                  <w:p>
                    <w:pPr>
                      <w:spacing w:line="199" w:lineRule="exact" w:before="0"/>
                      <w:ind w:left="0" w:right="0" w:firstLine="0"/>
                      <w:jc w:val="left"/>
                      <w:rPr>
                        <w:rFonts w:ascii="Carlito"/>
                        <w:sz w:val="20"/>
                      </w:rPr>
                    </w:pPr>
                    <w:r>
                      <w:rPr>
                        <w:rFonts w:ascii="Carlito"/>
                        <w:sz w:val="20"/>
                      </w:rPr>
                      <w:t>Jul</w:t>
                    </w:r>
                  </w:p>
                </w:txbxContent>
              </v:textbox>
              <w10:wrap type="none"/>
            </v:shape>
            <v:shape style="position:absolute;left:8461;top:5583;width:335;height:200" type="#_x0000_t202" filled="false" stroked="false">
              <v:textbox inset="0,0,0,0">
                <w:txbxContent>
                  <w:p>
                    <w:pPr>
                      <w:spacing w:line="199" w:lineRule="exact" w:before="0"/>
                      <w:ind w:left="0" w:right="0" w:firstLine="0"/>
                      <w:jc w:val="left"/>
                      <w:rPr>
                        <w:rFonts w:ascii="Carlito"/>
                        <w:sz w:val="20"/>
                      </w:rPr>
                    </w:pPr>
                    <w:r>
                      <w:rPr>
                        <w:rFonts w:ascii="Carlito"/>
                        <w:sz w:val="20"/>
                      </w:rPr>
                      <w:t>Aug</w:t>
                    </w:r>
                  </w:p>
                </w:txbxContent>
              </v:textbox>
              <w10:wrap type="none"/>
            </v:shape>
            <w10:wrap type="none"/>
          </v:group>
        </w:pict>
      </w:r>
      <w:r>
        <w:rPr/>
        <w:pict>
          <v:shape style="position:absolute;margin-left:87.697998pt;margin-top:163.722565pt;width:12pt;height:31.9pt;mso-position-horizontal-relative:page;mso-position-vertical-relative:paragraph;z-index:15774720" type="#_x0000_t202" filled="false" stroked="false">
            <v:textbox inset="0,0,0,0" style="layout-flow:vertical;mso-layout-flow-alt:bottom-to-top">
              <w:txbxContent>
                <w:p>
                  <w:pPr>
                    <w:spacing w:line="223" w:lineRule="exact" w:before="0"/>
                    <w:ind w:left="20" w:right="0" w:firstLine="0"/>
                    <w:jc w:val="left"/>
                    <w:rPr>
                      <w:rFonts w:ascii="Carlito"/>
                      <w:b/>
                      <w:sz w:val="20"/>
                    </w:rPr>
                  </w:pPr>
                  <w:r>
                    <w:rPr>
                      <w:rFonts w:ascii="Carlito"/>
                      <w:b/>
                      <w:sz w:val="20"/>
                    </w:rPr>
                    <w:t>1/R PF</w:t>
                  </w:r>
                </w:p>
              </w:txbxContent>
            </v:textbox>
            <w10:wrap type="none"/>
          </v:shape>
        </w:pict>
      </w:r>
      <w:r>
        <w:rPr/>
        <w:t>Efficiency is the measure of the excess of water delivered to the canal offtake in comparison with the requirements.The Spatial average values of efficiency (PF) are given in figure 4.4. PF is the inverse of adequacy which was calculated by using equation 3.12. The average values of spatial efficiency of the three months were 1.0, 1.0and 0.97 in June, July, and August respectively.</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225"/>
        <w:ind w:left="740"/>
        <w:jc w:val="both"/>
      </w:pPr>
      <w:bookmarkStart w:name="_bookmark57" w:id="86"/>
      <w:bookmarkEnd w:id="86"/>
      <w:r>
        <w:rPr/>
      </w:r>
      <w:r>
        <w:rPr/>
        <w:t>Figure 4-4 Spatial average Efficiency indicator (PF)</w:t>
      </w:r>
    </w:p>
    <w:p>
      <w:pPr>
        <w:pStyle w:val="BodyText"/>
        <w:spacing w:before="4"/>
        <w:rPr>
          <w:sz w:val="22"/>
        </w:rPr>
      </w:pPr>
    </w:p>
    <w:p>
      <w:pPr>
        <w:pStyle w:val="BodyText"/>
        <w:spacing w:line="360" w:lineRule="auto"/>
        <w:ind w:left="620" w:right="655"/>
        <w:jc w:val="both"/>
      </w:pPr>
      <w:r>
        <w:rPr/>
        <w:t>According to the ranges of water delivery performance standards (Molden &amp; Gates, 1990), these values indicated that efficiency was good throughout the investigation period. If the pF value</w:t>
      </w:r>
      <w:r>
        <w:rPr>
          <w:spacing w:val="-20"/>
        </w:rPr>
        <w:t> </w:t>
      </w:r>
      <w:r>
        <w:rPr/>
        <w:t>was equal to or close to 1.00, the water in the system was being used efficiently and farmers conserve more water. However, the pF value was less than 0.70 indicates water in the system was not being used efficiently. In this case, the PF value is greater than 0.7 therefore the water in the system was being used</w:t>
      </w:r>
      <w:r>
        <w:rPr>
          <w:spacing w:val="-5"/>
        </w:rPr>
        <w:t> </w:t>
      </w:r>
      <w:r>
        <w:rPr/>
        <w:t>efficiently.</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75232">
            <wp:simplePos x="0" y="0"/>
            <wp:positionH relativeFrom="page">
              <wp:posOffset>6253947</wp:posOffset>
            </wp:positionH>
            <wp:positionV relativeFrom="page">
              <wp:posOffset>1223467</wp:posOffset>
            </wp:positionV>
            <wp:extent cx="376440" cy="120700"/>
            <wp:effectExtent l="0" t="0" r="0" b="0"/>
            <wp:wrapNone/>
            <wp:docPr id="101" name="image2.png"/>
            <wp:cNvGraphicFramePr>
              <a:graphicFrameLocks noChangeAspect="1"/>
            </wp:cNvGraphicFramePr>
            <a:graphic>
              <a:graphicData uri="http://schemas.openxmlformats.org/drawingml/2006/picture">
                <pic:pic>
                  <pic:nvPicPr>
                    <pic:cNvPr id="10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pPr>
      <w:r>
        <w:rPr/>
        <w:t>Equity (PE)</w:t>
      </w:r>
    </w:p>
    <w:p>
      <w:pPr>
        <w:pStyle w:val="BodyText"/>
        <w:spacing w:before="11"/>
        <w:rPr>
          <w:b/>
          <w:sz w:val="21"/>
        </w:rPr>
      </w:pPr>
    </w:p>
    <w:p>
      <w:pPr>
        <w:pStyle w:val="BodyText"/>
        <w:spacing w:line="360" w:lineRule="auto"/>
        <w:ind w:left="620" w:right="657"/>
        <w:jc w:val="both"/>
      </w:pPr>
      <w:r>
        <w:rPr/>
        <w:pict>
          <v:group style="position:absolute;margin-left:93.824997pt;margin-top:127.508102pt;width:393.75pt;height:137.1pt;mso-position-horizontal-relative:page;mso-position-vertical-relative:paragraph;z-index:15777792" coordorigin="1876,2550" coordsize="7875,2742">
            <v:shape style="position:absolute;left:3223;top:4430;width:6300;height:332" coordorigin="3223,4431" coordsize="6300,332" path="m3223,4762l9523,4762m3223,4431l9523,4431e" filled="false" stroked="true" strokeweight=".72pt" strokecolor="#858585">
              <v:path arrowok="t"/>
              <v:stroke dashstyle="solid"/>
            </v:shape>
            <v:shape style="position:absolute;left:3919;top:4366;width:708;height:408" type="#_x0000_t75" stroked="false">
              <v:imagedata r:id="rId71" o:title=""/>
            </v:shape>
            <v:line style="position:absolute" from="3223,4102" to="9523,4102" stroked="true" strokeweight=".72pt" strokecolor="#858585">
              <v:stroke dashstyle="solid"/>
            </v:line>
            <v:shape style="position:absolute;left:6019;top:4066;width:708;height:708" type="#_x0000_t75" stroked="false">
              <v:imagedata r:id="rId72" o:title=""/>
            </v:shape>
            <v:shape style="position:absolute;left:3223;top:3110;width:6300;height:660" coordorigin="3223,3111" coordsize="6300,660" path="m3223,3771l9523,3771m3223,3442l9523,3442m3223,3111l9523,3111e" filled="false" stroked="true" strokeweight=".72pt" strokecolor="#858585">
              <v:path arrowok="t"/>
              <v:stroke dashstyle="solid"/>
            </v:shape>
            <v:shape style="position:absolute;left:8119;top:3086;width:708;height:1688" type="#_x0000_t75" stroked="false">
              <v:imagedata r:id="rId73" o:title=""/>
            </v:shape>
            <v:shape style="position:absolute;left:3981;top:4390;width:584;height:377" type="#_x0000_t75" stroked="false">
              <v:imagedata r:id="rId74" o:title=""/>
            </v:shape>
            <v:shape style="position:absolute;left:6081;top:4090;width:584;height:677" type="#_x0000_t75" stroked="false">
              <v:imagedata r:id="rId75" o:title=""/>
            </v:shape>
            <v:shape style="position:absolute;left:8181;top:3110;width:584;height:1656" type="#_x0000_t75" stroked="false">
              <v:imagedata r:id="rId76" o:title=""/>
            </v:shape>
            <v:shape style="position:absolute;left:3223;top:2782;width:6300;height:1980" coordorigin="3223,2782" coordsize="6300,1980" path="m3223,2782l9523,2782m3223,4762l3223,2782e" filled="false" stroked="true" strokeweight=".72pt" strokecolor="#858585">
              <v:path arrowok="t"/>
              <v:stroke dashstyle="solid"/>
            </v:shape>
            <v:rect style="position:absolute;left:1884;top:2557;width:7860;height:2727" filled="false" stroked="true" strokeweight=".75pt" strokecolor="#858585">
              <v:stroke dashstyle="solid"/>
            </v:rect>
            <v:shape style="position:absolute;left:2682;top:2687;width:376;height:2181" type="#_x0000_t202" filled="false" stroked="false">
              <v:textbox inset="0,0,0,0">
                <w:txbxContent>
                  <w:p>
                    <w:pPr>
                      <w:spacing w:line="203" w:lineRule="exact" w:before="0"/>
                      <w:ind w:left="0" w:right="0" w:firstLine="0"/>
                      <w:jc w:val="left"/>
                      <w:rPr>
                        <w:rFonts w:ascii="Carlito"/>
                        <w:sz w:val="20"/>
                      </w:rPr>
                    </w:pPr>
                    <w:r>
                      <w:rPr>
                        <w:rFonts w:ascii="Carlito"/>
                        <w:sz w:val="20"/>
                      </w:rPr>
                      <w:t>0.06</w:t>
                    </w:r>
                  </w:p>
                  <w:p>
                    <w:pPr>
                      <w:spacing w:before="85"/>
                      <w:ind w:left="0" w:right="0" w:firstLine="0"/>
                      <w:jc w:val="left"/>
                      <w:rPr>
                        <w:rFonts w:ascii="Carlito"/>
                        <w:sz w:val="20"/>
                      </w:rPr>
                    </w:pPr>
                    <w:r>
                      <w:rPr>
                        <w:rFonts w:ascii="Carlito"/>
                        <w:sz w:val="20"/>
                      </w:rPr>
                      <w:t>0.05</w:t>
                    </w:r>
                  </w:p>
                  <w:p>
                    <w:pPr>
                      <w:spacing w:before="86"/>
                      <w:ind w:left="0" w:right="0" w:firstLine="0"/>
                      <w:jc w:val="left"/>
                      <w:rPr>
                        <w:rFonts w:ascii="Carlito"/>
                        <w:sz w:val="20"/>
                      </w:rPr>
                    </w:pPr>
                    <w:r>
                      <w:rPr>
                        <w:rFonts w:ascii="Carlito"/>
                        <w:sz w:val="20"/>
                      </w:rPr>
                      <w:t>0.04</w:t>
                    </w:r>
                  </w:p>
                  <w:p>
                    <w:pPr>
                      <w:spacing w:before="86"/>
                      <w:ind w:left="0" w:right="0" w:firstLine="0"/>
                      <w:jc w:val="left"/>
                      <w:rPr>
                        <w:rFonts w:ascii="Carlito"/>
                        <w:sz w:val="20"/>
                      </w:rPr>
                    </w:pPr>
                    <w:r>
                      <w:rPr>
                        <w:rFonts w:ascii="Carlito"/>
                        <w:sz w:val="20"/>
                      </w:rPr>
                      <w:t>0.03</w:t>
                    </w:r>
                  </w:p>
                  <w:p>
                    <w:pPr>
                      <w:spacing w:before="87"/>
                      <w:ind w:left="0" w:right="0" w:firstLine="0"/>
                      <w:jc w:val="left"/>
                      <w:rPr>
                        <w:rFonts w:ascii="Carlito"/>
                        <w:sz w:val="20"/>
                      </w:rPr>
                    </w:pPr>
                    <w:r>
                      <w:rPr>
                        <w:rFonts w:ascii="Carlito"/>
                        <w:sz w:val="20"/>
                      </w:rPr>
                      <w:t>0.02</w:t>
                    </w:r>
                  </w:p>
                  <w:p>
                    <w:pPr>
                      <w:spacing w:before="86"/>
                      <w:ind w:left="0" w:right="0" w:firstLine="0"/>
                      <w:jc w:val="left"/>
                      <w:rPr>
                        <w:rFonts w:ascii="Carlito"/>
                        <w:sz w:val="20"/>
                      </w:rPr>
                    </w:pPr>
                    <w:r>
                      <w:rPr>
                        <w:rFonts w:ascii="Carlito"/>
                        <w:sz w:val="20"/>
                      </w:rPr>
                      <w:t>0.01</w:t>
                    </w:r>
                  </w:p>
                  <w:p>
                    <w:pPr>
                      <w:spacing w:line="240" w:lineRule="exact" w:before="86"/>
                      <w:ind w:left="0" w:right="0" w:firstLine="0"/>
                      <w:jc w:val="left"/>
                      <w:rPr>
                        <w:rFonts w:ascii="Carlito"/>
                        <w:sz w:val="20"/>
                      </w:rPr>
                    </w:pPr>
                    <w:r>
                      <w:rPr>
                        <w:rFonts w:ascii="Carlito"/>
                        <w:sz w:val="20"/>
                      </w:rPr>
                      <w:t>0.00</w:t>
                    </w:r>
                  </w:p>
                </w:txbxContent>
              </v:textbox>
              <w10:wrap type="none"/>
            </v:shape>
            <v:shape style="position:absolute;left:4150;top:5035;width:401;height:200" type="#_x0000_t202" filled="false" stroked="false">
              <v:textbox inset="0,0,0,0">
                <w:txbxContent>
                  <w:p>
                    <w:pPr>
                      <w:spacing w:line="199" w:lineRule="exact" w:before="0"/>
                      <w:ind w:left="0" w:right="0" w:firstLine="0"/>
                      <w:jc w:val="left"/>
                      <w:rPr>
                        <w:rFonts w:ascii="Carlito"/>
                        <w:b/>
                        <w:sz w:val="20"/>
                      </w:rPr>
                    </w:pPr>
                    <w:r>
                      <w:rPr>
                        <w:rFonts w:ascii="Carlito"/>
                        <w:b/>
                        <w:sz w:val="20"/>
                      </w:rPr>
                      <w:t>June</w:t>
                    </w:r>
                  </w:p>
                </w:txbxContent>
              </v:textbox>
              <w10:wrap type="none"/>
            </v:shape>
            <v:shape style="position:absolute;left:6336;top:5035;width:337;height:200" type="#_x0000_t202" filled="false" stroked="false">
              <v:textbox inset="0,0,0,0">
                <w:txbxContent>
                  <w:p>
                    <w:pPr>
                      <w:spacing w:line="199" w:lineRule="exact" w:before="0"/>
                      <w:ind w:left="0" w:right="0" w:firstLine="0"/>
                      <w:jc w:val="left"/>
                      <w:rPr>
                        <w:rFonts w:ascii="Carlito"/>
                        <w:b/>
                        <w:sz w:val="20"/>
                      </w:rPr>
                    </w:pPr>
                    <w:r>
                      <w:rPr>
                        <w:rFonts w:ascii="Carlito"/>
                        <w:b/>
                        <w:sz w:val="20"/>
                      </w:rPr>
                      <w:t>July</w:t>
                    </w:r>
                  </w:p>
                </w:txbxContent>
              </v:textbox>
              <w10:wrap type="none"/>
            </v:shape>
            <v:shape style="position:absolute;left:8415;top:5035;width:343;height:200" type="#_x0000_t202" filled="false" stroked="false">
              <v:textbox inset="0,0,0,0">
                <w:txbxContent>
                  <w:p>
                    <w:pPr>
                      <w:spacing w:line="199" w:lineRule="exact" w:before="0"/>
                      <w:ind w:left="0" w:right="0" w:firstLine="0"/>
                      <w:jc w:val="left"/>
                      <w:rPr>
                        <w:rFonts w:ascii="Carlito"/>
                        <w:b/>
                        <w:sz w:val="20"/>
                      </w:rPr>
                    </w:pPr>
                    <w:r>
                      <w:rPr>
                        <w:rFonts w:ascii="Carlito"/>
                        <w:b/>
                        <w:sz w:val="20"/>
                      </w:rPr>
                      <w:t>Aug</w:t>
                    </w:r>
                  </w:p>
                </w:txbxContent>
              </v:textbox>
              <w10:wrap type="none"/>
            </v:shape>
            <w10:wrap type="none"/>
          </v:group>
        </w:pict>
      </w:r>
      <w:r>
        <w:rPr/>
        <w:pict>
          <v:shape style="position:absolute;margin-left:104.863068pt;margin-top:177.820328pt;width:12.25pt;height:57.45pt;mso-position-horizontal-relative:page;mso-position-vertical-relative:paragraph;z-index:15778304" type="#_x0000_t202" filled="false" stroked="false">
            <v:textbox inset="0,0,0,0" style="layout-flow:vertical;mso-layout-flow-alt:bottom-to-top">
              <w:txbxContent>
                <w:p>
                  <w:pPr>
                    <w:spacing w:line="229" w:lineRule="exact" w:before="0"/>
                    <w:ind w:left="20" w:right="0" w:firstLine="0"/>
                    <w:jc w:val="left"/>
                    <w:rPr>
                      <w:rFonts w:ascii="Carlito" w:eastAsia="Carlito"/>
                      <w:b/>
                      <w:sz w:val="20"/>
                    </w:rPr>
                  </w:pPr>
                  <w:r>
                    <w:rPr>
                      <w:rFonts w:ascii="Arial" w:eastAsia="Arial"/>
                      <w:b/>
                      <w:spacing w:val="-2"/>
                      <w:w w:val="90"/>
                      <w:sz w:val="20"/>
                    </w:rPr>
                    <w:t>𝐶𝑉𝑅</w:t>
                  </w:r>
                  <w:r>
                    <w:rPr>
                      <w:rFonts w:ascii="Carlito" w:eastAsia="Carlito"/>
                      <w:b/>
                      <w:spacing w:val="-2"/>
                      <w:w w:val="90"/>
                      <w:sz w:val="20"/>
                    </w:rPr>
                    <w:t>(</w:t>
                  </w:r>
                  <w:r>
                    <w:rPr>
                      <w:rFonts w:ascii="Arial" w:eastAsia="Arial"/>
                      <w:b/>
                      <w:spacing w:val="-2"/>
                      <w:w w:val="90"/>
                      <w:sz w:val="20"/>
                    </w:rPr>
                    <w:t>𝑄𝐷</w:t>
                  </w:r>
                  <w:r>
                    <w:rPr>
                      <w:rFonts w:ascii="Carlito" w:eastAsia="Carlito"/>
                      <w:b/>
                      <w:spacing w:val="-2"/>
                      <w:w w:val="90"/>
                      <w:sz w:val="20"/>
                    </w:rPr>
                    <w:t>/</w:t>
                  </w:r>
                  <w:r>
                    <w:rPr>
                      <w:rFonts w:ascii="Arial" w:eastAsia="Arial"/>
                      <w:b/>
                      <w:spacing w:val="-2"/>
                      <w:w w:val="90"/>
                      <w:sz w:val="20"/>
                    </w:rPr>
                    <w:t>𝑄𝑅</w:t>
                  </w:r>
                  <w:r>
                    <w:rPr>
                      <w:rFonts w:ascii="Carlito" w:eastAsia="Carlito"/>
                      <w:b/>
                      <w:spacing w:val="-2"/>
                      <w:w w:val="90"/>
                      <w:sz w:val="20"/>
                    </w:rPr>
                    <w:t>)</w:t>
                  </w:r>
                </w:p>
              </w:txbxContent>
            </v:textbox>
            <w10:wrap type="none"/>
          </v:shape>
        </w:pict>
      </w:r>
      <w:r>
        <w:rPr/>
        <w:t>Equity can be defined as the fair share of delivered water throughout irrigation system. A measure of equity would be the average relative spatial variability of the ratio of the water delivered to that of required over the time period of interest. Equity of water distribution was calculated as the coefficient of variation of the adequacy values between different locations. The result is shown in Figure 4.5 and the spatial coefficient of variation (PE) of water distribution over the three month monitoring period.</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32"/>
        </w:rPr>
      </w:pPr>
    </w:p>
    <w:p>
      <w:pPr>
        <w:pStyle w:val="BodyText"/>
        <w:ind w:left="620"/>
        <w:jc w:val="both"/>
      </w:pPr>
      <w:bookmarkStart w:name="_bookmark58" w:id="87"/>
      <w:bookmarkEnd w:id="87"/>
      <w:r>
        <w:rPr/>
      </w:r>
      <w:r>
        <w:rPr/>
        <w:t>Figure 4-5 The spatial equity of water delivery</w:t>
      </w:r>
    </w:p>
    <w:p>
      <w:pPr>
        <w:pStyle w:val="BodyText"/>
        <w:spacing w:before="3"/>
        <w:rPr>
          <w:sz w:val="22"/>
        </w:rPr>
      </w:pPr>
    </w:p>
    <w:p>
      <w:pPr>
        <w:pStyle w:val="BodyText"/>
        <w:spacing w:line="360" w:lineRule="auto" w:before="1"/>
        <w:ind w:left="620" w:right="656"/>
        <w:jc w:val="both"/>
      </w:pPr>
      <w:r>
        <w:rPr/>
        <w:t>The results of equity displayed in the figure above ranges from 0.01 to 0.05. According to water delivery performance standards given by Molden, et al., (1990), the spatial distribution of water in the canal during all months shows appearing in the range of good. That means equity of water distribution during the monitoring period was good over the entire system.</w:t>
      </w:r>
    </w:p>
    <w:p>
      <w:pPr>
        <w:pStyle w:val="Heading3"/>
        <w:spacing w:before="125"/>
      </w:pPr>
      <w:r>
        <w:rPr/>
        <w:t>Deficiency (PDF)</w:t>
      </w:r>
    </w:p>
    <w:p>
      <w:pPr>
        <w:pStyle w:val="BodyText"/>
        <w:spacing w:before="10"/>
        <w:rPr>
          <w:b/>
          <w:sz w:val="21"/>
        </w:rPr>
      </w:pPr>
    </w:p>
    <w:p>
      <w:pPr>
        <w:pStyle w:val="BodyText"/>
        <w:spacing w:line="360" w:lineRule="auto"/>
        <w:ind w:left="620" w:right="660"/>
        <w:jc w:val="both"/>
      </w:pPr>
      <w:r>
        <w:rPr/>
        <w:t>A measure of deficiency is given as the ratio of the temporal and spatial average of water deficiency to the required amount (QR). The results of the spatial and temporal average value of deficit are presented in Table 4.5 below:</w:t>
      </w:r>
    </w:p>
    <w:p>
      <w:pPr>
        <w:spacing w:after="0" w:line="360" w:lineRule="auto"/>
        <w:jc w:val="both"/>
        <w:sectPr>
          <w:pgSz w:w="12240" w:h="15840"/>
          <w:pgMar w:header="1728" w:footer="2082" w:top="2340" w:bottom="2280" w:left="820" w:right="780"/>
        </w:sectPr>
      </w:pPr>
    </w:p>
    <w:p>
      <w:pPr>
        <w:pStyle w:val="BodyText"/>
        <w:spacing w:before="9"/>
        <w:rPr>
          <w:sz w:val="14"/>
        </w:rPr>
      </w:pPr>
    </w:p>
    <w:p>
      <w:pPr>
        <w:pStyle w:val="BodyText"/>
        <w:spacing w:before="90"/>
        <w:ind w:left="620"/>
      </w:pPr>
      <w:r>
        <w:rPr/>
        <w:t>Table 4-5 Average spatial and temporal Deficiency (PDF) of system</w:t>
      </w:r>
    </w:p>
    <w:p>
      <w:pPr>
        <w:pStyle w:val="BodyText"/>
        <w:rPr>
          <w:sz w:val="20"/>
        </w:rPr>
      </w:pPr>
    </w:p>
    <w:p>
      <w:pPr>
        <w:pStyle w:val="BodyText"/>
        <w:spacing w:before="8"/>
        <w:rPr>
          <w:sz w:val="18"/>
        </w:rPr>
      </w:pPr>
    </w:p>
    <w:p>
      <w:pPr>
        <w:pStyle w:val="BodyText"/>
        <w:spacing w:line="20" w:lineRule="exact"/>
        <w:ind w:left="512"/>
        <w:rPr>
          <w:sz w:val="2"/>
        </w:rPr>
      </w:pPr>
      <w:r>
        <w:rPr>
          <w:sz w:val="2"/>
        </w:rPr>
        <w:pict>
          <v:group style="width:443.6pt;height:1pt;mso-position-horizontal-relative:char;mso-position-vertical-relative:line" coordorigin="0,0" coordsize="8872,20">
            <v:shape style="position:absolute;left:0;top:0;width:8872;height:20" coordorigin="0,0" coordsize="8872,20" path="m4724,0l2042,0,2023,0,2023,0,0,0,0,19,2023,19,2023,19,2042,19,4724,19,4724,0xm4743,0l4724,0,4724,19,4743,19,4743,0xm6027,0l6008,0,6008,0,4743,0,4743,19,6008,19,6008,19,6027,19,6027,0xm7993,0l6027,0,6027,19,7993,19,7993,0xm8872,0l8013,0,7994,0,7994,19,8013,19,8872,19,8872,0xe" filled="true" fillcolor="#000000" stroked="false">
              <v:path arrowok="t"/>
              <v:fill type="solid"/>
            </v:shape>
          </v:group>
        </w:pict>
      </w:r>
      <w:r>
        <w:rPr>
          <w:sz w:val="2"/>
        </w:rPr>
      </w:r>
    </w:p>
    <w:p>
      <w:pPr>
        <w:spacing w:after="0" w:line="20" w:lineRule="exact"/>
        <w:rPr>
          <w:sz w:val="2"/>
        </w:rPr>
        <w:sectPr>
          <w:pgSz w:w="12240" w:h="15840"/>
          <w:pgMar w:header="1728" w:footer="2082" w:top="2340" w:bottom="2280" w:left="820" w:right="780"/>
        </w:sectPr>
      </w:pPr>
    </w:p>
    <w:p>
      <w:pPr>
        <w:pStyle w:val="BodyText"/>
        <w:spacing w:before="10"/>
        <w:rPr>
          <w:sz w:val="21"/>
        </w:rPr>
      </w:pPr>
    </w:p>
    <w:p>
      <w:pPr>
        <w:spacing w:before="0"/>
        <w:ind w:left="620" w:right="0" w:firstLine="0"/>
        <w:jc w:val="left"/>
        <w:rPr>
          <w:b/>
          <w:sz w:val="22"/>
        </w:rPr>
      </w:pPr>
      <w:r>
        <w:rPr>
          <w:b/>
          <w:sz w:val="22"/>
        </w:rPr>
        <w:t>Month</w:t>
      </w:r>
    </w:p>
    <w:p>
      <w:pPr>
        <w:tabs>
          <w:tab w:pos="2260" w:val="left" w:leader="none"/>
          <w:tab w:pos="4042" w:val="left" w:leader="none"/>
          <w:tab w:pos="5333" w:val="left" w:leader="none"/>
        </w:tabs>
        <w:spacing w:line="251" w:lineRule="exact" w:before="0"/>
        <w:ind w:left="352" w:right="0" w:firstLine="0"/>
        <w:jc w:val="center"/>
        <w:rPr>
          <w:b/>
          <w:sz w:val="22"/>
        </w:rPr>
      </w:pPr>
      <w:r>
        <w:rPr/>
        <w:br w:type="column"/>
      </w:r>
      <w:r>
        <w:rPr>
          <w:b/>
          <w:sz w:val="22"/>
        </w:rPr>
        <w:t>Head</w:t>
        <w:tab/>
        <w:t>Middle</w:t>
        <w:tab/>
        <w:t>Tail</w:t>
        <w:tab/>
        <w:t>Spatial</w:t>
      </w:r>
    </w:p>
    <w:p>
      <w:pPr>
        <w:tabs>
          <w:tab w:pos="6078" w:val="left" w:leader="none"/>
          <w:tab w:pos="6848" w:val="left" w:leader="none"/>
        </w:tabs>
        <w:spacing w:before="1"/>
        <w:ind w:left="0" w:right="633" w:firstLine="0"/>
        <w:jc w:val="center"/>
        <w:rPr>
          <w:b/>
          <w:sz w:val="22"/>
        </w:rPr>
      </w:pPr>
      <w:r>
        <w:rPr>
          <w:b/>
          <w:w w:val="100"/>
          <w:sz w:val="22"/>
          <w:u w:val="single"/>
        </w:rPr>
        <w:t> </w:t>
      </w:r>
      <w:r>
        <w:rPr>
          <w:b/>
          <w:sz w:val="22"/>
          <w:u w:val="single"/>
        </w:rPr>
        <w:tab/>
        <w:t>Ave</w:t>
        <w:tab/>
      </w:r>
    </w:p>
    <w:p>
      <w:pPr>
        <w:spacing w:after="0"/>
        <w:jc w:val="center"/>
        <w:rPr>
          <w:sz w:val="22"/>
        </w:rPr>
        <w:sectPr>
          <w:type w:val="continuous"/>
          <w:pgSz w:w="12240" w:h="15840"/>
          <w:pgMar w:top="1500" w:bottom="280" w:left="820" w:right="780"/>
          <w:cols w:num="2" w:equalWidth="0">
            <w:col w:w="1300" w:space="615"/>
            <w:col w:w="8725"/>
          </w:cols>
        </w:sectPr>
      </w:pPr>
    </w:p>
    <w:tbl>
      <w:tblPr>
        <w:tblW w:w="0" w:type="auto"/>
        <w:jc w:val="left"/>
        <w:tblInd w:w="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52"/>
        <w:gridCol w:w="782"/>
        <w:gridCol w:w="611"/>
        <w:gridCol w:w="696"/>
        <w:gridCol w:w="698"/>
        <w:gridCol w:w="809"/>
        <w:gridCol w:w="475"/>
        <w:gridCol w:w="608"/>
        <w:gridCol w:w="660"/>
        <w:gridCol w:w="855"/>
        <w:gridCol w:w="740"/>
      </w:tblGrid>
      <w:tr>
        <w:trPr>
          <w:trHeight w:val="249" w:hRule="atLeast"/>
        </w:trPr>
        <w:tc>
          <w:tcPr>
            <w:tcW w:w="1952" w:type="dxa"/>
          </w:tcPr>
          <w:p>
            <w:pPr>
              <w:pStyle w:val="TableParagraph"/>
              <w:rPr>
                <w:sz w:val="18"/>
              </w:rPr>
            </w:pPr>
          </w:p>
        </w:tc>
        <w:tc>
          <w:tcPr>
            <w:tcW w:w="782" w:type="dxa"/>
          </w:tcPr>
          <w:p>
            <w:pPr>
              <w:pStyle w:val="TableParagraph"/>
              <w:spacing w:line="229" w:lineRule="exact"/>
              <w:ind w:left="191"/>
              <w:rPr>
                <w:sz w:val="22"/>
              </w:rPr>
            </w:pPr>
            <w:r>
              <w:rPr>
                <w:sz w:val="22"/>
              </w:rPr>
              <w:t>TC1</w:t>
            </w:r>
          </w:p>
        </w:tc>
        <w:tc>
          <w:tcPr>
            <w:tcW w:w="611" w:type="dxa"/>
          </w:tcPr>
          <w:p>
            <w:pPr>
              <w:pStyle w:val="TableParagraph"/>
              <w:spacing w:line="229" w:lineRule="exact"/>
              <w:ind w:left="87" w:right="87"/>
              <w:jc w:val="center"/>
              <w:rPr>
                <w:sz w:val="22"/>
              </w:rPr>
            </w:pPr>
            <w:r>
              <w:rPr>
                <w:sz w:val="22"/>
              </w:rPr>
              <w:t>TC2</w:t>
            </w:r>
          </w:p>
        </w:tc>
        <w:tc>
          <w:tcPr>
            <w:tcW w:w="696" w:type="dxa"/>
          </w:tcPr>
          <w:p>
            <w:pPr>
              <w:pStyle w:val="TableParagraph"/>
              <w:spacing w:line="229" w:lineRule="exact"/>
              <w:ind w:left="107"/>
              <w:rPr>
                <w:sz w:val="22"/>
              </w:rPr>
            </w:pPr>
            <w:r>
              <w:rPr>
                <w:sz w:val="22"/>
              </w:rPr>
              <w:t>TC3</w:t>
            </w:r>
          </w:p>
        </w:tc>
        <w:tc>
          <w:tcPr>
            <w:tcW w:w="698" w:type="dxa"/>
          </w:tcPr>
          <w:p>
            <w:pPr>
              <w:pStyle w:val="TableParagraph"/>
              <w:spacing w:line="229" w:lineRule="exact"/>
              <w:ind w:left="107"/>
              <w:rPr>
                <w:sz w:val="22"/>
              </w:rPr>
            </w:pPr>
            <w:r>
              <w:rPr>
                <w:sz w:val="22"/>
              </w:rPr>
              <w:t>TC4</w:t>
            </w:r>
          </w:p>
        </w:tc>
        <w:tc>
          <w:tcPr>
            <w:tcW w:w="809" w:type="dxa"/>
          </w:tcPr>
          <w:p>
            <w:pPr>
              <w:pStyle w:val="TableParagraph"/>
              <w:spacing w:line="229" w:lineRule="exact"/>
              <w:ind w:left="107"/>
              <w:rPr>
                <w:sz w:val="22"/>
              </w:rPr>
            </w:pPr>
            <w:r>
              <w:rPr>
                <w:sz w:val="22"/>
              </w:rPr>
              <w:t>TC5</w:t>
            </w:r>
          </w:p>
        </w:tc>
        <w:tc>
          <w:tcPr>
            <w:tcW w:w="475" w:type="dxa"/>
          </w:tcPr>
          <w:p>
            <w:pPr>
              <w:pStyle w:val="TableParagraph"/>
              <w:spacing w:line="229" w:lineRule="exact"/>
              <w:ind w:left="-25"/>
              <w:rPr>
                <w:sz w:val="22"/>
              </w:rPr>
            </w:pPr>
            <w:r>
              <w:rPr>
                <w:sz w:val="22"/>
              </w:rPr>
              <w:t>TC6</w:t>
            </w:r>
          </w:p>
        </w:tc>
        <w:tc>
          <w:tcPr>
            <w:tcW w:w="608" w:type="dxa"/>
          </w:tcPr>
          <w:p>
            <w:pPr>
              <w:pStyle w:val="TableParagraph"/>
              <w:spacing w:line="229" w:lineRule="exact"/>
              <w:ind w:left="88" w:right="87"/>
              <w:jc w:val="center"/>
              <w:rPr>
                <w:sz w:val="22"/>
              </w:rPr>
            </w:pPr>
            <w:r>
              <w:rPr>
                <w:sz w:val="22"/>
              </w:rPr>
              <w:t>TC7</w:t>
            </w:r>
          </w:p>
        </w:tc>
        <w:tc>
          <w:tcPr>
            <w:tcW w:w="660" w:type="dxa"/>
          </w:tcPr>
          <w:p>
            <w:pPr>
              <w:pStyle w:val="TableParagraph"/>
              <w:spacing w:line="229" w:lineRule="exact"/>
              <w:ind w:left="40" w:right="85"/>
              <w:jc w:val="center"/>
              <w:rPr>
                <w:sz w:val="22"/>
              </w:rPr>
            </w:pPr>
            <w:r>
              <w:rPr>
                <w:sz w:val="22"/>
              </w:rPr>
              <w:t>TC8</w:t>
            </w:r>
          </w:p>
        </w:tc>
        <w:tc>
          <w:tcPr>
            <w:tcW w:w="855" w:type="dxa"/>
          </w:tcPr>
          <w:p>
            <w:pPr>
              <w:pStyle w:val="TableParagraph"/>
              <w:spacing w:line="229" w:lineRule="exact"/>
              <w:ind w:right="241"/>
              <w:jc w:val="right"/>
              <w:rPr>
                <w:sz w:val="22"/>
              </w:rPr>
            </w:pPr>
            <w:r>
              <w:rPr>
                <w:sz w:val="22"/>
              </w:rPr>
              <w:t>TC10</w:t>
            </w:r>
          </w:p>
        </w:tc>
        <w:tc>
          <w:tcPr>
            <w:tcW w:w="740" w:type="dxa"/>
          </w:tcPr>
          <w:p>
            <w:pPr>
              <w:pStyle w:val="TableParagraph"/>
              <w:rPr>
                <w:sz w:val="18"/>
              </w:rPr>
            </w:pPr>
          </w:p>
        </w:tc>
      </w:tr>
      <w:tr>
        <w:trPr>
          <w:trHeight w:val="259" w:hRule="atLeast"/>
        </w:trPr>
        <w:tc>
          <w:tcPr>
            <w:tcW w:w="1952" w:type="dxa"/>
          </w:tcPr>
          <w:p>
            <w:pPr>
              <w:pStyle w:val="TableParagraph"/>
              <w:spacing w:line="238" w:lineRule="exact" w:before="1"/>
              <w:ind w:left="122"/>
              <w:rPr>
                <w:b/>
                <w:sz w:val="22"/>
              </w:rPr>
            </w:pPr>
            <w:r>
              <w:rPr>
                <w:b/>
                <w:sz w:val="22"/>
              </w:rPr>
              <w:t>Jun</w:t>
            </w:r>
          </w:p>
        </w:tc>
        <w:tc>
          <w:tcPr>
            <w:tcW w:w="782" w:type="dxa"/>
          </w:tcPr>
          <w:p>
            <w:pPr>
              <w:pStyle w:val="TableParagraph"/>
              <w:spacing w:line="239" w:lineRule="exact"/>
              <w:ind w:right="107"/>
              <w:jc w:val="right"/>
              <w:rPr>
                <w:sz w:val="22"/>
              </w:rPr>
            </w:pPr>
            <w:r>
              <w:rPr>
                <w:sz w:val="22"/>
              </w:rPr>
              <w:t>0.03</w:t>
            </w:r>
          </w:p>
        </w:tc>
        <w:tc>
          <w:tcPr>
            <w:tcW w:w="611" w:type="dxa"/>
          </w:tcPr>
          <w:p>
            <w:pPr>
              <w:pStyle w:val="TableParagraph"/>
              <w:spacing w:line="239" w:lineRule="exact"/>
              <w:ind w:left="89" w:right="78"/>
              <w:jc w:val="center"/>
              <w:rPr>
                <w:sz w:val="22"/>
              </w:rPr>
            </w:pPr>
            <w:r>
              <w:rPr>
                <w:sz w:val="22"/>
              </w:rPr>
              <w:t>0.00</w:t>
            </w:r>
          </w:p>
        </w:tc>
        <w:tc>
          <w:tcPr>
            <w:tcW w:w="696" w:type="dxa"/>
          </w:tcPr>
          <w:p>
            <w:pPr>
              <w:pStyle w:val="TableParagraph"/>
              <w:spacing w:line="239" w:lineRule="exact"/>
              <w:ind w:right="104"/>
              <w:jc w:val="right"/>
              <w:rPr>
                <w:sz w:val="22"/>
              </w:rPr>
            </w:pPr>
            <w:r>
              <w:rPr>
                <w:sz w:val="22"/>
              </w:rPr>
              <w:t>0.00</w:t>
            </w:r>
          </w:p>
        </w:tc>
        <w:tc>
          <w:tcPr>
            <w:tcW w:w="698" w:type="dxa"/>
          </w:tcPr>
          <w:p>
            <w:pPr>
              <w:pStyle w:val="TableParagraph"/>
              <w:spacing w:line="239" w:lineRule="exact"/>
              <w:ind w:right="105"/>
              <w:jc w:val="right"/>
              <w:rPr>
                <w:sz w:val="22"/>
              </w:rPr>
            </w:pPr>
            <w:r>
              <w:rPr>
                <w:sz w:val="22"/>
              </w:rPr>
              <w:t>0.02</w:t>
            </w:r>
          </w:p>
        </w:tc>
        <w:tc>
          <w:tcPr>
            <w:tcW w:w="809" w:type="dxa"/>
          </w:tcPr>
          <w:p>
            <w:pPr>
              <w:pStyle w:val="TableParagraph"/>
              <w:spacing w:line="239" w:lineRule="exact"/>
              <w:ind w:right="236"/>
              <w:jc w:val="right"/>
              <w:rPr>
                <w:sz w:val="22"/>
              </w:rPr>
            </w:pPr>
            <w:r>
              <w:rPr>
                <w:sz w:val="22"/>
              </w:rPr>
              <w:t>0.00</w:t>
            </w:r>
          </w:p>
        </w:tc>
        <w:tc>
          <w:tcPr>
            <w:tcW w:w="475" w:type="dxa"/>
          </w:tcPr>
          <w:p>
            <w:pPr>
              <w:pStyle w:val="TableParagraph"/>
              <w:spacing w:line="239" w:lineRule="exact"/>
              <w:ind w:left="-17"/>
              <w:rPr>
                <w:sz w:val="22"/>
              </w:rPr>
            </w:pPr>
            <w:r>
              <w:rPr>
                <w:sz w:val="22"/>
              </w:rPr>
              <w:t>0.00</w:t>
            </w:r>
          </w:p>
        </w:tc>
        <w:tc>
          <w:tcPr>
            <w:tcW w:w="608" w:type="dxa"/>
          </w:tcPr>
          <w:p>
            <w:pPr>
              <w:pStyle w:val="TableParagraph"/>
              <w:spacing w:line="239" w:lineRule="exact"/>
              <w:ind w:left="88" w:right="80"/>
              <w:jc w:val="center"/>
              <w:rPr>
                <w:sz w:val="22"/>
              </w:rPr>
            </w:pPr>
            <w:r>
              <w:rPr>
                <w:sz w:val="22"/>
              </w:rPr>
              <w:t>0.00</w:t>
            </w:r>
          </w:p>
        </w:tc>
        <w:tc>
          <w:tcPr>
            <w:tcW w:w="660" w:type="dxa"/>
          </w:tcPr>
          <w:p>
            <w:pPr>
              <w:pStyle w:val="TableParagraph"/>
              <w:spacing w:line="239" w:lineRule="exact"/>
              <w:ind w:left="91" w:right="26"/>
              <w:jc w:val="center"/>
              <w:rPr>
                <w:sz w:val="22"/>
              </w:rPr>
            </w:pPr>
            <w:r>
              <w:rPr>
                <w:sz w:val="22"/>
              </w:rPr>
              <w:t>0.01</w:t>
            </w:r>
          </w:p>
        </w:tc>
        <w:tc>
          <w:tcPr>
            <w:tcW w:w="855" w:type="dxa"/>
          </w:tcPr>
          <w:p>
            <w:pPr>
              <w:pStyle w:val="TableParagraph"/>
              <w:spacing w:line="239" w:lineRule="exact"/>
              <w:ind w:right="241"/>
              <w:jc w:val="right"/>
              <w:rPr>
                <w:sz w:val="22"/>
              </w:rPr>
            </w:pPr>
            <w:r>
              <w:rPr>
                <w:sz w:val="22"/>
              </w:rPr>
              <w:t>0.01</w:t>
            </w:r>
          </w:p>
        </w:tc>
        <w:tc>
          <w:tcPr>
            <w:tcW w:w="740" w:type="dxa"/>
          </w:tcPr>
          <w:p>
            <w:pPr>
              <w:pStyle w:val="TableParagraph"/>
              <w:spacing w:line="239" w:lineRule="exact"/>
              <w:ind w:right="105"/>
              <w:jc w:val="right"/>
              <w:rPr>
                <w:sz w:val="22"/>
              </w:rPr>
            </w:pPr>
            <w:r>
              <w:rPr>
                <w:sz w:val="22"/>
              </w:rPr>
              <w:t>0.01</w:t>
            </w:r>
          </w:p>
        </w:tc>
      </w:tr>
      <w:tr>
        <w:trPr>
          <w:trHeight w:val="260" w:hRule="atLeast"/>
        </w:trPr>
        <w:tc>
          <w:tcPr>
            <w:tcW w:w="1952" w:type="dxa"/>
          </w:tcPr>
          <w:p>
            <w:pPr>
              <w:pStyle w:val="TableParagraph"/>
              <w:spacing w:line="239" w:lineRule="exact" w:before="1"/>
              <w:ind w:left="122"/>
              <w:rPr>
                <w:b/>
                <w:sz w:val="22"/>
              </w:rPr>
            </w:pPr>
            <w:r>
              <w:rPr>
                <w:b/>
                <w:sz w:val="22"/>
              </w:rPr>
              <w:t>Jul</w:t>
            </w:r>
          </w:p>
        </w:tc>
        <w:tc>
          <w:tcPr>
            <w:tcW w:w="782" w:type="dxa"/>
          </w:tcPr>
          <w:p>
            <w:pPr>
              <w:pStyle w:val="TableParagraph"/>
              <w:spacing w:line="240" w:lineRule="exact"/>
              <w:ind w:right="107"/>
              <w:jc w:val="right"/>
              <w:rPr>
                <w:sz w:val="22"/>
              </w:rPr>
            </w:pPr>
            <w:r>
              <w:rPr>
                <w:sz w:val="22"/>
              </w:rPr>
              <w:t>0.00</w:t>
            </w:r>
          </w:p>
        </w:tc>
        <w:tc>
          <w:tcPr>
            <w:tcW w:w="611" w:type="dxa"/>
          </w:tcPr>
          <w:p>
            <w:pPr>
              <w:pStyle w:val="TableParagraph"/>
              <w:spacing w:line="240" w:lineRule="exact"/>
              <w:ind w:left="89" w:right="78"/>
              <w:jc w:val="center"/>
              <w:rPr>
                <w:sz w:val="22"/>
              </w:rPr>
            </w:pPr>
            <w:r>
              <w:rPr>
                <w:sz w:val="22"/>
              </w:rPr>
              <w:t>0.00</w:t>
            </w:r>
          </w:p>
        </w:tc>
        <w:tc>
          <w:tcPr>
            <w:tcW w:w="696" w:type="dxa"/>
          </w:tcPr>
          <w:p>
            <w:pPr>
              <w:pStyle w:val="TableParagraph"/>
              <w:spacing w:line="240" w:lineRule="exact"/>
              <w:ind w:right="104"/>
              <w:jc w:val="right"/>
              <w:rPr>
                <w:sz w:val="22"/>
              </w:rPr>
            </w:pPr>
            <w:r>
              <w:rPr>
                <w:sz w:val="22"/>
              </w:rPr>
              <w:t>0.06</w:t>
            </w:r>
          </w:p>
        </w:tc>
        <w:tc>
          <w:tcPr>
            <w:tcW w:w="698" w:type="dxa"/>
          </w:tcPr>
          <w:p>
            <w:pPr>
              <w:pStyle w:val="TableParagraph"/>
              <w:spacing w:line="240" w:lineRule="exact"/>
              <w:ind w:right="105"/>
              <w:jc w:val="right"/>
              <w:rPr>
                <w:sz w:val="22"/>
              </w:rPr>
            </w:pPr>
            <w:r>
              <w:rPr>
                <w:sz w:val="22"/>
              </w:rPr>
              <w:t>0.00</w:t>
            </w:r>
          </w:p>
        </w:tc>
        <w:tc>
          <w:tcPr>
            <w:tcW w:w="809" w:type="dxa"/>
          </w:tcPr>
          <w:p>
            <w:pPr>
              <w:pStyle w:val="TableParagraph"/>
              <w:spacing w:line="240" w:lineRule="exact"/>
              <w:ind w:right="236"/>
              <w:jc w:val="right"/>
              <w:rPr>
                <w:sz w:val="22"/>
              </w:rPr>
            </w:pPr>
            <w:r>
              <w:rPr>
                <w:sz w:val="22"/>
              </w:rPr>
              <w:t>0.00</w:t>
            </w:r>
          </w:p>
        </w:tc>
        <w:tc>
          <w:tcPr>
            <w:tcW w:w="475" w:type="dxa"/>
          </w:tcPr>
          <w:p>
            <w:pPr>
              <w:pStyle w:val="TableParagraph"/>
              <w:spacing w:line="240" w:lineRule="exact"/>
              <w:ind w:left="-17"/>
              <w:rPr>
                <w:sz w:val="22"/>
              </w:rPr>
            </w:pPr>
            <w:r>
              <w:rPr>
                <w:sz w:val="22"/>
              </w:rPr>
              <w:t>0.00</w:t>
            </w:r>
          </w:p>
        </w:tc>
        <w:tc>
          <w:tcPr>
            <w:tcW w:w="608" w:type="dxa"/>
          </w:tcPr>
          <w:p>
            <w:pPr>
              <w:pStyle w:val="TableParagraph"/>
              <w:spacing w:line="240" w:lineRule="exact"/>
              <w:ind w:left="88" w:right="80"/>
              <w:jc w:val="center"/>
              <w:rPr>
                <w:sz w:val="22"/>
              </w:rPr>
            </w:pPr>
            <w:r>
              <w:rPr>
                <w:sz w:val="22"/>
              </w:rPr>
              <w:t>0.00</w:t>
            </w:r>
          </w:p>
        </w:tc>
        <w:tc>
          <w:tcPr>
            <w:tcW w:w="660" w:type="dxa"/>
          </w:tcPr>
          <w:p>
            <w:pPr>
              <w:pStyle w:val="TableParagraph"/>
              <w:spacing w:line="240" w:lineRule="exact"/>
              <w:ind w:left="91" w:right="26"/>
              <w:jc w:val="center"/>
              <w:rPr>
                <w:sz w:val="22"/>
              </w:rPr>
            </w:pPr>
            <w:r>
              <w:rPr>
                <w:sz w:val="22"/>
              </w:rPr>
              <w:t>0.00</w:t>
            </w:r>
          </w:p>
        </w:tc>
        <w:tc>
          <w:tcPr>
            <w:tcW w:w="855" w:type="dxa"/>
          </w:tcPr>
          <w:p>
            <w:pPr>
              <w:pStyle w:val="TableParagraph"/>
              <w:spacing w:line="240" w:lineRule="exact"/>
              <w:ind w:right="241"/>
              <w:jc w:val="right"/>
              <w:rPr>
                <w:sz w:val="22"/>
              </w:rPr>
            </w:pPr>
            <w:r>
              <w:rPr>
                <w:sz w:val="22"/>
              </w:rPr>
              <w:t>0.00</w:t>
            </w:r>
          </w:p>
        </w:tc>
        <w:tc>
          <w:tcPr>
            <w:tcW w:w="740" w:type="dxa"/>
          </w:tcPr>
          <w:p>
            <w:pPr>
              <w:pStyle w:val="TableParagraph"/>
              <w:spacing w:line="240" w:lineRule="exact"/>
              <w:ind w:right="105"/>
              <w:jc w:val="right"/>
              <w:rPr>
                <w:sz w:val="22"/>
              </w:rPr>
            </w:pPr>
            <w:r>
              <w:rPr>
                <w:sz w:val="22"/>
              </w:rPr>
              <w:t>0.00</w:t>
            </w:r>
          </w:p>
        </w:tc>
      </w:tr>
      <w:tr>
        <w:trPr>
          <w:trHeight w:val="261" w:hRule="atLeast"/>
        </w:trPr>
        <w:tc>
          <w:tcPr>
            <w:tcW w:w="1952" w:type="dxa"/>
          </w:tcPr>
          <w:p>
            <w:pPr>
              <w:pStyle w:val="TableParagraph"/>
              <w:spacing w:line="239" w:lineRule="exact" w:before="2"/>
              <w:ind w:left="122"/>
              <w:rPr>
                <w:b/>
                <w:sz w:val="22"/>
              </w:rPr>
            </w:pPr>
            <w:r>
              <w:rPr>
                <w:b/>
                <w:sz w:val="22"/>
              </w:rPr>
              <w:t>Aug</w:t>
            </w:r>
          </w:p>
        </w:tc>
        <w:tc>
          <w:tcPr>
            <w:tcW w:w="782" w:type="dxa"/>
          </w:tcPr>
          <w:p>
            <w:pPr>
              <w:pStyle w:val="TableParagraph"/>
              <w:spacing w:line="242" w:lineRule="exact"/>
              <w:ind w:right="107"/>
              <w:jc w:val="right"/>
              <w:rPr>
                <w:sz w:val="22"/>
              </w:rPr>
            </w:pPr>
            <w:r>
              <w:rPr>
                <w:sz w:val="22"/>
              </w:rPr>
              <w:t>0.00</w:t>
            </w:r>
          </w:p>
        </w:tc>
        <w:tc>
          <w:tcPr>
            <w:tcW w:w="611" w:type="dxa"/>
          </w:tcPr>
          <w:p>
            <w:pPr>
              <w:pStyle w:val="TableParagraph"/>
              <w:spacing w:line="242" w:lineRule="exact"/>
              <w:ind w:left="89" w:right="78"/>
              <w:jc w:val="center"/>
              <w:rPr>
                <w:sz w:val="22"/>
              </w:rPr>
            </w:pPr>
            <w:r>
              <w:rPr>
                <w:sz w:val="22"/>
              </w:rPr>
              <w:t>0.00</w:t>
            </w:r>
          </w:p>
        </w:tc>
        <w:tc>
          <w:tcPr>
            <w:tcW w:w="696" w:type="dxa"/>
          </w:tcPr>
          <w:p>
            <w:pPr>
              <w:pStyle w:val="TableParagraph"/>
              <w:spacing w:line="242" w:lineRule="exact"/>
              <w:ind w:right="104"/>
              <w:jc w:val="right"/>
              <w:rPr>
                <w:sz w:val="22"/>
              </w:rPr>
            </w:pPr>
            <w:r>
              <w:rPr>
                <w:sz w:val="22"/>
              </w:rPr>
              <w:t>0.05</w:t>
            </w:r>
          </w:p>
        </w:tc>
        <w:tc>
          <w:tcPr>
            <w:tcW w:w="698" w:type="dxa"/>
          </w:tcPr>
          <w:p>
            <w:pPr>
              <w:pStyle w:val="TableParagraph"/>
              <w:spacing w:line="242" w:lineRule="exact"/>
              <w:ind w:right="105"/>
              <w:jc w:val="right"/>
              <w:rPr>
                <w:sz w:val="22"/>
              </w:rPr>
            </w:pPr>
            <w:r>
              <w:rPr>
                <w:sz w:val="22"/>
              </w:rPr>
              <w:t>0.13</w:t>
            </w:r>
          </w:p>
        </w:tc>
        <w:tc>
          <w:tcPr>
            <w:tcW w:w="809" w:type="dxa"/>
          </w:tcPr>
          <w:p>
            <w:pPr>
              <w:pStyle w:val="TableParagraph"/>
              <w:spacing w:line="242" w:lineRule="exact"/>
              <w:ind w:right="236"/>
              <w:jc w:val="right"/>
              <w:rPr>
                <w:sz w:val="22"/>
              </w:rPr>
            </w:pPr>
            <w:r>
              <w:rPr>
                <w:sz w:val="22"/>
              </w:rPr>
              <w:t>0.02</w:t>
            </w:r>
          </w:p>
        </w:tc>
        <w:tc>
          <w:tcPr>
            <w:tcW w:w="475" w:type="dxa"/>
          </w:tcPr>
          <w:p>
            <w:pPr>
              <w:pStyle w:val="TableParagraph"/>
              <w:spacing w:line="242" w:lineRule="exact"/>
              <w:ind w:left="-17"/>
              <w:rPr>
                <w:sz w:val="22"/>
              </w:rPr>
            </w:pPr>
            <w:r>
              <w:rPr>
                <w:sz w:val="22"/>
              </w:rPr>
              <w:t>0.00</w:t>
            </w:r>
          </w:p>
        </w:tc>
        <w:tc>
          <w:tcPr>
            <w:tcW w:w="608" w:type="dxa"/>
          </w:tcPr>
          <w:p>
            <w:pPr>
              <w:pStyle w:val="TableParagraph"/>
              <w:spacing w:line="242" w:lineRule="exact"/>
              <w:ind w:left="88" w:right="80"/>
              <w:jc w:val="center"/>
              <w:rPr>
                <w:sz w:val="22"/>
              </w:rPr>
            </w:pPr>
            <w:r>
              <w:rPr>
                <w:sz w:val="22"/>
              </w:rPr>
              <w:t>0.09</w:t>
            </w:r>
          </w:p>
        </w:tc>
        <w:tc>
          <w:tcPr>
            <w:tcW w:w="660" w:type="dxa"/>
          </w:tcPr>
          <w:p>
            <w:pPr>
              <w:pStyle w:val="TableParagraph"/>
              <w:spacing w:line="242" w:lineRule="exact"/>
              <w:ind w:left="91" w:right="26"/>
              <w:jc w:val="center"/>
              <w:rPr>
                <w:sz w:val="22"/>
              </w:rPr>
            </w:pPr>
            <w:r>
              <w:rPr>
                <w:sz w:val="22"/>
              </w:rPr>
              <w:t>0.00</w:t>
            </w:r>
          </w:p>
        </w:tc>
        <w:tc>
          <w:tcPr>
            <w:tcW w:w="855" w:type="dxa"/>
          </w:tcPr>
          <w:p>
            <w:pPr>
              <w:pStyle w:val="TableParagraph"/>
              <w:spacing w:line="242" w:lineRule="exact"/>
              <w:ind w:right="241"/>
              <w:jc w:val="right"/>
              <w:rPr>
                <w:sz w:val="22"/>
              </w:rPr>
            </w:pPr>
            <w:r>
              <w:rPr>
                <w:sz w:val="22"/>
              </w:rPr>
              <w:t>0.00</w:t>
            </w:r>
          </w:p>
        </w:tc>
        <w:tc>
          <w:tcPr>
            <w:tcW w:w="740" w:type="dxa"/>
          </w:tcPr>
          <w:p>
            <w:pPr>
              <w:pStyle w:val="TableParagraph"/>
              <w:spacing w:line="242" w:lineRule="exact"/>
              <w:ind w:right="105"/>
              <w:jc w:val="right"/>
              <w:rPr>
                <w:sz w:val="22"/>
              </w:rPr>
            </w:pPr>
            <w:r>
              <w:rPr>
                <w:sz w:val="22"/>
              </w:rPr>
              <w:t>0.00</w:t>
            </w:r>
          </w:p>
        </w:tc>
      </w:tr>
      <w:tr>
        <w:trPr>
          <w:trHeight w:val="259" w:hRule="atLeast"/>
        </w:trPr>
        <w:tc>
          <w:tcPr>
            <w:tcW w:w="1952" w:type="dxa"/>
          </w:tcPr>
          <w:p>
            <w:pPr>
              <w:pStyle w:val="TableParagraph"/>
              <w:spacing w:line="237" w:lineRule="exact" w:before="2"/>
              <w:ind w:left="122"/>
              <w:rPr>
                <w:b/>
                <w:sz w:val="22"/>
              </w:rPr>
            </w:pPr>
            <w:r>
              <w:rPr>
                <w:b/>
                <w:sz w:val="22"/>
              </w:rPr>
              <w:t>Temporal aver at</w:t>
            </w:r>
          </w:p>
        </w:tc>
        <w:tc>
          <w:tcPr>
            <w:tcW w:w="782" w:type="dxa"/>
          </w:tcPr>
          <w:p>
            <w:pPr>
              <w:pStyle w:val="TableParagraph"/>
              <w:spacing w:line="240" w:lineRule="exact"/>
              <w:ind w:right="107"/>
              <w:jc w:val="right"/>
              <w:rPr>
                <w:sz w:val="22"/>
              </w:rPr>
            </w:pPr>
            <w:r>
              <w:rPr>
                <w:sz w:val="22"/>
              </w:rPr>
              <w:t>0.01</w:t>
            </w:r>
          </w:p>
        </w:tc>
        <w:tc>
          <w:tcPr>
            <w:tcW w:w="611" w:type="dxa"/>
          </w:tcPr>
          <w:p>
            <w:pPr>
              <w:pStyle w:val="TableParagraph"/>
              <w:spacing w:line="240" w:lineRule="exact"/>
              <w:ind w:left="89" w:right="78"/>
              <w:jc w:val="center"/>
              <w:rPr>
                <w:sz w:val="22"/>
              </w:rPr>
            </w:pPr>
            <w:r>
              <w:rPr>
                <w:sz w:val="22"/>
              </w:rPr>
              <w:t>0.00</w:t>
            </w:r>
          </w:p>
        </w:tc>
        <w:tc>
          <w:tcPr>
            <w:tcW w:w="696" w:type="dxa"/>
          </w:tcPr>
          <w:p>
            <w:pPr>
              <w:pStyle w:val="TableParagraph"/>
              <w:spacing w:line="240" w:lineRule="exact"/>
              <w:ind w:right="104"/>
              <w:jc w:val="right"/>
              <w:rPr>
                <w:sz w:val="22"/>
              </w:rPr>
            </w:pPr>
            <w:r>
              <w:rPr>
                <w:sz w:val="22"/>
              </w:rPr>
              <w:t>0.03</w:t>
            </w:r>
          </w:p>
        </w:tc>
        <w:tc>
          <w:tcPr>
            <w:tcW w:w="698" w:type="dxa"/>
          </w:tcPr>
          <w:p>
            <w:pPr>
              <w:pStyle w:val="TableParagraph"/>
              <w:spacing w:line="240" w:lineRule="exact"/>
              <w:ind w:right="105"/>
              <w:jc w:val="right"/>
              <w:rPr>
                <w:sz w:val="22"/>
              </w:rPr>
            </w:pPr>
            <w:r>
              <w:rPr>
                <w:sz w:val="22"/>
              </w:rPr>
              <w:t>0.05</w:t>
            </w:r>
          </w:p>
        </w:tc>
        <w:tc>
          <w:tcPr>
            <w:tcW w:w="809" w:type="dxa"/>
          </w:tcPr>
          <w:p>
            <w:pPr>
              <w:pStyle w:val="TableParagraph"/>
              <w:spacing w:line="240" w:lineRule="exact"/>
              <w:ind w:right="236"/>
              <w:jc w:val="right"/>
              <w:rPr>
                <w:sz w:val="22"/>
              </w:rPr>
            </w:pPr>
            <w:r>
              <w:rPr>
                <w:sz w:val="22"/>
              </w:rPr>
              <w:t>0.01</w:t>
            </w:r>
          </w:p>
        </w:tc>
        <w:tc>
          <w:tcPr>
            <w:tcW w:w="475" w:type="dxa"/>
          </w:tcPr>
          <w:p>
            <w:pPr>
              <w:pStyle w:val="TableParagraph"/>
              <w:spacing w:line="240" w:lineRule="exact"/>
              <w:ind w:left="-17"/>
              <w:rPr>
                <w:sz w:val="22"/>
              </w:rPr>
            </w:pPr>
            <w:r>
              <w:rPr>
                <w:sz w:val="22"/>
              </w:rPr>
              <w:t>0.00</w:t>
            </w:r>
          </w:p>
        </w:tc>
        <w:tc>
          <w:tcPr>
            <w:tcW w:w="608" w:type="dxa"/>
          </w:tcPr>
          <w:p>
            <w:pPr>
              <w:pStyle w:val="TableParagraph"/>
              <w:spacing w:line="240" w:lineRule="exact"/>
              <w:ind w:left="88" w:right="80"/>
              <w:jc w:val="center"/>
              <w:rPr>
                <w:sz w:val="22"/>
              </w:rPr>
            </w:pPr>
            <w:r>
              <w:rPr>
                <w:sz w:val="22"/>
              </w:rPr>
              <w:t>0.03</w:t>
            </w:r>
          </w:p>
        </w:tc>
        <w:tc>
          <w:tcPr>
            <w:tcW w:w="660" w:type="dxa"/>
          </w:tcPr>
          <w:p>
            <w:pPr>
              <w:pStyle w:val="TableParagraph"/>
              <w:spacing w:line="240" w:lineRule="exact"/>
              <w:ind w:left="91" w:right="26"/>
              <w:jc w:val="center"/>
              <w:rPr>
                <w:sz w:val="22"/>
              </w:rPr>
            </w:pPr>
            <w:r>
              <w:rPr>
                <w:sz w:val="22"/>
              </w:rPr>
              <w:t>0.01</w:t>
            </w:r>
          </w:p>
        </w:tc>
        <w:tc>
          <w:tcPr>
            <w:tcW w:w="855" w:type="dxa"/>
          </w:tcPr>
          <w:p>
            <w:pPr>
              <w:pStyle w:val="TableParagraph"/>
              <w:spacing w:line="240" w:lineRule="exact"/>
              <w:ind w:right="241"/>
              <w:jc w:val="right"/>
              <w:rPr>
                <w:sz w:val="22"/>
              </w:rPr>
            </w:pPr>
            <w:r>
              <w:rPr>
                <w:sz w:val="22"/>
              </w:rPr>
              <w:t>0.00</w:t>
            </w:r>
          </w:p>
        </w:tc>
        <w:tc>
          <w:tcPr>
            <w:tcW w:w="740" w:type="dxa"/>
          </w:tcPr>
          <w:p>
            <w:pPr>
              <w:pStyle w:val="TableParagraph"/>
              <w:spacing w:line="240" w:lineRule="exact"/>
              <w:ind w:right="105"/>
              <w:jc w:val="right"/>
              <w:rPr>
                <w:sz w:val="22"/>
              </w:rPr>
            </w:pPr>
            <w:r>
              <w:rPr>
                <w:sz w:val="22"/>
              </w:rPr>
              <w:t>0.00</w:t>
            </w:r>
          </w:p>
        </w:tc>
      </w:tr>
      <w:tr>
        <w:trPr>
          <w:trHeight w:val="253" w:hRule="atLeast"/>
        </w:trPr>
        <w:tc>
          <w:tcPr>
            <w:tcW w:w="1952" w:type="dxa"/>
          </w:tcPr>
          <w:p>
            <w:pPr>
              <w:pStyle w:val="TableParagraph"/>
              <w:spacing w:line="234" w:lineRule="exact"/>
              <w:ind w:left="122"/>
              <w:rPr>
                <w:b/>
                <w:sz w:val="22"/>
              </w:rPr>
            </w:pPr>
            <w:r>
              <w:rPr>
                <w:b/>
                <w:sz w:val="22"/>
              </w:rPr>
              <w:t>TC</w:t>
            </w:r>
          </w:p>
        </w:tc>
        <w:tc>
          <w:tcPr>
            <w:tcW w:w="782" w:type="dxa"/>
          </w:tcPr>
          <w:p>
            <w:pPr>
              <w:pStyle w:val="TableParagraph"/>
              <w:rPr>
                <w:sz w:val="18"/>
              </w:rPr>
            </w:pPr>
          </w:p>
        </w:tc>
        <w:tc>
          <w:tcPr>
            <w:tcW w:w="611" w:type="dxa"/>
          </w:tcPr>
          <w:p>
            <w:pPr>
              <w:pStyle w:val="TableParagraph"/>
              <w:rPr>
                <w:sz w:val="18"/>
              </w:rPr>
            </w:pPr>
          </w:p>
        </w:tc>
        <w:tc>
          <w:tcPr>
            <w:tcW w:w="696" w:type="dxa"/>
          </w:tcPr>
          <w:p>
            <w:pPr>
              <w:pStyle w:val="TableParagraph"/>
              <w:rPr>
                <w:sz w:val="18"/>
              </w:rPr>
            </w:pPr>
          </w:p>
        </w:tc>
        <w:tc>
          <w:tcPr>
            <w:tcW w:w="698" w:type="dxa"/>
          </w:tcPr>
          <w:p>
            <w:pPr>
              <w:pStyle w:val="TableParagraph"/>
              <w:rPr>
                <w:sz w:val="18"/>
              </w:rPr>
            </w:pPr>
          </w:p>
        </w:tc>
        <w:tc>
          <w:tcPr>
            <w:tcW w:w="809" w:type="dxa"/>
          </w:tcPr>
          <w:p>
            <w:pPr>
              <w:pStyle w:val="TableParagraph"/>
              <w:rPr>
                <w:sz w:val="18"/>
              </w:rPr>
            </w:pPr>
          </w:p>
        </w:tc>
        <w:tc>
          <w:tcPr>
            <w:tcW w:w="475" w:type="dxa"/>
          </w:tcPr>
          <w:p>
            <w:pPr>
              <w:pStyle w:val="TableParagraph"/>
              <w:rPr>
                <w:sz w:val="18"/>
              </w:rPr>
            </w:pPr>
          </w:p>
        </w:tc>
        <w:tc>
          <w:tcPr>
            <w:tcW w:w="608" w:type="dxa"/>
          </w:tcPr>
          <w:p>
            <w:pPr>
              <w:pStyle w:val="TableParagraph"/>
              <w:rPr>
                <w:sz w:val="18"/>
              </w:rPr>
            </w:pPr>
          </w:p>
        </w:tc>
        <w:tc>
          <w:tcPr>
            <w:tcW w:w="660" w:type="dxa"/>
          </w:tcPr>
          <w:p>
            <w:pPr>
              <w:pStyle w:val="TableParagraph"/>
              <w:rPr>
                <w:sz w:val="18"/>
              </w:rPr>
            </w:pPr>
          </w:p>
        </w:tc>
        <w:tc>
          <w:tcPr>
            <w:tcW w:w="855" w:type="dxa"/>
          </w:tcPr>
          <w:p>
            <w:pPr>
              <w:pStyle w:val="TableParagraph"/>
              <w:rPr>
                <w:sz w:val="18"/>
              </w:rPr>
            </w:pPr>
          </w:p>
        </w:tc>
        <w:tc>
          <w:tcPr>
            <w:tcW w:w="740" w:type="dxa"/>
          </w:tcPr>
          <w:p>
            <w:pPr>
              <w:pStyle w:val="TableParagraph"/>
              <w:rPr>
                <w:sz w:val="18"/>
              </w:rPr>
            </w:pPr>
          </w:p>
        </w:tc>
      </w:tr>
      <w:tr>
        <w:trPr>
          <w:trHeight w:val="249" w:hRule="atLeast"/>
        </w:trPr>
        <w:tc>
          <w:tcPr>
            <w:tcW w:w="1952" w:type="dxa"/>
          </w:tcPr>
          <w:p>
            <w:pPr>
              <w:pStyle w:val="TableParagraph"/>
              <w:spacing w:line="229" w:lineRule="exact"/>
              <w:ind w:left="122"/>
              <w:rPr>
                <w:b/>
                <w:sz w:val="22"/>
              </w:rPr>
            </w:pPr>
            <w:r>
              <w:rPr>
                <w:b/>
                <w:sz w:val="22"/>
              </w:rPr>
              <w:t>At reaches</w:t>
            </w:r>
          </w:p>
        </w:tc>
        <w:tc>
          <w:tcPr>
            <w:tcW w:w="782" w:type="dxa"/>
          </w:tcPr>
          <w:p>
            <w:pPr>
              <w:pStyle w:val="TableParagraph"/>
              <w:rPr>
                <w:sz w:val="18"/>
              </w:rPr>
            </w:pPr>
          </w:p>
        </w:tc>
        <w:tc>
          <w:tcPr>
            <w:tcW w:w="611" w:type="dxa"/>
          </w:tcPr>
          <w:p>
            <w:pPr>
              <w:pStyle w:val="TableParagraph"/>
              <w:rPr>
                <w:sz w:val="18"/>
              </w:rPr>
            </w:pPr>
          </w:p>
        </w:tc>
        <w:tc>
          <w:tcPr>
            <w:tcW w:w="696" w:type="dxa"/>
          </w:tcPr>
          <w:p>
            <w:pPr>
              <w:pStyle w:val="TableParagraph"/>
              <w:rPr>
                <w:sz w:val="18"/>
              </w:rPr>
            </w:pPr>
          </w:p>
        </w:tc>
        <w:tc>
          <w:tcPr>
            <w:tcW w:w="698" w:type="dxa"/>
          </w:tcPr>
          <w:p>
            <w:pPr>
              <w:pStyle w:val="TableParagraph"/>
              <w:rPr>
                <w:sz w:val="18"/>
              </w:rPr>
            </w:pPr>
          </w:p>
        </w:tc>
        <w:tc>
          <w:tcPr>
            <w:tcW w:w="809" w:type="dxa"/>
          </w:tcPr>
          <w:p>
            <w:pPr>
              <w:pStyle w:val="TableParagraph"/>
              <w:rPr>
                <w:sz w:val="18"/>
              </w:rPr>
            </w:pPr>
          </w:p>
        </w:tc>
        <w:tc>
          <w:tcPr>
            <w:tcW w:w="475" w:type="dxa"/>
          </w:tcPr>
          <w:p>
            <w:pPr>
              <w:pStyle w:val="TableParagraph"/>
              <w:rPr>
                <w:sz w:val="18"/>
              </w:rPr>
            </w:pPr>
          </w:p>
        </w:tc>
        <w:tc>
          <w:tcPr>
            <w:tcW w:w="608" w:type="dxa"/>
          </w:tcPr>
          <w:p>
            <w:pPr>
              <w:pStyle w:val="TableParagraph"/>
              <w:rPr>
                <w:sz w:val="18"/>
              </w:rPr>
            </w:pPr>
          </w:p>
        </w:tc>
        <w:tc>
          <w:tcPr>
            <w:tcW w:w="660" w:type="dxa"/>
          </w:tcPr>
          <w:p>
            <w:pPr>
              <w:pStyle w:val="TableParagraph"/>
              <w:rPr>
                <w:sz w:val="18"/>
              </w:rPr>
            </w:pPr>
          </w:p>
        </w:tc>
        <w:tc>
          <w:tcPr>
            <w:tcW w:w="855" w:type="dxa"/>
          </w:tcPr>
          <w:p>
            <w:pPr>
              <w:pStyle w:val="TableParagraph"/>
              <w:rPr>
                <w:sz w:val="18"/>
              </w:rPr>
            </w:pPr>
          </w:p>
        </w:tc>
        <w:tc>
          <w:tcPr>
            <w:tcW w:w="740" w:type="dxa"/>
          </w:tcPr>
          <w:p>
            <w:pPr>
              <w:pStyle w:val="TableParagraph"/>
              <w:rPr>
                <w:sz w:val="18"/>
              </w:rPr>
            </w:pPr>
          </w:p>
        </w:tc>
      </w:tr>
      <w:tr>
        <w:trPr>
          <w:trHeight w:val="254" w:hRule="atLeast"/>
        </w:trPr>
        <w:tc>
          <w:tcPr>
            <w:tcW w:w="4041" w:type="dxa"/>
            <w:gridSpan w:val="4"/>
            <w:tcBorders>
              <w:bottom w:val="single" w:sz="8" w:space="0" w:color="000000"/>
            </w:tcBorders>
          </w:tcPr>
          <w:p>
            <w:pPr>
              <w:pStyle w:val="TableParagraph"/>
              <w:spacing w:line="232" w:lineRule="exact"/>
              <w:ind w:right="457"/>
              <w:jc w:val="right"/>
              <w:rPr>
                <w:sz w:val="22"/>
              </w:rPr>
            </w:pPr>
            <w:r>
              <w:rPr>
                <w:sz w:val="22"/>
              </w:rPr>
              <w:t>0.00</w:t>
            </w:r>
          </w:p>
        </w:tc>
        <w:tc>
          <w:tcPr>
            <w:tcW w:w="1507" w:type="dxa"/>
            <w:gridSpan w:val="2"/>
            <w:tcBorders>
              <w:bottom w:val="single" w:sz="8" w:space="0" w:color="000000"/>
            </w:tcBorders>
          </w:tcPr>
          <w:p>
            <w:pPr>
              <w:pStyle w:val="TableParagraph"/>
              <w:spacing w:line="232" w:lineRule="exact"/>
              <w:ind w:right="-29"/>
              <w:jc w:val="right"/>
              <w:rPr>
                <w:sz w:val="22"/>
              </w:rPr>
            </w:pPr>
            <w:r>
              <w:rPr>
                <w:sz w:val="22"/>
              </w:rPr>
              <w:t>0.00</w:t>
            </w:r>
          </w:p>
        </w:tc>
        <w:tc>
          <w:tcPr>
            <w:tcW w:w="3338" w:type="dxa"/>
            <w:gridSpan w:val="5"/>
            <w:tcBorders>
              <w:bottom w:val="single" w:sz="8" w:space="0" w:color="000000"/>
            </w:tcBorders>
          </w:tcPr>
          <w:p>
            <w:pPr>
              <w:pStyle w:val="TableParagraph"/>
              <w:spacing w:line="232" w:lineRule="exact"/>
              <w:ind w:left="1256" w:right="1657"/>
              <w:jc w:val="center"/>
              <w:rPr>
                <w:sz w:val="22"/>
              </w:rPr>
            </w:pPr>
            <w:r>
              <w:rPr>
                <w:sz w:val="22"/>
              </w:rPr>
              <w:t>0.00</w:t>
            </w:r>
          </w:p>
        </w:tc>
      </w:tr>
    </w:tbl>
    <w:p>
      <w:pPr>
        <w:pStyle w:val="BodyText"/>
        <w:rPr>
          <w:b/>
          <w:sz w:val="20"/>
        </w:rPr>
      </w:pPr>
      <w:r>
        <w:rPr/>
        <w:drawing>
          <wp:anchor distT="0" distB="0" distL="0" distR="0" allowOverlap="1" layoutInCell="1" locked="0" behindDoc="0" simplePos="0" relativeHeight="15779328">
            <wp:simplePos x="0" y="0"/>
            <wp:positionH relativeFrom="page">
              <wp:posOffset>6253947</wp:posOffset>
            </wp:positionH>
            <wp:positionV relativeFrom="page">
              <wp:posOffset>1223467</wp:posOffset>
            </wp:positionV>
            <wp:extent cx="376440" cy="120700"/>
            <wp:effectExtent l="0" t="0" r="0" b="0"/>
            <wp:wrapNone/>
            <wp:docPr id="103" name="image2.png"/>
            <wp:cNvGraphicFramePr>
              <a:graphicFrameLocks noChangeAspect="1"/>
            </wp:cNvGraphicFramePr>
            <a:graphic>
              <a:graphicData uri="http://schemas.openxmlformats.org/drawingml/2006/picture">
                <pic:pic>
                  <pic:nvPicPr>
                    <pic:cNvPr id="10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209"/>
        <w:ind w:left="620" w:right="656"/>
        <w:jc w:val="both"/>
      </w:pPr>
      <w:r>
        <w:rPr/>
        <w:t>The average spatial deficit in the conveyance system has been observed in the three months. The average temporal deficits in the head, Middle, and Tail reach were zero. The spatial deficit is 0.01, 0.00, and 0.00 in Jun, Jul, and August respectively. The average overall deficiency of the entire system is found to be 0.00 (0 percent). It is shown that the delivery system supplied was uniform at each off takes.</w:t>
      </w:r>
    </w:p>
    <w:p>
      <w:pPr>
        <w:pStyle w:val="Heading3"/>
        <w:numPr>
          <w:ilvl w:val="2"/>
          <w:numId w:val="3"/>
        </w:numPr>
        <w:tabs>
          <w:tab w:pos="1389" w:val="left" w:leader="none"/>
        </w:tabs>
        <w:spacing w:line="240" w:lineRule="auto" w:before="124" w:after="0"/>
        <w:ind w:left="1388" w:right="0" w:hanging="769"/>
        <w:jc w:val="both"/>
      </w:pPr>
      <w:bookmarkStart w:name="_bookmark59" w:id="88"/>
      <w:bookmarkEnd w:id="88"/>
      <w:r>
        <w:rPr/>
        <w:t>T</w:t>
      </w:r>
      <w:r>
        <w:rPr/>
        <w:t>emporal performance indicators</w:t>
      </w:r>
    </w:p>
    <w:p>
      <w:pPr>
        <w:pStyle w:val="BodyText"/>
        <w:spacing w:line="360" w:lineRule="auto" w:before="159"/>
        <w:ind w:left="620" w:right="662"/>
        <w:jc w:val="both"/>
      </w:pPr>
      <w:r>
        <w:rPr/>
        <w:t>Temporal relative delivery depicts the temporally aggregated relative delivery of individual off takes. It is a time-based performance indicator that shows the water delivery performance of canals in the system. Temporal values of water delivery performance indicators were evaluated for adequacy, efficiency, and dependability.</w:t>
      </w:r>
    </w:p>
    <w:p>
      <w:pPr>
        <w:pStyle w:val="Heading3"/>
        <w:spacing w:before="124"/>
      </w:pPr>
      <w:r>
        <w:rPr/>
        <w:t>Adequacy (PA)</w:t>
      </w:r>
    </w:p>
    <w:p>
      <w:pPr>
        <w:pStyle w:val="BodyText"/>
        <w:spacing w:before="11"/>
        <w:rPr>
          <w:b/>
          <w:sz w:val="21"/>
        </w:rPr>
      </w:pPr>
    </w:p>
    <w:p>
      <w:pPr>
        <w:spacing w:line="360" w:lineRule="auto" w:before="0"/>
        <w:ind w:left="620" w:right="654" w:firstLine="0"/>
        <w:jc w:val="both"/>
        <w:rPr>
          <w:sz w:val="23"/>
        </w:rPr>
      </w:pPr>
      <w:r>
        <w:rPr>
          <w:sz w:val="24"/>
        </w:rPr>
        <w:t>A temporal value of the adequacy performance indicator was assessed for all off-take and reach of the system (Head, Middle, and Tail) in a month of (June, July, and August). </w:t>
      </w:r>
      <w:r>
        <w:rPr>
          <w:sz w:val="23"/>
        </w:rPr>
        <w:t>The result of the temporal value of adequacy is presented below in Figure 4.6.</w:t>
      </w:r>
    </w:p>
    <w:p>
      <w:pPr>
        <w:spacing w:after="0" w:line="360" w:lineRule="auto"/>
        <w:jc w:val="both"/>
        <w:rPr>
          <w:sz w:val="23"/>
        </w:rPr>
        <w:sectPr>
          <w:type w:val="continuous"/>
          <w:pgSz w:w="12240" w:h="15840"/>
          <w:pgMar w:top="1500" w:bottom="280" w:left="820" w:right="780"/>
        </w:sectPr>
      </w:pPr>
    </w:p>
    <w:p>
      <w:pPr>
        <w:pStyle w:val="BodyText"/>
        <w:rPr>
          <w:sz w:val="20"/>
        </w:rPr>
      </w:pPr>
      <w:r>
        <w:rPr/>
        <w:drawing>
          <wp:anchor distT="0" distB="0" distL="0" distR="0" allowOverlap="1" layoutInCell="1" locked="0" behindDoc="0" simplePos="0" relativeHeight="15779840">
            <wp:simplePos x="0" y="0"/>
            <wp:positionH relativeFrom="page">
              <wp:posOffset>6253947</wp:posOffset>
            </wp:positionH>
            <wp:positionV relativeFrom="page">
              <wp:posOffset>1223467</wp:posOffset>
            </wp:positionV>
            <wp:extent cx="376440" cy="120700"/>
            <wp:effectExtent l="0" t="0" r="0" b="0"/>
            <wp:wrapNone/>
            <wp:docPr id="105" name="image2.png"/>
            <wp:cNvGraphicFramePr>
              <a:graphicFrameLocks noChangeAspect="1"/>
            </wp:cNvGraphicFramePr>
            <a:graphic>
              <a:graphicData uri="http://schemas.openxmlformats.org/drawingml/2006/picture">
                <pic:pic>
                  <pic:nvPicPr>
                    <pic:cNvPr id="106" name="image2.png"/>
                    <pic:cNvPicPr/>
                  </pic:nvPicPr>
                  <pic:blipFill>
                    <a:blip r:embed="rId22" cstate="print"/>
                    <a:stretch>
                      <a:fillRect/>
                    </a:stretch>
                  </pic:blipFill>
                  <pic:spPr>
                    <a:xfrm>
                      <a:off x="0" y="0"/>
                      <a:ext cx="376440" cy="120700"/>
                    </a:xfrm>
                    <a:prstGeom prst="rect">
                      <a:avLst/>
                    </a:prstGeom>
                  </pic:spPr>
                </pic:pic>
              </a:graphicData>
            </a:graphic>
          </wp:anchor>
        </w:drawing>
      </w:r>
      <w:r>
        <w:rPr/>
        <w:pict>
          <v:shape style="position:absolute;margin-left:85.538002pt;margin-top:253.745605pt;width:12pt;height:32.65pt;mso-position-horizontal-relative:page;mso-position-vertical-relative:page;z-index:15785984" type="#_x0000_t202" filled="false" stroked="false">
            <v:textbox inset="0,0,0,0" style="layout-flow:vertical;mso-layout-flow-alt:bottom-to-top">
              <w:txbxContent>
                <w:p>
                  <w:pPr>
                    <w:spacing w:line="223" w:lineRule="exact" w:before="0"/>
                    <w:ind w:left="20" w:right="0" w:firstLine="0"/>
                    <w:jc w:val="left"/>
                    <w:rPr>
                      <w:rFonts w:ascii="Carlito"/>
                      <w:b/>
                      <w:sz w:val="20"/>
                    </w:rPr>
                  </w:pPr>
                  <w:r>
                    <w:rPr>
                      <w:rFonts w:ascii="Carlito"/>
                      <w:b/>
                      <w:sz w:val="20"/>
                    </w:rPr>
                    <w:t>1/T PA</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BodyText"/>
        <w:spacing w:before="90"/>
        <w:ind w:left="680"/>
        <w:jc w:val="both"/>
      </w:pPr>
      <w:r>
        <w:rPr/>
        <w:pict>
          <v:group style="position:absolute;margin-left:71.625pt;margin-top:-241.561874pt;width:428.85pt;height:224.5pt;mso-position-horizontal-relative:page;mso-position-vertical-relative:paragraph;z-index:15785472" coordorigin="1433,-4831" coordsize="8577,4490">
            <v:shape style="position:absolute;left:2534;top:-3767;width:7248;height:2501" coordorigin="2534,-3767" coordsize="7248,2501" path="m2534,-1266l9782,-1266m2534,-1684l9782,-1684m2534,-2099l9782,-2099m2534,-2517l9782,-2517m2534,-2934l9782,-2934m2534,-3349l9782,-3349m2534,-3767l9782,-3767e" filled="false" stroked="true" strokeweight=".72pt" strokecolor="#858585">
              <v:path arrowok="t"/>
              <v:stroke dashstyle="solid"/>
            </v:shape>
            <v:shape style="position:absolute;left:2709;top:-3789;width:456;height:2952" type="#_x0000_t75" stroked="false">
              <v:imagedata r:id="rId77" o:title=""/>
            </v:shape>
            <v:line style="position:absolute" from="2534,-4185" to="9782,-4185" stroked="true" strokeweight=".72pt" strokecolor="#858585">
              <v:stroke dashstyle="solid"/>
            </v:line>
            <v:shape style="position:absolute;left:3513;top:-4216;width:456;height:3380" type="#_x0000_t75" stroked="false">
              <v:imagedata r:id="rId78" o:title=""/>
            </v:shape>
            <v:shape style="position:absolute;left:4320;top:-2781;width:456;height:1944" type="#_x0000_t75" stroked="false">
              <v:imagedata r:id="rId79" o:title=""/>
            </v:shape>
            <v:shape style="position:absolute;left:5124;top:-2133;width:456;height:1296" type="#_x0000_t75" stroked="false">
              <v:imagedata r:id="rId80" o:title=""/>
            </v:shape>
            <v:shape style="position:absolute;left:5930;top:-3988;width:456;height:3152" type="#_x0000_t75" stroked="false">
              <v:imagedata r:id="rId81" o:title=""/>
            </v:shape>
            <v:shape style="position:absolute;left:6734;top:-4216;width:459;height:3380" type="#_x0000_t75" stroked="false">
              <v:imagedata r:id="rId82" o:title=""/>
            </v:shape>
            <v:shape style="position:absolute;left:7540;top:-3026;width:456;height:2189" type="#_x0000_t75" stroked="false">
              <v:imagedata r:id="rId83" o:title=""/>
            </v:shape>
            <v:shape style="position:absolute;left:8344;top:-4063;width:459;height:3226" type="#_x0000_t75" stroked="false">
              <v:imagedata r:id="rId84" o:title=""/>
            </v:shape>
            <v:shape style="position:absolute;left:9151;top:-4063;width:456;height:3226" type="#_x0000_t75" stroked="false">
              <v:imagedata r:id="rId85" o:title=""/>
            </v:shape>
            <v:shape style="position:absolute;left:2769;top:-3765;width:334;height:2921" type="#_x0000_t75" stroked="false">
              <v:imagedata r:id="rId86" o:title=""/>
            </v:shape>
            <v:shape style="position:absolute;left:3576;top:-4192;width:334;height:3348" type="#_x0000_t75" stroked="false">
              <v:imagedata r:id="rId87" o:title=""/>
            </v:shape>
            <v:shape style="position:absolute;left:4380;top:-2757;width:334;height:1913" type="#_x0000_t75" stroked="false">
              <v:imagedata r:id="rId88" o:title=""/>
            </v:shape>
            <v:shape style="position:absolute;left:5186;top:-2107;width:334;height:1263" type="#_x0000_t75" stroked="false">
              <v:imagedata r:id="rId89" o:title=""/>
            </v:shape>
            <v:shape style="position:absolute;left:5990;top:-3962;width:336;height:3118" type="#_x0000_t75" stroked="false">
              <v:imagedata r:id="rId90" o:title=""/>
            </v:shape>
            <v:shape style="position:absolute;left:6796;top:-4192;width:334;height:3348" type="#_x0000_t75" stroked="false">
              <v:imagedata r:id="rId87" o:title=""/>
            </v:shape>
            <v:shape style="position:absolute;left:7600;top:-3002;width:336;height:2158" type="#_x0000_t75" stroked="false">
              <v:imagedata r:id="rId91" o:title=""/>
            </v:shape>
            <v:shape style="position:absolute;left:8407;top:-4036;width:334;height:3192" type="#_x0000_t75" stroked="false">
              <v:imagedata r:id="rId92" o:title=""/>
            </v:shape>
            <v:shape style="position:absolute;left:9211;top:-4036;width:336;height:3192" type="#_x0000_t75" stroked="false">
              <v:imagedata r:id="rId92" o:title=""/>
            </v:shape>
            <v:shape style="position:absolute;left:2534;top:-4600;width:7248;height:3752" coordorigin="2534,-4600" coordsize="7248,3752" path="m2534,-4600l9782,-4600m2534,-849l2534,-4600m2534,-849l9782,-849e" filled="false" stroked="true" strokeweight=".72pt" strokecolor="#858585">
              <v:path arrowok="t"/>
              <v:stroke dashstyle="solid"/>
            </v:shape>
            <v:shape style="position:absolute;left:1880;top:-2894;width:202;height:250" type="#_x0000_t75" stroked="false">
              <v:imagedata r:id="rId65" o:title=""/>
            </v:shape>
            <v:rect style="position:absolute;left:1440;top:-4824;width:8562;height:4475" filled="false" stroked="true" strokeweight=".75pt" strokecolor="#858585">
              <v:stroke dashstyle="solid"/>
            </v:rect>
            <v:shape style="position:absolute;left:1994;top:-4694;width:376;height:3952" type="#_x0000_t202" filled="false" stroked="false">
              <v:textbox inset="0,0,0,0">
                <w:txbxContent>
                  <w:p>
                    <w:pPr>
                      <w:spacing w:line="203" w:lineRule="exact" w:before="0"/>
                      <w:ind w:left="0" w:right="0" w:firstLine="0"/>
                      <w:jc w:val="left"/>
                      <w:rPr>
                        <w:rFonts w:ascii="Carlito"/>
                        <w:sz w:val="20"/>
                      </w:rPr>
                    </w:pPr>
                    <w:r>
                      <w:rPr>
                        <w:rFonts w:ascii="Carlito"/>
                        <w:sz w:val="20"/>
                      </w:rPr>
                      <w:t>1.01</w:t>
                    </w:r>
                  </w:p>
                  <w:p>
                    <w:pPr>
                      <w:spacing w:before="172"/>
                      <w:ind w:left="0" w:right="18" w:firstLine="0"/>
                      <w:jc w:val="right"/>
                      <w:rPr>
                        <w:rFonts w:ascii="Carlito"/>
                        <w:sz w:val="20"/>
                      </w:rPr>
                    </w:pPr>
                    <w:r>
                      <w:rPr>
                        <w:rFonts w:ascii="Carlito"/>
                        <w:w w:val="99"/>
                        <w:sz w:val="20"/>
                      </w:rPr>
                      <w:t>1</w:t>
                    </w:r>
                  </w:p>
                  <w:p>
                    <w:pPr>
                      <w:spacing w:before="173"/>
                      <w:ind w:left="0" w:right="18" w:firstLine="0"/>
                      <w:jc w:val="right"/>
                      <w:rPr>
                        <w:rFonts w:ascii="Carlito"/>
                        <w:sz w:val="20"/>
                      </w:rPr>
                    </w:pPr>
                    <w:r>
                      <w:rPr>
                        <w:rFonts w:ascii="Carlito"/>
                        <w:sz w:val="20"/>
                      </w:rPr>
                      <w:t>0.99</w:t>
                    </w:r>
                  </w:p>
                  <w:p>
                    <w:pPr>
                      <w:spacing w:before="173"/>
                      <w:ind w:left="0" w:right="18" w:firstLine="0"/>
                      <w:jc w:val="right"/>
                      <w:rPr>
                        <w:rFonts w:ascii="Carlito"/>
                        <w:sz w:val="20"/>
                      </w:rPr>
                    </w:pPr>
                    <w:r>
                      <w:rPr>
                        <w:rFonts w:ascii="Carlito"/>
                        <w:sz w:val="20"/>
                      </w:rPr>
                      <w:t>0.98</w:t>
                    </w:r>
                  </w:p>
                  <w:p>
                    <w:pPr>
                      <w:spacing w:before="173"/>
                      <w:ind w:left="0" w:right="18" w:firstLine="0"/>
                      <w:jc w:val="right"/>
                      <w:rPr>
                        <w:rFonts w:ascii="Carlito"/>
                        <w:sz w:val="20"/>
                      </w:rPr>
                    </w:pPr>
                    <w:r>
                      <w:rPr>
                        <w:rFonts w:ascii="Carlito"/>
                        <w:sz w:val="20"/>
                      </w:rPr>
                      <w:t>0.97</w:t>
                    </w:r>
                  </w:p>
                  <w:p>
                    <w:pPr>
                      <w:spacing w:before="173"/>
                      <w:ind w:left="0" w:right="18" w:firstLine="0"/>
                      <w:jc w:val="right"/>
                      <w:rPr>
                        <w:rFonts w:ascii="Carlito"/>
                        <w:sz w:val="20"/>
                      </w:rPr>
                    </w:pPr>
                    <w:r>
                      <w:rPr>
                        <w:rFonts w:ascii="Carlito"/>
                        <w:sz w:val="20"/>
                      </w:rPr>
                      <w:t>0.96</w:t>
                    </w:r>
                  </w:p>
                  <w:p>
                    <w:pPr>
                      <w:spacing w:before="172"/>
                      <w:ind w:left="0" w:right="18" w:firstLine="0"/>
                      <w:jc w:val="right"/>
                      <w:rPr>
                        <w:rFonts w:ascii="Carlito"/>
                        <w:sz w:val="20"/>
                      </w:rPr>
                    </w:pPr>
                    <w:r>
                      <w:rPr>
                        <w:rFonts w:ascii="Carlito"/>
                        <w:sz w:val="20"/>
                      </w:rPr>
                      <w:t>0.95</w:t>
                    </w:r>
                  </w:p>
                  <w:p>
                    <w:pPr>
                      <w:spacing w:before="173"/>
                      <w:ind w:left="0" w:right="18" w:firstLine="0"/>
                      <w:jc w:val="right"/>
                      <w:rPr>
                        <w:rFonts w:ascii="Carlito"/>
                        <w:sz w:val="20"/>
                      </w:rPr>
                    </w:pPr>
                    <w:r>
                      <w:rPr>
                        <w:rFonts w:ascii="Carlito"/>
                        <w:sz w:val="20"/>
                      </w:rPr>
                      <w:t>0.94</w:t>
                    </w:r>
                  </w:p>
                  <w:p>
                    <w:pPr>
                      <w:spacing w:before="173"/>
                      <w:ind w:left="0" w:right="18" w:firstLine="0"/>
                      <w:jc w:val="right"/>
                      <w:rPr>
                        <w:rFonts w:ascii="Carlito"/>
                        <w:sz w:val="20"/>
                      </w:rPr>
                    </w:pPr>
                    <w:r>
                      <w:rPr>
                        <w:rFonts w:ascii="Carlito"/>
                        <w:sz w:val="20"/>
                      </w:rPr>
                      <w:t>0.93</w:t>
                    </w:r>
                  </w:p>
                  <w:p>
                    <w:pPr>
                      <w:spacing w:line="240" w:lineRule="exact" w:before="173"/>
                      <w:ind w:left="0" w:right="0" w:firstLine="0"/>
                      <w:jc w:val="left"/>
                      <w:rPr>
                        <w:rFonts w:ascii="Carlito"/>
                        <w:sz w:val="20"/>
                      </w:rPr>
                    </w:pPr>
                    <w:r>
                      <w:rPr>
                        <w:rFonts w:ascii="Carlito"/>
                        <w:sz w:val="20"/>
                      </w:rPr>
                      <w:t>0.92</w:t>
                    </w:r>
                  </w:p>
                </w:txbxContent>
              </v:textbox>
              <w10:wrap type="none"/>
            </v:shape>
            <v:shape style="position:absolute;left:2785;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TC1</w:t>
                    </w:r>
                  </w:p>
                </w:txbxContent>
              </v:textbox>
              <w10:wrap type="none"/>
            </v:shape>
            <v:shape style="position:absolute;left:3590;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TC2</w:t>
                    </w:r>
                  </w:p>
                </w:txbxContent>
              </v:textbox>
              <w10:wrap type="none"/>
            </v:shape>
            <v:shape style="position:absolute;left:4395;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TC3</w:t>
                    </w:r>
                  </w:p>
                </w:txbxContent>
              </v:textbox>
              <w10:wrap type="none"/>
            </v:shape>
            <v:shape style="position:absolute;left:5201;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TC4</w:t>
                    </w:r>
                  </w:p>
                </w:txbxContent>
              </v:textbox>
              <w10:wrap type="none"/>
            </v:shape>
            <v:shape style="position:absolute;left:6006;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TC5</w:t>
                    </w:r>
                  </w:p>
                </w:txbxContent>
              </v:textbox>
              <w10:wrap type="none"/>
            </v:shape>
            <v:shape style="position:absolute;left:6812;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TC6</w:t>
                    </w:r>
                  </w:p>
                </w:txbxContent>
              </v:textbox>
              <w10:wrap type="none"/>
            </v:shape>
            <v:shape style="position:absolute;left:7617;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TC7</w:t>
                    </w:r>
                  </w:p>
                </w:txbxContent>
              </v:textbox>
              <w10:wrap type="none"/>
            </v:shape>
            <v:shape style="position:absolute;left:8423;top:-682;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TC8</w:t>
                    </w:r>
                  </w:p>
                </w:txbxContent>
              </v:textbox>
              <w10:wrap type="none"/>
            </v:shape>
            <v:shape style="position:absolute;left:9177;top:-682;width:426;height:200" type="#_x0000_t202" filled="false" stroked="false">
              <v:textbox inset="0,0,0,0">
                <w:txbxContent>
                  <w:p>
                    <w:pPr>
                      <w:spacing w:line="199" w:lineRule="exact" w:before="0"/>
                      <w:ind w:left="0" w:right="0" w:firstLine="0"/>
                      <w:jc w:val="left"/>
                      <w:rPr>
                        <w:rFonts w:ascii="Carlito"/>
                        <w:sz w:val="20"/>
                      </w:rPr>
                    </w:pPr>
                    <w:r>
                      <w:rPr>
                        <w:rFonts w:ascii="Carlito"/>
                        <w:sz w:val="20"/>
                      </w:rPr>
                      <w:t>TC10</w:t>
                    </w:r>
                  </w:p>
                </w:txbxContent>
              </v:textbox>
              <w10:wrap type="none"/>
            </v:shape>
            <w10:wrap type="none"/>
          </v:group>
        </w:pict>
      </w:r>
      <w:bookmarkStart w:name="_bookmark60" w:id="89"/>
      <w:bookmarkEnd w:id="89"/>
      <w:r>
        <w:rPr/>
      </w:r>
      <w:r>
        <w:rPr/>
        <w:t>Figure 4-6 Temporal, PA at each off-takes</w:t>
      </w:r>
    </w:p>
    <w:p>
      <w:pPr>
        <w:pStyle w:val="BodyText"/>
        <w:spacing w:before="4"/>
        <w:rPr>
          <w:sz w:val="22"/>
        </w:rPr>
      </w:pPr>
    </w:p>
    <w:p>
      <w:pPr>
        <w:pStyle w:val="BodyText"/>
        <w:spacing w:line="360" w:lineRule="auto"/>
        <w:ind w:left="620" w:right="659"/>
        <w:jc w:val="both"/>
      </w:pPr>
      <w:r>
        <w:rPr/>
        <w:t>As shown in Figure, 4.6 the temporal PA value was ranging from 0.95 to 1.0. The highest PA values were found in the Tertiary canal two (TC2) and TC</w:t>
      </w:r>
      <w:r>
        <w:rPr>
          <w:vertAlign w:val="subscript"/>
        </w:rPr>
        <w:t>6,</w:t>
      </w:r>
      <w:r>
        <w:rPr>
          <w:vertAlign w:val="baseline"/>
        </w:rPr>
        <w:t> whereas the lowest value was observed at TC</w:t>
      </w:r>
      <w:r>
        <w:rPr>
          <w:vertAlign w:val="subscript"/>
        </w:rPr>
        <w:t>4</w:t>
      </w:r>
      <w:r>
        <w:rPr>
          <w:vertAlign w:val="baseline"/>
        </w:rPr>
        <w:t>. According to water delivery performance standards (Molden &amp; Gates, 1990), the adequacy of water delivery performance was good at all tertiary off takes (outlet points). Therefore, it is perceived that, in all outlets, irrigation water supply is carried out well in accord with the demand in the different monitoring periods. </w:t>
      </w:r>
      <w:r>
        <w:rPr>
          <w:spacing w:val="-3"/>
          <w:vertAlign w:val="baseline"/>
        </w:rPr>
        <w:t>In </w:t>
      </w:r>
      <w:r>
        <w:rPr>
          <w:vertAlign w:val="baseline"/>
        </w:rPr>
        <w:t>general, the overall adequacy, value of the system is found to be 0.99. Therefore, water delivery performance in the supply canal for the entire command during the irrigation season was found to be</w:t>
      </w:r>
      <w:r>
        <w:rPr>
          <w:spacing w:val="-8"/>
          <w:vertAlign w:val="baseline"/>
        </w:rPr>
        <w:t> </w:t>
      </w:r>
      <w:r>
        <w:rPr>
          <w:vertAlign w:val="baseline"/>
        </w:rPr>
        <w:t>good.</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786496">
            <wp:simplePos x="0" y="0"/>
            <wp:positionH relativeFrom="page">
              <wp:posOffset>6253947</wp:posOffset>
            </wp:positionH>
            <wp:positionV relativeFrom="page">
              <wp:posOffset>1223467</wp:posOffset>
            </wp:positionV>
            <wp:extent cx="376440" cy="120700"/>
            <wp:effectExtent l="0" t="0" r="0" b="0"/>
            <wp:wrapNone/>
            <wp:docPr id="107" name="image2.png"/>
            <wp:cNvGraphicFramePr>
              <a:graphicFrameLocks noChangeAspect="1"/>
            </wp:cNvGraphicFramePr>
            <a:graphic>
              <a:graphicData uri="http://schemas.openxmlformats.org/drawingml/2006/picture">
                <pic:pic>
                  <pic:nvPicPr>
                    <pic:cNvPr id="10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ind w:left="680"/>
      </w:pPr>
      <w:r>
        <w:rPr/>
        <w:t>Efficiency (PF)</w:t>
      </w:r>
    </w:p>
    <w:p>
      <w:pPr>
        <w:pStyle w:val="BodyText"/>
        <w:spacing w:before="11"/>
        <w:rPr>
          <w:b/>
          <w:sz w:val="21"/>
        </w:rPr>
      </w:pPr>
    </w:p>
    <w:p>
      <w:pPr>
        <w:pStyle w:val="BodyText"/>
        <w:ind w:left="620"/>
        <w:jc w:val="both"/>
      </w:pPr>
      <w:r>
        <w:rPr/>
        <w:pict>
          <v:group style="position:absolute;margin-left:71.625pt;margin-top:20.588106pt;width:414.75pt;height:216.75pt;mso-position-horizontal-relative:page;mso-position-vertical-relative:paragraph;z-index:15792128" coordorigin="1433,412" coordsize="8295,4335">
            <v:shape style="position:absolute;left:2534;top:1440;width:6965;height:2398" coordorigin="2534,1440" coordsize="6965,2398" path="m2534,3838l9499,3838m2534,3437l9499,3437m2534,3039l9499,3039m2534,2638l9499,2638m2534,2240l9499,2240m2534,1839l9499,1839m2534,1440l9499,1440e" filled="false" stroked="true" strokeweight=".72pt" strokecolor="#858585">
              <v:path arrowok="t"/>
              <v:stroke dashstyle="solid"/>
            </v:shape>
            <v:shape style="position:absolute;left:2700;top:1414;width:444;height:2837" type="#_x0000_t75" stroked="false">
              <v:imagedata r:id="rId93" o:title=""/>
            </v:shape>
            <v:shape style="position:absolute;left:3472;top:2244;width:444;height:2007" type="#_x0000_t75" stroked="false">
              <v:imagedata r:id="rId94" o:title=""/>
            </v:shape>
            <v:shape style="position:absolute;left:4248;top:2909;width:444;height:1342" type="#_x0000_t75" stroked="false">
              <v:imagedata r:id="rId95" o:title=""/>
            </v:shape>
            <v:line style="position:absolute" from="2534,1040" to="9499,1040" stroked="true" strokeweight=".72pt" strokecolor="#858585">
              <v:stroke dashstyle="solid"/>
            </v:line>
            <v:shape style="position:absolute;left:5020;top:1010;width:444;height:3240" type="#_x0000_t75" stroked="false">
              <v:imagedata r:id="rId96" o:title=""/>
            </v:shape>
            <v:shape style="position:absolute;left:5796;top:1010;width:444;height:3240" type="#_x0000_t75" stroked="false">
              <v:imagedata r:id="rId97" o:title=""/>
            </v:shape>
            <v:shape style="position:absolute;left:6568;top:1010;width:444;height:3240" type="#_x0000_t75" stroked="false">
              <v:imagedata r:id="rId98" o:title=""/>
            </v:shape>
            <v:shape style="position:absolute;left:7344;top:1010;width:444;height:3240" type="#_x0000_t75" stroked="false">
              <v:imagedata r:id="rId99" o:title=""/>
            </v:shape>
            <v:shape style="position:absolute;left:8116;top:1010;width:444;height:3240" type="#_x0000_t75" stroked="false">
              <v:imagedata r:id="rId100" o:title=""/>
            </v:shape>
            <v:shape style="position:absolute;left:8892;top:1010;width:444;height:3240" type="#_x0000_t75" stroked="false">
              <v:imagedata r:id="rId101" o:title=""/>
            </v:shape>
            <v:shape style="position:absolute;left:2760;top:1440;width:322;height:2804" type="#_x0000_t75" stroked="false">
              <v:imagedata r:id="rId102" o:title=""/>
            </v:shape>
            <v:shape style="position:absolute;left:3535;top:2268;width:322;height:1976" type="#_x0000_t75" stroked="false">
              <v:imagedata r:id="rId103" o:title=""/>
            </v:shape>
            <v:shape style="position:absolute;left:4308;top:2935;width:322;height:1308" type="#_x0000_t75" stroked="false">
              <v:imagedata r:id="rId104" o:title=""/>
            </v:shape>
            <v:shape style="position:absolute;left:5083;top:1034;width:322;height:3209" type="#_x0000_t75" stroked="false">
              <v:imagedata r:id="rId105" o:title=""/>
            </v:shape>
            <v:shape style="position:absolute;left:5856;top:1034;width:322;height:3209" type="#_x0000_t75" stroked="false">
              <v:imagedata r:id="rId106" o:title=""/>
            </v:shape>
            <v:shape style="position:absolute;left:6631;top:1034;width:322;height:3209" type="#_x0000_t75" stroked="false">
              <v:imagedata r:id="rId107" o:title=""/>
            </v:shape>
            <v:shape style="position:absolute;left:7404;top:1034;width:322;height:3209" type="#_x0000_t75" stroked="false">
              <v:imagedata r:id="rId107" o:title=""/>
            </v:shape>
            <v:shape style="position:absolute;left:8179;top:1034;width:322;height:3209" type="#_x0000_t75" stroked="false">
              <v:imagedata r:id="rId107" o:title=""/>
            </v:shape>
            <v:shape style="position:absolute;left:8952;top:1034;width:322;height:3209" type="#_x0000_t75" stroked="false">
              <v:imagedata r:id="rId107" o:title=""/>
            </v:shape>
            <v:shape style="position:absolute;left:2472;top:641;width:7028;height:3596" coordorigin="2472,641" coordsize="7028,3596" path="m2534,641l9499,641m2534,4236l2534,641m2472,4236l2534,4236m2472,3838l2534,3838m2472,3437l2534,3437m2472,3039l2534,3039m2472,2638l2534,2638m2472,2240l2534,2240m2472,1839l2534,1839m2472,1440l2534,1440m2472,1040l2534,1040m2472,641l2534,641m2534,4236l9499,4236e" filled="false" stroked="true" strokeweight=".72pt" strokecolor="#858585">
              <v:path arrowok="t"/>
              <v:stroke dashstyle="solid"/>
            </v:shape>
            <v:shape style="position:absolute;left:1880;top:2257;width:202;height:250" type="#_x0000_t75" stroked="false">
              <v:imagedata r:id="rId65" o:title=""/>
            </v:shape>
            <v:rect style="position:absolute;left:1440;top:419;width:8280;height:4320" filled="false" stroked="true" strokeweight=".75pt" strokecolor="#858585">
              <v:stroke dashstyle="solid"/>
            </v:rect>
            <v:shape style="position:absolute;left:1994;top:549;width:376;height:3797" type="#_x0000_t202" filled="false" stroked="false">
              <v:textbox inset="0,0,0,0">
                <w:txbxContent>
                  <w:p>
                    <w:pPr>
                      <w:spacing w:line="203" w:lineRule="exact" w:before="0"/>
                      <w:ind w:left="0" w:right="0" w:firstLine="0"/>
                      <w:jc w:val="left"/>
                      <w:rPr>
                        <w:rFonts w:ascii="Carlito"/>
                        <w:sz w:val="20"/>
                      </w:rPr>
                    </w:pPr>
                    <w:r>
                      <w:rPr>
                        <w:rFonts w:ascii="Carlito"/>
                        <w:sz w:val="20"/>
                      </w:rPr>
                      <w:t>1.02</w:t>
                    </w:r>
                  </w:p>
                  <w:p>
                    <w:pPr>
                      <w:spacing w:before="155"/>
                      <w:ind w:left="0" w:right="0" w:firstLine="0"/>
                      <w:jc w:val="left"/>
                      <w:rPr>
                        <w:rFonts w:ascii="Carlito"/>
                        <w:sz w:val="20"/>
                      </w:rPr>
                    </w:pPr>
                    <w:r>
                      <w:rPr>
                        <w:rFonts w:ascii="Carlito"/>
                        <w:sz w:val="20"/>
                      </w:rPr>
                      <w:t>1.00</w:t>
                    </w:r>
                  </w:p>
                  <w:p>
                    <w:pPr>
                      <w:spacing w:before="156"/>
                      <w:ind w:left="0" w:right="0" w:firstLine="0"/>
                      <w:jc w:val="left"/>
                      <w:rPr>
                        <w:rFonts w:ascii="Carlito"/>
                        <w:sz w:val="20"/>
                      </w:rPr>
                    </w:pPr>
                    <w:r>
                      <w:rPr>
                        <w:rFonts w:ascii="Carlito"/>
                        <w:sz w:val="20"/>
                      </w:rPr>
                      <w:t>0.98</w:t>
                    </w:r>
                  </w:p>
                  <w:p>
                    <w:pPr>
                      <w:spacing w:before="155"/>
                      <w:ind w:left="0" w:right="0" w:firstLine="0"/>
                      <w:jc w:val="left"/>
                      <w:rPr>
                        <w:rFonts w:ascii="Carlito"/>
                        <w:sz w:val="20"/>
                      </w:rPr>
                    </w:pPr>
                    <w:r>
                      <w:rPr>
                        <w:rFonts w:ascii="Carlito"/>
                        <w:sz w:val="20"/>
                      </w:rPr>
                      <w:t>0.96</w:t>
                    </w:r>
                  </w:p>
                  <w:p>
                    <w:pPr>
                      <w:spacing w:before="156"/>
                      <w:ind w:left="0" w:right="0" w:firstLine="0"/>
                      <w:jc w:val="left"/>
                      <w:rPr>
                        <w:rFonts w:ascii="Carlito"/>
                        <w:sz w:val="20"/>
                      </w:rPr>
                    </w:pPr>
                    <w:r>
                      <w:rPr>
                        <w:rFonts w:ascii="Carlito"/>
                        <w:sz w:val="20"/>
                      </w:rPr>
                      <w:t>0.94</w:t>
                    </w:r>
                  </w:p>
                  <w:p>
                    <w:pPr>
                      <w:spacing w:before="155"/>
                      <w:ind w:left="0" w:right="0" w:firstLine="0"/>
                      <w:jc w:val="left"/>
                      <w:rPr>
                        <w:rFonts w:ascii="Carlito"/>
                        <w:sz w:val="20"/>
                      </w:rPr>
                    </w:pPr>
                    <w:r>
                      <w:rPr>
                        <w:rFonts w:ascii="Carlito"/>
                        <w:sz w:val="20"/>
                      </w:rPr>
                      <w:t>0.92</w:t>
                    </w:r>
                  </w:p>
                  <w:p>
                    <w:pPr>
                      <w:spacing w:before="156"/>
                      <w:ind w:left="0" w:right="0" w:firstLine="0"/>
                      <w:jc w:val="left"/>
                      <w:rPr>
                        <w:rFonts w:ascii="Carlito"/>
                        <w:sz w:val="20"/>
                      </w:rPr>
                    </w:pPr>
                    <w:r>
                      <w:rPr>
                        <w:rFonts w:ascii="Carlito"/>
                        <w:sz w:val="20"/>
                      </w:rPr>
                      <w:t>0.90</w:t>
                    </w:r>
                  </w:p>
                  <w:p>
                    <w:pPr>
                      <w:spacing w:before="156"/>
                      <w:ind w:left="0" w:right="0" w:firstLine="0"/>
                      <w:jc w:val="left"/>
                      <w:rPr>
                        <w:rFonts w:ascii="Carlito"/>
                        <w:sz w:val="20"/>
                      </w:rPr>
                    </w:pPr>
                    <w:r>
                      <w:rPr>
                        <w:rFonts w:ascii="Carlito"/>
                        <w:sz w:val="20"/>
                      </w:rPr>
                      <w:t>0.88</w:t>
                    </w:r>
                  </w:p>
                  <w:p>
                    <w:pPr>
                      <w:spacing w:before="155"/>
                      <w:ind w:left="0" w:right="0" w:firstLine="0"/>
                      <w:jc w:val="left"/>
                      <w:rPr>
                        <w:rFonts w:ascii="Carlito"/>
                        <w:sz w:val="20"/>
                      </w:rPr>
                    </w:pPr>
                    <w:r>
                      <w:rPr>
                        <w:rFonts w:ascii="Carlito"/>
                        <w:sz w:val="20"/>
                      </w:rPr>
                      <w:t>0.86</w:t>
                    </w:r>
                  </w:p>
                  <w:p>
                    <w:pPr>
                      <w:spacing w:line="240" w:lineRule="exact" w:before="155"/>
                      <w:ind w:left="0" w:right="0" w:firstLine="0"/>
                      <w:jc w:val="left"/>
                      <w:rPr>
                        <w:rFonts w:ascii="Carlito"/>
                        <w:sz w:val="20"/>
                      </w:rPr>
                    </w:pPr>
                    <w:r>
                      <w:rPr>
                        <w:rFonts w:ascii="Carlito"/>
                        <w:sz w:val="20"/>
                      </w:rPr>
                      <w:t>0.84</w:t>
                    </w:r>
                  </w:p>
                </w:txbxContent>
              </v:textbox>
              <w10:wrap type="none"/>
            </v:shape>
            <v:shape style="position:absolute;left:2769;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TC1</w:t>
                    </w:r>
                  </w:p>
                </w:txbxContent>
              </v:textbox>
              <w10:wrap type="none"/>
            </v:shape>
            <v:shape style="position:absolute;left:3543;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TC2</w:t>
                    </w:r>
                  </w:p>
                </w:txbxContent>
              </v:textbox>
              <w10:wrap type="none"/>
            </v:shape>
            <v:shape style="position:absolute;left:4317;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TC3</w:t>
                    </w:r>
                  </w:p>
                </w:txbxContent>
              </v:textbox>
              <w10:wrap type="none"/>
            </v:shape>
            <v:shape style="position:absolute;left:5091;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TC4</w:t>
                    </w:r>
                  </w:p>
                </w:txbxContent>
              </v:textbox>
              <w10:wrap type="none"/>
            </v:shape>
            <v:shape style="position:absolute;left:5865;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TC5</w:t>
                    </w:r>
                  </w:p>
                </w:txbxContent>
              </v:textbox>
              <w10:wrap type="none"/>
            </v:shape>
            <v:shape style="position:absolute;left:6639;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TC6</w:t>
                    </w:r>
                  </w:p>
                </w:txbxContent>
              </v:textbox>
              <w10:wrap type="none"/>
            </v:shape>
            <v:shape style="position:absolute;left:7413;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TC7</w:t>
                    </w:r>
                  </w:p>
                </w:txbxContent>
              </v:textbox>
              <w10:wrap type="none"/>
            </v:shape>
            <v:shape style="position:absolute;left:8187;top:4406;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TC8</w:t>
                    </w:r>
                  </w:p>
                </w:txbxContent>
              </v:textbox>
              <w10:wrap type="none"/>
            </v:shape>
            <v:shape style="position:absolute;left:8911;top:4406;width:426;height:200" type="#_x0000_t202" filled="false" stroked="false">
              <v:textbox inset="0,0,0,0">
                <w:txbxContent>
                  <w:p>
                    <w:pPr>
                      <w:spacing w:line="199" w:lineRule="exact" w:before="0"/>
                      <w:ind w:left="0" w:right="0" w:firstLine="0"/>
                      <w:jc w:val="left"/>
                      <w:rPr>
                        <w:rFonts w:ascii="Carlito"/>
                        <w:sz w:val="20"/>
                      </w:rPr>
                    </w:pPr>
                    <w:r>
                      <w:rPr>
                        <w:rFonts w:ascii="Carlito"/>
                        <w:sz w:val="20"/>
                      </w:rPr>
                      <w:t>TC10</w:t>
                    </w:r>
                  </w:p>
                </w:txbxContent>
              </v:textbox>
              <w10:wrap type="none"/>
            </v:shape>
            <w10:wrap type="none"/>
          </v:group>
        </w:pict>
      </w:r>
      <w:r>
        <w:rPr/>
        <w:pict>
          <v:shape style="position:absolute;margin-left:85.538002pt;margin-top:106.502556pt;width:12pt;height:31.2pt;mso-position-horizontal-relative:page;mso-position-vertical-relative:paragraph;z-index:15792640" type="#_x0000_t202" filled="false" stroked="false">
            <v:textbox inset="0,0,0,0" style="layout-flow:vertical;mso-layout-flow-alt:bottom-to-top">
              <w:txbxContent>
                <w:p>
                  <w:pPr>
                    <w:spacing w:line="223" w:lineRule="exact" w:before="0"/>
                    <w:ind w:left="20" w:right="0" w:firstLine="0"/>
                    <w:jc w:val="left"/>
                    <w:rPr>
                      <w:rFonts w:ascii="Carlito"/>
                      <w:b/>
                      <w:sz w:val="20"/>
                    </w:rPr>
                  </w:pPr>
                  <w:r>
                    <w:rPr>
                      <w:rFonts w:ascii="Carlito"/>
                      <w:b/>
                      <w:sz w:val="20"/>
                    </w:rPr>
                    <w:t>1/T PF</w:t>
                  </w:r>
                </w:p>
              </w:txbxContent>
            </v:textbox>
            <w10:wrap type="none"/>
          </v:shape>
        </w:pict>
      </w:r>
      <w:r>
        <w:rPr/>
        <w:t>Temporally aggregated efficiency indicator for individual offtakes is shown in Figure 4.7 below:</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28"/>
        </w:rPr>
      </w:pPr>
    </w:p>
    <w:p>
      <w:pPr>
        <w:pStyle w:val="BodyText"/>
        <w:ind w:left="620"/>
        <w:jc w:val="both"/>
      </w:pPr>
      <w:bookmarkStart w:name="_bookmark61" w:id="90"/>
      <w:bookmarkEnd w:id="90"/>
      <w:r>
        <w:rPr/>
      </w:r>
      <w:r>
        <w:rPr/>
        <w:t>Figure 4-7 Temporal efficiency indicator of the reach</w:t>
      </w:r>
    </w:p>
    <w:p>
      <w:pPr>
        <w:pStyle w:val="BodyText"/>
        <w:spacing w:before="4"/>
        <w:rPr>
          <w:sz w:val="22"/>
        </w:rPr>
      </w:pPr>
    </w:p>
    <w:p>
      <w:pPr>
        <w:pStyle w:val="BodyText"/>
        <w:spacing w:line="360" w:lineRule="auto" w:before="1"/>
        <w:ind w:left="620" w:right="657"/>
        <w:jc w:val="both"/>
      </w:pPr>
      <w:r>
        <w:rPr/>
        <w:t>The temporal delivery of water in the system as shown in Figure 4.7 was good. The overall efficiency (PF) of a system is estimated to be 99%. According to Molden, et al., (1990), the range of performance evaluation criteria of efficiency the efficiency performance value was good.</w:t>
      </w:r>
    </w:p>
    <w:p>
      <w:pPr>
        <w:pStyle w:val="Heading3"/>
        <w:spacing w:before="125"/>
      </w:pPr>
      <w:r>
        <w:rPr/>
        <w:t>Deficiency (D)</w:t>
      </w:r>
    </w:p>
    <w:p>
      <w:pPr>
        <w:pStyle w:val="BodyText"/>
        <w:spacing w:before="1"/>
        <w:rPr>
          <w:b/>
          <w:sz w:val="22"/>
        </w:rPr>
      </w:pPr>
    </w:p>
    <w:p>
      <w:pPr>
        <w:pStyle w:val="BodyText"/>
        <w:spacing w:line="360" w:lineRule="auto"/>
        <w:ind w:left="620" w:right="656"/>
        <w:jc w:val="both"/>
      </w:pPr>
      <w:r>
        <w:rPr/>
        <w:t>The value of deficiency was computed by using equation 3.13. the parameter helps the system managers and users to take corrective measurement for improving the system in the deficit area. As the value of PDF equal to or close to zero , suplay is uniform at each offtake. However PDF vlue is greater than zero (PDF&gt;0) a deficiency in supply was occurred. In this case crop may suffer from water stress.</w:t>
      </w:r>
    </w:p>
    <w:p>
      <w:pPr>
        <w:spacing w:after="0" w:line="360" w:lineRule="auto"/>
        <w:jc w:val="both"/>
        <w:sectPr>
          <w:pgSz w:w="12240" w:h="15840"/>
          <w:pgMar w:header="1728" w:footer="2082" w:top="2340" w:bottom="2280" w:left="820" w:right="780"/>
        </w:sectPr>
      </w:pPr>
    </w:p>
    <w:p>
      <w:pPr>
        <w:pStyle w:val="BodyText"/>
        <w:rPr>
          <w:sz w:val="20"/>
        </w:rPr>
      </w:pPr>
      <w:r>
        <w:rPr/>
        <w:drawing>
          <wp:anchor distT="0" distB="0" distL="0" distR="0" allowOverlap="1" layoutInCell="1" locked="0" behindDoc="0" simplePos="0" relativeHeight="15793152">
            <wp:simplePos x="0" y="0"/>
            <wp:positionH relativeFrom="page">
              <wp:posOffset>6253947</wp:posOffset>
            </wp:positionH>
            <wp:positionV relativeFrom="page">
              <wp:posOffset>1223467</wp:posOffset>
            </wp:positionV>
            <wp:extent cx="376440" cy="120700"/>
            <wp:effectExtent l="0" t="0" r="0" b="0"/>
            <wp:wrapNone/>
            <wp:docPr id="109" name="image2.png"/>
            <wp:cNvGraphicFramePr>
              <a:graphicFrameLocks noChangeAspect="1"/>
            </wp:cNvGraphicFramePr>
            <a:graphic>
              <a:graphicData uri="http://schemas.openxmlformats.org/drawingml/2006/picture">
                <pic:pic>
                  <pic:nvPicPr>
                    <pic:cNvPr id="11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pStyle w:val="BodyText"/>
        <w:spacing w:before="90"/>
        <w:ind w:left="620"/>
      </w:pPr>
      <w:r>
        <w:rPr/>
        <w:pict>
          <v:group style="position:absolute;margin-left:71.625pt;margin-top:-232.581879pt;width:430.45pt;height:215.95pt;mso-position-horizontal-relative:page;mso-position-vertical-relative:paragraph;z-index:15798784" coordorigin="1433,-4652" coordsize="8609,4319">
            <v:line style="position:absolute" from="2534,-1437" to="9814,-1437" stroked="true" strokeweight=".72pt" strokecolor="#858585">
              <v:stroke dashstyle="solid"/>
            </v:line>
            <v:shape style="position:absolute;left:2709;top:-1471;width:459;height:644" type="#_x0000_t75" stroked="false">
              <v:imagedata r:id="rId108" o:title=""/>
            </v:shape>
            <v:shape style="position:absolute;left:3575;top:-848;width:344;height:21" type="#_x0000_t75" stroked="false">
              <v:imagedata r:id="rId109" o:title=""/>
            </v:shape>
            <v:shape style="position:absolute;left:2534;top:-2630;width:7280;height:596" coordorigin="2534,-2629" coordsize="7280,596" path="m2534,-2034l9814,-2034m2534,-2629l9814,-2629e" filled="false" stroked="true" strokeweight=".72pt" strokecolor="#858585">
              <v:path arrowok="t"/>
              <v:stroke dashstyle="solid"/>
            </v:shape>
            <v:shape style="position:absolute;left:4327;top:-2663;width:459;height:1836" type="#_x0000_t75" stroked="false">
              <v:imagedata r:id="rId110" o:title=""/>
            </v:shape>
            <v:shape style="position:absolute;left:2534;top:-3825;width:7280;height:598" coordorigin="2534,-3825" coordsize="7280,598" path="m2534,-3227l9814,-3227m2534,-3825l9814,-3825e" filled="false" stroked="true" strokeweight=".72pt" strokecolor="#858585">
              <v:path arrowok="t"/>
              <v:stroke dashstyle="solid"/>
            </v:shape>
            <v:shape style="position:absolute;left:5136;top:-3856;width:459;height:3029" type="#_x0000_t75" stroked="false">
              <v:imagedata r:id="rId111" o:title=""/>
            </v:shape>
            <v:shape style="position:absolute;left:5944;top:-1471;width:459;height:644" type="#_x0000_t75" stroked="false">
              <v:imagedata r:id="rId108" o:title=""/>
            </v:shape>
            <v:shape style="position:absolute;left:6810;top:-848;width:344;height:21" type="#_x0000_t75" stroked="false">
              <v:imagedata r:id="rId109" o:title=""/>
            </v:shape>
            <v:shape style="position:absolute;left:7562;top:-2663;width:459;height:1836" type="#_x0000_t75" stroked="false">
              <v:imagedata r:id="rId110" o:title=""/>
            </v:shape>
            <v:shape style="position:absolute;left:8371;top:-1471;width:459;height:644" type="#_x0000_t75" stroked="false">
              <v:imagedata r:id="rId112" o:title=""/>
            </v:shape>
            <v:shape style="position:absolute;left:9237;top:-848;width:344;height:21" type="#_x0000_t75" stroked="false">
              <v:imagedata r:id="rId109" o:title=""/>
            </v:shape>
            <v:shape style="position:absolute;left:2772;top:-1444;width:334;height:610" type="#_x0000_t75" stroked="false">
              <v:imagedata r:id="rId113" o:title=""/>
            </v:shape>
            <v:shape style="position:absolute;left:4389;top:-2637;width:334;height:1803" type="#_x0000_t75" stroked="false">
              <v:imagedata r:id="rId114" o:title=""/>
            </v:shape>
            <v:shape style="position:absolute;left:5198;top:-3832;width:334;height:2998" type="#_x0000_t75" stroked="false">
              <v:imagedata r:id="rId115" o:title=""/>
            </v:shape>
            <v:shape style="position:absolute;left:6007;top:-1444;width:334;height:610" type="#_x0000_t75" stroked="false">
              <v:imagedata r:id="rId113" o:title=""/>
            </v:shape>
            <v:shape style="position:absolute;left:7624;top:-2637;width:336;height:1803" type="#_x0000_t75" stroked="false">
              <v:imagedata r:id="rId114" o:title=""/>
            </v:shape>
            <v:shape style="position:absolute;left:8433;top:-1444;width:336;height:610" type="#_x0000_t75" stroked="false">
              <v:imagedata r:id="rId113" o:title=""/>
            </v:shape>
            <v:shape style="position:absolute;left:2534;top:-4420;width:7280;height:3581" coordorigin="2534,-4420" coordsize="7280,3581" path="m2534,-4420l9814,-4420m2534,-839l2534,-4420m2534,-839l9814,-839e" filled="false" stroked="true" strokeweight=".72pt" strokecolor="#858585">
              <v:path arrowok="t"/>
              <v:stroke dashstyle="solid"/>
            </v:shape>
            <v:rect style="position:absolute;left:1440;top:-4645;width:8594;height:4304" filled="false" stroked="true" strokeweight=".75pt" strokecolor="#858585">
              <v:stroke dashstyle="solid"/>
            </v:rect>
            <v:shape style="position:absolute;left:1994;top:-4515;width:376;height:3781" type="#_x0000_t202" filled="false" stroked="false">
              <v:textbox inset="0,0,0,0">
                <w:txbxContent>
                  <w:p>
                    <w:pPr>
                      <w:spacing w:line="203" w:lineRule="exact" w:before="0"/>
                      <w:ind w:left="0" w:right="0" w:firstLine="0"/>
                      <w:jc w:val="left"/>
                      <w:rPr>
                        <w:rFonts w:ascii="Carlito"/>
                        <w:sz w:val="20"/>
                      </w:rPr>
                    </w:pPr>
                    <w:r>
                      <w:rPr>
                        <w:rFonts w:ascii="Carlito"/>
                        <w:sz w:val="20"/>
                      </w:rPr>
                      <w:t>0.06</w:t>
                    </w:r>
                  </w:p>
                  <w:p>
                    <w:pPr>
                      <w:spacing w:line="240" w:lineRule="auto" w:before="10"/>
                      <w:rPr>
                        <w:rFonts w:ascii="Carlito"/>
                        <w:sz w:val="28"/>
                      </w:rPr>
                    </w:pPr>
                  </w:p>
                  <w:p>
                    <w:pPr>
                      <w:spacing w:before="0"/>
                      <w:ind w:left="0" w:right="0" w:firstLine="0"/>
                      <w:jc w:val="left"/>
                      <w:rPr>
                        <w:rFonts w:ascii="Carlito"/>
                        <w:sz w:val="20"/>
                      </w:rPr>
                    </w:pPr>
                    <w:r>
                      <w:rPr>
                        <w:rFonts w:ascii="Carlito"/>
                        <w:sz w:val="20"/>
                      </w:rPr>
                      <w:t>0.05</w:t>
                    </w:r>
                  </w:p>
                  <w:p>
                    <w:pPr>
                      <w:spacing w:line="240" w:lineRule="auto" w:before="11"/>
                      <w:rPr>
                        <w:rFonts w:ascii="Carlito"/>
                        <w:sz w:val="28"/>
                      </w:rPr>
                    </w:pPr>
                  </w:p>
                  <w:p>
                    <w:pPr>
                      <w:spacing w:before="0"/>
                      <w:ind w:left="0" w:right="0" w:firstLine="0"/>
                      <w:jc w:val="left"/>
                      <w:rPr>
                        <w:rFonts w:ascii="Carlito"/>
                        <w:sz w:val="20"/>
                      </w:rPr>
                    </w:pPr>
                    <w:r>
                      <w:rPr>
                        <w:rFonts w:ascii="Carlito"/>
                        <w:sz w:val="20"/>
                      </w:rPr>
                      <w:t>0.04</w:t>
                    </w:r>
                  </w:p>
                  <w:p>
                    <w:pPr>
                      <w:spacing w:line="240" w:lineRule="auto" w:before="11"/>
                      <w:rPr>
                        <w:rFonts w:ascii="Carlito"/>
                        <w:sz w:val="28"/>
                      </w:rPr>
                    </w:pPr>
                  </w:p>
                  <w:p>
                    <w:pPr>
                      <w:spacing w:before="0"/>
                      <w:ind w:left="0" w:right="0" w:firstLine="0"/>
                      <w:jc w:val="left"/>
                      <w:rPr>
                        <w:rFonts w:ascii="Carlito"/>
                        <w:sz w:val="20"/>
                      </w:rPr>
                    </w:pPr>
                    <w:r>
                      <w:rPr>
                        <w:rFonts w:ascii="Carlito"/>
                        <w:sz w:val="20"/>
                      </w:rPr>
                      <w:t>0.03</w:t>
                    </w:r>
                  </w:p>
                  <w:p>
                    <w:pPr>
                      <w:spacing w:line="240" w:lineRule="auto" w:before="11"/>
                      <w:rPr>
                        <w:rFonts w:ascii="Carlito"/>
                        <w:sz w:val="28"/>
                      </w:rPr>
                    </w:pPr>
                  </w:p>
                  <w:p>
                    <w:pPr>
                      <w:spacing w:before="0"/>
                      <w:ind w:left="0" w:right="0" w:firstLine="0"/>
                      <w:jc w:val="left"/>
                      <w:rPr>
                        <w:rFonts w:ascii="Carlito"/>
                        <w:sz w:val="20"/>
                      </w:rPr>
                    </w:pPr>
                    <w:r>
                      <w:rPr>
                        <w:rFonts w:ascii="Carlito"/>
                        <w:sz w:val="20"/>
                      </w:rPr>
                      <w:t>0.02</w:t>
                    </w:r>
                  </w:p>
                  <w:p>
                    <w:pPr>
                      <w:spacing w:line="240" w:lineRule="auto" w:before="11"/>
                      <w:rPr>
                        <w:rFonts w:ascii="Carlito"/>
                        <w:sz w:val="28"/>
                      </w:rPr>
                    </w:pPr>
                  </w:p>
                  <w:p>
                    <w:pPr>
                      <w:spacing w:before="0"/>
                      <w:ind w:left="0" w:right="0" w:firstLine="0"/>
                      <w:jc w:val="left"/>
                      <w:rPr>
                        <w:rFonts w:ascii="Carlito"/>
                        <w:sz w:val="20"/>
                      </w:rPr>
                    </w:pPr>
                    <w:r>
                      <w:rPr>
                        <w:rFonts w:ascii="Carlito"/>
                        <w:sz w:val="20"/>
                      </w:rPr>
                      <w:t>0.01</w:t>
                    </w:r>
                  </w:p>
                  <w:p>
                    <w:pPr>
                      <w:spacing w:line="240" w:lineRule="auto" w:before="11"/>
                      <w:rPr>
                        <w:rFonts w:ascii="Carlito"/>
                        <w:sz w:val="28"/>
                      </w:rPr>
                    </w:pPr>
                  </w:p>
                  <w:p>
                    <w:pPr>
                      <w:spacing w:line="240" w:lineRule="exact" w:before="0"/>
                      <w:ind w:left="0" w:right="0" w:firstLine="0"/>
                      <w:jc w:val="left"/>
                      <w:rPr>
                        <w:rFonts w:ascii="Carlito"/>
                        <w:sz w:val="20"/>
                      </w:rPr>
                    </w:pPr>
                    <w:r>
                      <w:rPr>
                        <w:rFonts w:ascii="Carlito"/>
                        <w:sz w:val="20"/>
                      </w:rPr>
                      <w:t>0.00</w:t>
                    </w:r>
                  </w:p>
                </w:txbxContent>
              </v:textbox>
              <w10:wrap type="none"/>
            </v:shape>
            <v:shape style="position:absolute;left:2786;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TC1</w:t>
                    </w:r>
                  </w:p>
                </w:txbxContent>
              </v:textbox>
              <w10:wrap type="none"/>
            </v:shape>
            <v:shape style="position:absolute;left:3595;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TC2</w:t>
                    </w:r>
                  </w:p>
                </w:txbxContent>
              </v:textbox>
              <w10:wrap type="none"/>
            </v:shape>
            <v:shape style="position:absolute;left:4404;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TC3</w:t>
                    </w:r>
                  </w:p>
                </w:txbxContent>
              </v:textbox>
              <w10:wrap type="none"/>
            </v:shape>
            <v:shape style="position:absolute;left:5213;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TC4</w:t>
                    </w:r>
                  </w:p>
                </w:txbxContent>
              </v:textbox>
              <w10:wrap type="none"/>
            </v:shape>
            <v:shape style="position:absolute;left:6022;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TC5</w:t>
                    </w:r>
                  </w:p>
                </w:txbxContent>
              </v:textbox>
              <w10:wrap type="none"/>
            </v:shape>
            <v:shape style="position:absolute;left:6831;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TC6</w:t>
                    </w:r>
                  </w:p>
                </w:txbxContent>
              </v:textbox>
              <w10:wrap type="none"/>
            </v:shape>
            <v:shape style="position:absolute;left:7640;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TC7</w:t>
                    </w:r>
                  </w:p>
                </w:txbxContent>
              </v:textbox>
              <w10:wrap type="none"/>
            </v:shape>
            <v:shape style="position:absolute;left:8449;top:-673;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TC8</w:t>
                    </w:r>
                  </w:p>
                </w:txbxContent>
              </v:textbox>
              <w10:wrap type="none"/>
            </v:shape>
            <v:shape style="position:absolute;left:9207;top:-673;width:426;height:200" type="#_x0000_t202" filled="false" stroked="false">
              <v:textbox inset="0,0,0,0">
                <w:txbxContent>
                  <w:p>
                    <w:pPr>
                      <w:spacing w:line="199" w:lineRule="exact" w:before="0"/>
                      <w:ind w:left="0" w:right="0" w:firstLine="0"/>
                      <w:jc w:val="left"/>
                      <w:rPr>
                        <w:rFonts w:ascii="Carlito"/>
                        <w:sz w:val="20"/>
                      </w:rPr>
                    </w:pPr>
                    <w:r>
                      <w:rPr>
                        <w:rFonts w:ascii="Carlito"/>
                        <w:sz w:val="20"/>
                      </w:rPr>
                      <w:t>TC10</w:t>
                    </w:r>
                  </w:p>
                </w:txbxContent>
              </v:textbox>
              <w10:wrap type="none"/>
            </v:shape>
            <w10:wrap type="none"/>
          </v:group>
        </w:pict>
      </w:r>
      <w:r>
        <w:rPr/>
        <w:pict>
          <v:shape style="position:absolute;margin-left:85.538002pt;margin-top:-170.468582pt;width:12pt;height:78pt;mso-position-horizontal-relative:page;mso-position-vertical-relative:paragraph;z-index:15799296" type="#_x0000_t202" filled="false" stroked="false">
            <v:textbox inset="0,0,0,0" style="layout-flow:vertical;mso-layout-flow-alt:bottom-to-top">
              <w:txbxContent>
                <w:p>
                  <w:pPr>
                    <w:spacing w:line="223" w:lineRule="exact" w:before="0"/>
                    <w:ind w:left="20" w:right="0" w:firstLine="0"/>
                    <w:jc w:val="left"/>
                    <w:rPr>
                      <w:rFonts w:ascii="Carlito"/>
                      <w:b/>
                      <w:sz w:val="20"/>
                    </w:rPr>
                  </w:pPr>
                  <w:r>
                    <w:rPr>
                      <w:rFonts w:ascii="Carlito"/>
                      <w:b/>
                      <w:sz w:val="20"/>
                    </w:rPr>
                    <w:t>Temporal Average</w:t>
                  </w:r>
                </w:p>
              </w:txbxContent>
            </v:textbox>
            <w10:wrap type="none"/>
          </v:shape>
        </w:pict>
      </w:r>
      <w:bookmarkStart w:name="_bookmark62" w:id="91"/>
      <w:bookmarkEnd w:id="91"/>
      <w:r>
        <w:rPr/>
      </w:r>
      <w:r>
        <w:rPr/>
        <w:t>Figure 4-8 Temporal Average deficiency</w:t>
      </w:r>
    </w:p>
    <w:p>
      <w:pPr>
        <w:pStyle w:val="BodyText"/>
        <w:spacing w:before="4"/>
        <w:rPr>
          <w:sz w:val="22"/>
        </w:rPr>
      </w:pPr>
    </w:p>
    <w:p>
      <w:pPr>
        <w:pStyle w:val="BodyText"/>
        <w:spacing w:line="360" w:lineRule="auto"/>
        <w:ind w:left="620" w:right="653"/>
        <w:jc w:val="both"/>
      </w:pPr>
      <w:r>
        <w:rPr/>
        <w:t>As per Figure 4.8, the temporal avarege value of difficiency at the tericiery aotlet points ware ranges from 0 to 0.05. The hieghr difficit was observed at teritiary outlet points TC1, TC3, TC4 TC5, TC7, and TC8 and all the remaining outlet points TC2, TC6 and TC10 had the lowest value 0%. Thus values indicate that ,the tericiary canal TC1, TC3, TC4 TC5, TC7, and TC8 it was hapend because of improper functioning of cross regulator which ware incapable to head up to deliver sufficient amount of water and The average value of temporal deficit was presented in the above figure showed zero at the three months. The overall deficit of the irrigation project is 0%, which means that there was no significant deficit of irrigation.</w:t>
      </w:r>
    </w:p>
    <w:p>
      <w:pPr>
        <w:pStyle w:val="Heading3"/>
        <w:spacing w:before="125"/>
        <w:jc w:val="left"/>
      </w:pPr>
      <w:r>
        <w:rPr/>
        <w:t>Dependability</w:t>
      </w:r>
    </w:p>
    <w:p>
      <w:pPr>
        <w:pStyle w:val="BodyText"/>
        <w:spacing w:before="2"/>
        <w:rPr>
          <w:b/>
          <w:sz w:val="22"/>
        </w:rPr>
      </w:pPr>
    </w:p>
    <w:p>
      <w:pPr>
        <w:pStyle w:val="BodyText"/>
        <w:spacing w:line="360" w:lineRule="auto"/>
        <w:ind w:left="620" w:right="661"/>
        <w:jc w:val="both"/>
      </w:pPr>
      <w:r>
        <w:rPr/>
        <w:t>Dependability indicates the degree of temporal variability of water delivery. It is the ratio of the amount of water delivered that requires overtime.</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799808">
            <wp:simplePos x="0" y="0"/>
            <wp:positionH relativeFrom="page">
              <wp:posOffset>6253947</wp:posOffset>
            </wp:positionH>
            <wp:positionV relativeFrom="page">
              <wp:posOffset>1223467</wp:posOffset>
            </wp:positionV>
            <wp:extent cx="376440" cy="120700"/>
            <wp:effectExtent l="0" t="0" r="0" b="0"/>
            <wp:wrapNone/>
            <wp:docPr id="111" name="image2.png"/>
            <wp:cNvGraphicFramePr>
              <a:graphicFrameLocks noChangeAspect="1"/>
            </wp:cNvGraphicFramePr>
            <a:graphic>
              <a:graphicData uri="http://schemas.openxmlformats.org/drawingml/2006/picture">
                <pic:pic>
                  <pic:nvPicPr>
                    <pic:cNvPr id="11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line="360" w:lineRule="auto" w:before="90"/>
        <w:ind w:left="620" w:right="657"/>
        <w:jc w:val="both"/>
      </w:pPr>
      <w:r>
        <w:rPr/>
        <w:pict>
          <v:group style="position:absolute;margin-left:71.625pt;margin-top:93.118118pt;width:430.15pt;height:225.8pt;mso-position-horizontal-relative:page;mso-position-vertical-relative:paragraph;z-index:15805440" coordorigin="1433,1862" coordsize="8603,4516">
            <v:shape style="position:absolute;left:2534;top:4924;width:7275;height:473" coordorigin="2534,4924" coordsize="7275,473" path="m2534,5397l9809,5397m2534,4924l9809,4924e" filled="false" stroked="true" strokeweight=".72pt" strokecolor="#858585">
              <v:path arrowok="t"/>
              <v:stroke dashstyle="solid"/>
            </v:shape>
            <v:shape style="position:absolute;left:2709;top:4895;width:459;height:989" type="#_x0000_t75" stroked="false">
              <v:imagedata r:id="rId116" o:title=""/>
            </v:shape>
            <v:shape style="position:absolute;left:3576;top:5863;width:341;height:21" type="#_x0000_t75" stroked="false">
              <v:imagedata r:id="rId117" o:title=""/>
            </v:shape>
            <v:line style="position:absolute" from="2534,4451" to="9809,4451" stroked="true" strokeweight=".72pt" strokecolor="#858585">
              <v:stroke dashstyle="solid"/>
            </v:line>
            <v:shape style="position:absolute;left:4324;top:4422;width:459;height:1462" type="#_x0000_t75" stroked="false">
              <v:imagedata r:id="rId118" o:title=""/>
            </v:shape>
            <v:shape style="position:absolute;left:2534;top:2562;width:7275;height:1419" coordorigin="2534,2562" coordsize="7275,1419" path="m2534,3981l9809,3981m2534,3508l9809,3508m2534,3035l9809,3035m2534,2562l9809,2562e" filled="false" stroked="true" strokeweight=".72pt" strokecolor="#858585">
              <v:path arrowok="t"/>
              <v:stroke dashstyle="solid"/>
            </v:shape>
            <v:shape style="position:absolute;left:5133;top:2533;width:459;height:3351" type="#_x0000_t75" stroked="false">
              <v:imagedata r:id="rId119" o:title=""/>
            </v:shape>
            <v:shape style="position:absolute;left:5942;top:5365;width:459;height:519" type="#_x0000_t75" stroked="false">
              <v:imagedata r:id="rId120" o:title=""/>
            </v:shape>
            <v:shape style="position:absolute;left:6809;top:5863;width:341;height:21" type="#_x0000_t75" stroked="false">
              <v:imagedata r:id="rId117" o:title=""/>
            </v:shape>
            <v:shape style="position:absolute;left:7557;top:3476;width:459;height:2408" type="#_x0000_t75" stroked="false">
              <v:imagedata r:id="rId121" o:title=""/>
            </v:shape>
            <v:shape style="position:absolute;left:8366;top:5365;width:459;height:519" type="#_x0000_t75" stroked="false">
              <v:imagedata r:id="rId122" o:title=""/>
            </v:shape>
            <v:shape style="position:absolute;left:9175;top:5365;width:459;height:519" type="#_x0000_t75" stroked="false">
              <v:imagedata r:id="rId123" o:title=""/>
            </v:shape>
            <v:shape style="position:absolute;left:2769;top:4919;width:336;height:958" type="#_x0000_t75" stroked="false">
              <v:imagedata r:id="rId124" o:title=""/>
            </v:shape>
            <v:shape style="position:absolute;left:4387;top:4446;width:336;height:1431" type="#_x0000_t75" stroked="false">
              <v:imagedata r:id="rId125" o:title=""/>
            </v:shape>
            <v:shape style="position:absolute;left:5196;top:2557;width:334;height:3320" type="#_x0000_t75" stroked="false">
              <v:imagedata r:id="rId126" o:title=""/>
            </v:shape>
            <v:shape style="position:absolute;left:6002;top:5392;width:336;height:485" type="#_x0000_t75" stroked="false">
              <v:imagedata r:id="rId127" o:title=""/>
            </v:shape>
            <v:shape style="position:absolute;left:7620;top:3503;width:336;height:2374" type="#_x0000_t75" stroked="false">
              <v:imagedata r:id="rId128" o:title=""/>
            </v:shape>
            <v:shape style="position:absolute;left:8428;top:5392;width:334;height:485" type="#_x0000_t75" stroked="false">
              <v:imagedata r:id="rId129" o:title=""/>
            </v:shape>
            <v:shape style="position:absolute;left:9235;top:5392;width:336;height:485" type="#_x0000_t75" stroked="false">
              <v:imagedata r:id="rId127" o:title=""/>
            </v:shape>
            <v:shape style="position:absolute;left:2534;top:2092;width:7275;height:3778" coordorigin="2534,2092" coordsize="7275,3778" path="m2534,2092l9809,2092m2534,5870l2534,2092m2534,5870l9809,5870e" filled="false" stroked="true" strokeweight=".72pt" strokecolor="#858585">
              <v:path arrowok="t"/>
              <v:stroke dashstyle="solid"/>
            </v:shape>
            <v:rect style="position:absolute;left:1440;top:1869;width:8588;height:4501" filled="false" stroked="true" strokeweight=".75pt" strokecolor="#858585">
              <v:stroke dashstyle="solid"/>
            </v:rect>
            <v:shape style="position:absolute;left:1994;top:1999;width:376;height:3978" type="#_x0000_t202" filled="false" stroked="false">
              <v:textbox inset="0,0,0,0">
                <w:txbxContent>
                  <w:p>
                    <w:pPr>
                      <w:spacing w:line="203" w:lineRule="exact" w:before="0"/>
                      <w:ind w:left="0" w:right="18" w:firstLine="0"/>
                      <w:jc w:val="right"/>
                      <w:rPr>
                        <w:rFonts w:ascii="Carlito"/>
                        <w:sz w:val="20"/>
                      </w:rPr>
                    </w:pPr>
                    <w:r>
                      <w:rPr>
                        <w:rFonts w:ascii="Carlito"/>
                        <w:sz w:val="20"/>
                      </w:rPr>
                      <w:t>0.08</w:t>
                    </w:r>
                  </w:p>
                  <w:p>
                    <w:pPr>
                      <w:spacing w:line="240" w:lineRule="auto" w:before="8"/>
                      <w:rPr>
                        <w:rFonts w:ascii="Carlito"/>
                        <w:sz w:val="18"/>
                      </w:rPr>
                    </w:pPr>
                  </w:p>
                  <w:p>
                    <w:pPr>
                      <w:spacing w:before="0"/>
                      <w:ind w:left="0" w:right="0" w:firstLine="0"/>
                      <w:jc w:val="left"/>
                      <w:rPr>
                        <w:rFonts w:ascii="Carlito"/>
                        <w:sz w:val="20"/>
                      </w:rPr>
                    </w:pPr>
                    <w:r>
                      <w:rPr>
                        <w:rFonts w:ascii="Carlito"/>
                        <w:sz w:val="20"/>
                      </w:rPr>
                      <w:t>0.07</w:t>
                    </w:r>
                  </w:p>
                  <w:p>
                    <w:pPr>
                      <w:spacing w:line="240" w:lineRule="auto" w:before="8"/>
                      <w:rPr>
                        <w:rFonts w:ascii="Carlito"/>
                        <w:sz w:val="18"/>
                      </w:rPr>
                    </w:pPr>
                  </w:p>
                  <w:p>
                    <w:pPr>
                      <w:spacing w:before="1"/>
                      <w:ind w:left="0" w:right="0" w:firstLine="0"/>
                      <w:jc w:val="left"/>
                      <w:rPr>
                        <w:rFonts w:ascii="Carlito"/>
                        <w:sz w:val="20"/>
                      </w:rPr>
                    </w:pPr>
                    <w:r>
                      <w:rPr>
                        <w:rFonts w:ascii="Carlito"/>
                        <w:sz w:val="20"/>
                      </w:rPr>
                      <w:t>0.06</w:t>
                    </w:r>
                  </w:p>
                  <w:p>
                    <w:pPr>
                      <w:spacing w:line="240" w:lineRule="auto" w:before="8"/>
                      <w:rPr>
                        <w:rFonts w:ascii="Carlito"/>
                        <w:sz w:val="18"/>
                      </w:rPr>
                    </w:pPr>
                  </w:p>
                  <w:p>
                    <w:pPr>
                      <w:spacing w:before="0"/>
                      <w:ind w:left="0" w:right="0" w:firstLine="0"/>
                      <w:jc w:val="left"/>
                      <w:rPr>
                        <w:rFonts w:ascii="Carlito"/>
                        <w:sz w:val="20"/>
                      </w:rPr>
                    </w:pPr>
                    <w:r>
                      <w:rPr>
                        <w:rFonts w:ascii="Carlito"/>
                        <w:sz w:val="20"/>
                      </w:rPr>
                      <w:t>0.05</w:t>
                    </w:r>
                  </w:p>
                  <w:p>
                    <w:pPr>
                      <w:spacing w:line="240" w:lineRule="auto" w:before="8"/>
                      <w:rPr>
                        <w:rFonts w:ascii="Carlito"/>
                        <w:sz w:val="18"/>
                      </w:rPr>
                    </w:pPr>
                  </w:p>
                  <w:p>
                    <w:pPr>
                      <w:spacing w:before="0"/>
                      <w:ind w:left="0" w:right="0" w:firstLine="0"/>
                      <w:jc w:val="left"/>
                      <w:rPr>
                        <w:rFonts w:ascii="Carlito"/>
                        <w:sz w:val="20"/>
                      </w:rPr>
                    </w:pPr>
                    <w:r>
                      <w:rPr>
                        <w:rFonts w:ascii="Carlito"/>
                        <w:sz w:val="20"/>
                      </w:rPr>
                      <w:t>0.04</w:t>
                    </w:r>
                  </w:p>
                  <w:p>
                    <w:pPr>
                      <w:spacing w:line="240" w:lineRule="auto" w:before="9"/>
                      <w:rPr>
                        <w:rFonts w:ascii="Carlito"/>
                        <w:sz w:val="18"/>
                      </w:rPr>
                    </w:pPr>
                  </w:p>
                  <w:p>
                    <w:pPr>
                      <w:spacing w:before="0"/>
                      <w:ind w:left="0" w:right="0" w:firstLine="0"/>
                      <w:jc w:val="left"/>
                      <w:rPr>
                        <w:rFonts w:ascii="Carlito"/>
                        <w:sz w:val="20"/>
                      </w:rPr>
                    </w:pPr>
                    <w:r>
                      <w:rPr>
                        <w:rFonts w:ascii="Carlito"/>
                        <w:sz w:val="20"/>
                      </w:rPr>
                      <w:t>0.03</w:t>
                    </w:r>
                  </w:p>
                  <w:p>
                    <w:pPr>
                      <w:spacing w:line="240" w:lineRule="auto" w:before="8"/>
                      <w:rPr>
                        <w:rFonts w:ascii="Carlito"/>
                        <w:sz w:val="18"/>
                      </w:rPr>
                    </w:pPr>
                  </w:p>
                  <w:p>
                    <w:pPr>
                      <w:spacing w:before="0"/>
                      <w:ind w:left="0" w:right="0" w:firstLine="0"/>
                      <w:jc w:val="left"/>
                      <w:rPr>
                        <w:rFonts w:ascii="Carlito"/>
                        <w:sz w:val="20"/>
                      </w:rPr>
                    </w:pPr>
                    <w:r>
                      <w:rPr>
                        <w:rFonts w:ascii="Carlito"/>
                        <w:sz w:val="20"/>
                      </w:rPr>
                      <w:t>0.02</w:t>
                    </w:r>
                  </w:p>
                  <w:p>
                    <w:pPr>
                      <w:spacing w:line="240" w:lineRule="auto" w:before="9"/>
                      <w:rPr>
                        <w:rFonts w:ascii="Carlito"/>
                        <w:sz w:val="18"/>
                      </w:rPr>
                    </w:pPr>
                  </w:p>
                  <w:p>
                    <w:pPr>
                      <w:spacing w:before="0"/>
                      <w:ind w:left="0" w:right="0" w:firstLine="0"/>
                      <w:jc w:val="left"/>
                      <w:rPr>
                        <w:rFonts w:ascii="Carlito"/>
                        <w:sz w:val="20"/>
                      </w:rPr>
                    </w:pPr>
                    <w:r>
                      <w:rPr>
                        <w:rFonts w:ascii="Carlito"/>
                        <w:sz w:val="20"/>
                      </w:rPr>
                      <w:t>0.01</w:t>
                    </w:r>
                  </w:p>
                  <w:p>
                    <w:pPr>
                      <w:spacing w:line="240" w:lineRule="auto" w:before="8"/>
                      <w:rPr>
                        <w:rFonts w:ascii="Carlito"/>
                        <w:sz w:val="18"/>
                      </w:rPr>
                    </w:pPr>
                  </w:p>
                  <w:p>
                    <w:pPr>
                      <w:spacing w:line="240" w:lineRule="exact" w:before="0"/>
                      <w:ind w:left="0" w:right="18" w:firstLine="0"/>
                      <w:jc w:val="right"/>
                      <w:rPr>
                        <w:rFonts w:ascii="Carlito"/>
                        <w:sz w:val="20"/>
                      </w:rPr>
                    </w:pPr>
                    <w:r>
                      <w:rPr>
                        <w:rFonts w:ascii="Carlito"/>
                        <w:w w:val="99"/>
                        <w:sz w:val="20"/>
                      </w:rPr>
                      <w:t>0</w:t>
                    </w:r>
                  </w:p>
                </w:txbxContent>
              </v:textbox>
              <w10:wrap type="none"/>
            </v:shape>
            <v:shape style="position:absolute;left:2786;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TC1</w:t>
                    </w:r>
                  </w:p>
                </w:txbxContent>
              </v:textbox>
              <w10:wrap type="none"/>
            </v:shape>
            <v:shape style="position:absolute;left:3594;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TC2</w:t>
                    </w:r>
                  </w:p>
                </w:txbxContent>
              </v:textbox>
              <w10:wrap type="none"/>
            </v:shape>
            <v:shape style="position:absolute;left:4403;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TC3</w:t>
                    </w:r>
                  </w:p>
                </w:txbxContent>
              </v:textbox>
              <w10:wrap type="none"/>
            </v:shape>
            <v:shape style="position:absolute;left:5211;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TC4</w:t>
                    </w:r>
                  </w:p>
                </w:txbxContent>
              </v:textbox>
              <w10:wrap type="none"/>
            </v:shape>
            <v:shape style="position:absolute;left:6019;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TC5</w:t>
                    </w:r>
                  </w:p>
                </w:txbxContent>
              </v:textbox>
              <w10:wrap type="none"/>
            </v:shape>
            <v:shape style="position:absolute;left:6828;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TC6</w:t>
                    </w:r>
                  </w:p>
                </w:txbxContent>
              </v:textbox>
              <w10:wrap type="none"/>
            </v:shape>
            <v:shape style="position:absolute;left:7636;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TC7</w:t>
                    </w:r>
                  </w:p>
                </w:txbxContent>
              </v:textbox>
              <w10:wrap type="none"/>
            </v:shape>
            <v:shape style="position:absolute;left:8444;top:6038;width:326;height:200" type="#_x0000_t202" filled="false" stroked="false">
              <v:textbox inset="0,0,0,0">
                <w:txbxContent>
                  <w:p>
                    <w:pPr>
                      <w:spacing w:line="199" w:lineRule="exact" w:before="0"/>
                      <w:ind w:left="0" w:right="0" w:firstLine="0"/>
                      <w:jc w:val="left"/>
                      <w:rPr>
                        <w:rFonts w:ascii="Carlito"/>
                        <w:sz w:val="20"/>
                      </w:rPr>
                    </w:pPr>
                    <w:r>
                      <w:rPr>
                        <w:rFonts w:ascii="Carlito"/>
                        <w:sz w:val="20"/>
                      </w:rPr>
                      <w:t>TC8</w:t>
                    </w:r>
                  </w:p>
                </w:txbxContent>
              </v:textbox>
              <w10:wrap type="none"/>
            </v:shape>
            <v:shape style="position:absolute;left:9202;top:6038;width:426;height:200" type="#_x0000_t202" filled="false" stroked="false">
              <v:textbox inset="0,0,0,0">
                <w:txbxContent>
                  <w:p>
                    <w:pPr>
                      <w:spacing w:line="199" w:lineRule="exact" w:before="0"/>
                      <w:ind w:left="0" w:right="0" w:firstLine="0"/>
                      <w:jc w:val="left"/>
                      <w:rPr>
                        <w:rFonts w:ascii="Carlito"/>
                        <w:sz w:val="20"/>
                      </w:rPr>
                    </w:pPr>
                    <w:r>
                      <w:rPr>
                        <w:rFonts w:ascii="Carlito"/>
                        <w:sz w:val="20"/>
                      </w:rPr>
                      <w:t>TC10</w:t>
                    </w:r>
                  </w:p>
                </w:txbxContent>
              </v:textbox>
              <w10:wrap type="none"/>
            </v:shape>
            <w10:wrap type="none"/>
          </v:group>
        </w:pict>
      </w:r>
      <w:r>
        <w:rPr/>
        <w:pict>
          <v:shape style="position:absolute;margin-left:81.914001pt;margin-top:151.283798pt;width:12pt;height:114.25pt;mso-position-horizontal-relative:page;mso-position-vertical-relative:paragraph;z-index:15805952" type="#_x0000_t202" filled="false" stroked="false">
            <v:textbox inset="0,0,0,0" style="layout-flow:vertical;mso-layout-flow-alt:bottom-to-top">
              <w:txbxContent>
                <w:p>
                  <w:pPr>
                    <w:spacing w:line="223" w:lineRule="exact" w:before="0"/>
                    <w:ind w:left="20" w:right="0" w:firstLine="0"/>
                    <w:jc w:val="left"/>
                    <w:rPr>
                      <w:rFonts w:ascii="Carlito"/>
                      <w:b/>
                      <w:sz w:val="20"/>
                    </w:rPr>
                  </w:pPr>
                  <w:r>
                    <w:rPr>
                      <w:rFonts w:ascii="Carlito"/>
                      <w:b/>
                      <w:sz w:val="20"/>
                    </w:rPr>
                    <w:t>Average Dependability(PD)</w:t>
                  </w:r>
                </w:p>
              </w:txbxContent>
            </v:textbox>
            <w10:wrap type="none"/>
          </v:shape>
        </w:pict>
      </w:r>
      <w:r>
        <w:rPr/>
        <w:t>The amaunt of water delivery with regarding to requirement fluctuates significantly amoung the tertiary canal oftakes reaches. According to equation 3.9 the average temporal value of the tertiary canal oftakesTC1,TC2,TC3,TC4,TC5,TC6,TC7,TC8 and TC10 were 0.02, 0.00,0.03,0.07,0.01,0.00,0.05,0.01 and 0.01 respectivily as presented in Fig 4-9.</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88"/>
        <w:ind w:left="740"/>
        <w:jc w:val="both"/>
      </w:pPr>
      <w:bookmarkStart w:name="_bookmark63" w:id="92"/>
      <w:bookmarkEnd w:id="92"/>
      <w:r>
        <w:rPr/>
      </w:r>
      <w:r>
        <w:rPr/>
        <w:t>Figure 4-9 Average Temporal dependability</w:t>
      </w:r>
    </w:p>
    <w:p>
      <w:pPr>
        <w:pStyle w:val="BodyText"/>
        <w:spacing w:before="4"/>
        <w:rPr>
          <w:sz w:val="22"/>
        </w:rPr>
      </w:pPr>
    </w:p>
    <w:p>
      <w:pPr>
        <w:pStyle w:val="BodyText"/>
        <w:spacing w:line="360" w:lineRule="auto"/>
        <w:ind w:left="620" w:right="657"/>
        <w:jc w:val="both"/>
      </w:pPr>
      <w:r>
        <w:rPr/>
        <w:t>The average dependability values of the head, middle, and tail reach of a system are ranging from 0 to 0.07 with overall average dependability of 0.03. According to water delivery performance standards given by Molden, et al., (1990), the reliability of flow was good at the all oftakes and a good level of dependability may have been initiated by proper timeliness in water allocation and</w:t>
      </w:r>
      <w:r>
        <w:rPr>
          <w:spacing w:val="-1"/>
        </w:rPr>
        <w:t> </w:t>
      </w:r>
      <w:r>
        <w:rPr/>
        <w:t>distribution.</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806464">
            <wp:simplePos x="0" y="0"/>
            <wp:positionH relativeFrom="page">
              <wp:posOffset>6253947</wp:posOffset>
            </wp:positionH>
            <wp:positionV relativeFrom="page">
              <wp:posOffset>1223467</wp:posOffset>
            </wp:positionV>
            <wp:extent cx="376440" cy="120700"/>
            <wp:effectExtent l="0" t="0" r="0" b="0"/>
            <wp:wrapNone/>
            <wp:docPr id="113" name="image2.png"/>
            <wp:cNvGraphicFramePr>
              <a:graphicFrameLocks noChangeAspect="1"/>
            </wp:cNvGraphicFramePr>
            <a:graphic>
              <a:graphicData uri="http://schemas.openxmlformats.org/drawingml/2006/picture">
                <pic:pic>
                  <pic:nvPicPr>
                    <pic:cNvPr id="11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pPr>
      <w:r>
        <w:rPr/>
        <w:t>Equity ratio for head and tail (ERHT)</w:t>
      </w:r>
    </w:p>
    <w:p>
      <w:pPr>
        <w:pStyle w:val="BodyText"/>
        <w:spacing w:before="11"/>
        <w:rPr>
          <w:b/>
          <w:sz w:val="21"/>
        </w:rPr>
      </w:pPr>
    </w:p>
    <w:p>
      <w:pPr>
        <w:pStyle w:val="BodyText"/>
        <w:spacing w:line="360" w:lineRule="auto"/>
        <w:ind w:left="620" w:right="658"/>
        <w:jc w:val="both"/>
      </w:pPr>
      <w:r>
        <w:rPr/>
        <w:t>The Equity ratio for head to tail (ERHT) describes an equity concept in terms of the spatial variations of management delivery ratio (MDR). It provides the equity of water delivery among the distributaries with a special focus on head and tail reach. ERHT was calculated using equation 3.14. It intends to estimate how water was managed and delivered fairly in the head and tail reach of the</w:t>
      </w:r>
      <w:r>
        <w:rPr>
          <w:spacing w:val="-3"/>
        </w:rPr>
        <w:t> </w:t>
      </w:r>
      <w:r>
        <w:rPr/>
        <w:t>canal.</w:t>
      </w:r>
    </w:p>
    <w:p>
      <w:pPr>
        <w:pStyle w:val="BodyText"/>
        <w:spacing w:before="4"/>
      </w:pPr>
    </w:p>
    <w:p>
      <w:pPr>
        <w:pStyle w:val="BodyText"/>
        <w:ind w:left="680"/>
        <w:jc w:val="both"/>
      </w:pPr>
      <w:r>
        <w:rPr/>
        <w:t>Table 4-5 Equity ratio for Head and Tail (ERHT (MDR)) reach of the system</w:t>
      </w:r>
    </w:p>
    <w:p>
      <w:pPr>
        <w:pStyle w:val="BodyText"/>
        <w:spacing w:after="1"/>
        <w:rPr>
          <w:sz w:val="23"/>
        </w:rPr>
      </w:pPr>
    </w:p>
    <w:tbl>
      <w:tblPr>
        <w:tblW w:w="0" w:type="auto"/>
        <w:jc w:val="left"/>
        <w:tblInd w:w="5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4"/>
        <w:gridCol w:w="739"/>
        <w:gridCol w:w="604"/>
        <w:gridCol w:w="644"/>
        <w:gridCol w:w="644"/>
        <w:gridCol w:w="644"/>
        <w:gridCol w:w="939"/>
        <w:gridCol w:w="1127"/>
        <w:gridCol w:w="2635"/>
      </w:tblGrid>
      <w:tr>
        <w:trPr>
          <w:trHeight w:val="275" w:hRule="atLeast"/>
        </w:trPr>
        <w:tc>
          <w:tcPr>
            <w:tcW w:w="924" w:type="dxa"/>
            <w:tcBorders>
              <w:top w:val="single" w:sz="8" w:space="0" w:color="000000"/>
              <w:bottom w:val="single" w:sz="8" w:space="0" w:color="000000"/>
            </w:tcBorders>
          </w:tcPr>
          <w:p>
            <w:pPr>
              <w:pStyle w:val="TableParagraph"/>
              <w:rPr>
                <w:sz w:val="20"/>
              </w:rPr>
            </w:pPr>
          </w:p>
        </w:tc>
        <w:tc>
          <w:tcPr>
            <w:tcW w:w="739" w:type="dxa"/>
            <w:tcBorders>
              <w:top w:val="single" w:sz="8" w:space="0" w:color="000000"/>
              <w:bottom w:val="single" w:sz="8" w:space="0" w:color="000000"/>
            </w:tcBorders>
          </w:tcPr>
          <w:p>
            <w:pPr>
              <w:pStyle w:val="TableParagraph"/>
              <w:spacing w:line="255" w:lineRule="exact"/>
              <w:ind w:left="165"/>
              <w:rPr>
                <w:sz w:val="24"/>
              </w:rPr>
            </w:pPr>
            <w:r>
              <w:rPr>
                <w:sz w:val="24"/>
              </w:rPr>
              <w:t>Head</w:t>
            </w:r>
          </w:p>
        </w:tc>
        <w:tc>
          <w:tcPr>
            <w:tcW w:w="604" w:type="dxa"/>
            <w:tcBorders>
              <w:top w:val="single" w:sz="8" w:space="0" w:color="000000"/>
              <w:bottom w:val="single" w:sz="8" w:space="0" w:color="000000"/>
            </w:tcBorders>
          </w:tcPr>
          <w:p>
            <w:pPr>
              <w:pStyle w:val="TableParagraph"/>
              <w:rPr>
                <w:sz w:val="20"/>
              </w:rPr>
            </w:pPr>
          </w:p>
        </w:tc>
        <w:tc>
          <w:tcPr>
            <w:tcW w:w="644" w:type="dxa"/>
            <w:tcBorders>
              <w:top w:val="single" w:sz="8" w:space="0" w:color="000000"/>
              <w:bottom w:val="single" w:sz="8" w:space="0" w:color="000000"/>
            </w:tcBorders>
          </w:tcPr>
          <w:p>
            <w:pPr>
              <w:pStyle w:val="TableParagraph"/>
              <w:rPr>
                <w:sz w:val="20"/>
              </w:rPr>
            </w:pPr>
          </w:p>
        </w:tc>
        <w:tc>
          <w:tcPr>
            <w:tcW w:w="644" w:type="dxa"/>
            <w:tcBorders>
              <w:top w:val="single" w:sz="8" w:space="0" w:color="000000"/>
              <w:bottom w:val="single" w:sz="8" w:space="0" w:color="000000"/>
            </w:tcBorders>
          </w:tcPr>
          <w:p>
            <w:pPr>
              <w:pStyle w:val="TableParagraph"/>
              <w:rPr>
                <w:sz w:val="20"/>
              </w:rPr>
            </w:pPr>
          </w:p>
        </w:tc>
        <w:tc>
          <w:tcPr>
            <w:tcW w:w="644" w:type="dxa"/>
            <w:tcBorders>
              <w:top w:val="single" w:sz="8" w:space="0" w:color="000000"/>
              <w:bottom w:val="single" w:sz="8" w:space="0" w:color="000000"/>
            </w:tcBorders>
          </w:tcPr>
          <w:p>
            <w:pPr>
              <w:pStyle w:val="TableParagraph"/>
              <w:spacing w:line="255" w:lineRule="exact"/>
              <w:ind w:left="105"/>
              <w:rPr>
                <w:sz w:val="24"/>
              </w:rPr>
            </w:pPr>
            <w:r>
              <w:rPr>
                <w:sz w:val="24"/>
              </w:rPr>
              <w:t>Tail</w:t>
            </w:r>
          </w:p>
        </w:tc>
        <w:tc>
          <w:tcPr>
            <w:tcW w:w="939" w:type="dxa"/>
            <w:tcBorders>
              <w:top w:val="single" w:sz="8" w:space="0" w:color="000000"/>
              <w:bottom w:val="single" w:sz="8" w:space="0" w:color="000000"/>
            </w:tcBorders>
          </w:tcPr>
          <w:p>
            <w:pPr>
              <w:pStyle w:val="TableParagraph"/>
              <w:rPr>
                <w:sz w:val="20"/>
              </w:rPr>
            </w:pPr>
          </w:p>
        </w:tc>
        <w:tc>
          <w:tcPr>
            <w:tcW w:w="1127" w:type="dxa"/>
            <w:tcBorders>
              <w:top w:val="single" w:sz="8" w:space="0" w:color="000000"/>
              <w:bottom w:val="single" w:sz="8" w:space="0" w:color="000000"/>
            </w:tcBorders>
          </w:tcPr>
          <w:p>
            <w:pPr>
              <w:pStyle w:val="TableParagraph"/>
              <w:rPr>
                <w:sz w:val="20"/>
              </w:rPr>
            </w:pPr>
          </w:p>
        </w:tc>
        <w:tc>
          <w:tcPr>
            <w:tcW w:w="2635" w:type="dxa"/>
            <w:tcBorders>
              <w:top w:val="single" w:sz="8" w:space="0" w:color="000000"/>
              <w:bottom w:val="single" w:sz="8" w:space="0" w:color="000000"/>
            </w:tcBorders>
          </w:tcPr>
          <w:p>
            <w:pPr>
              <w:pStyle w:val="TableParagraph"/>
              <w:rPr>
                <w:sz w:val="20"/>
              </w:rPr>
            </w:pPr>
          </w:p>
        </w:tc>
      </w:tr>
      <w:tr>
        <w:trPr>
          <w:trHeight w:val="355" w:hRule="atLeast"/>
        </w:trPr>
        <w:tc>
          <w:tcPr>
            <w:tcW w:w="924" w:type="dxa"/>
            <w:tcBorders>
              <w:top w:val="single" w:sz="8" w:space="0" w:color="000000"/>
            </w:tcBorders>
          </w:tcPr>
          <w:p>
            <w:pPr>
              <w:pStyle w:val="TableParagraph"/>
              <w:spacing w:line="268" w:lineRule="exact"/>
              <w:ind w:left="117"/>
              <w:rPr>
                <w:sz w:val="24"/>
              </w:rPr>
            </w:pPr>
            <w:r>
              <w:rPr>
                <w:sz w:val="24"/>
              </w:rPr>
              <w:t>Month</w:t>
            </w:r>
          </w:p>
        </w:tc>
        <w:tc>
          <w:tcPr>
            <w:tcW w:w="739" w:type="dxa"/>
            <w:tcBorders>
              <w:top w:val="single" w:sz="8" w:space="0" w:color="000000"/>
            </w:tcBorders>
          </w:tcPr>
          <w:p>
            <w:pPr>
              <w:pStyle w:val="TableParagraph"/>
              <w:spacing w:line="268" w:lineRule="exact"/>
              <w:ind w:left="165"/>
              <w:rPr>
                <w:sz w:val="24"/>
              </w:rPr>
            </w:pPr>
            <w:r>
              <w:rPr>
                <w:sz w:val="24"/>
              </w:rPr>
              <w:t>TC1</w:t>
            </w:r>
          </w:p>
        </w:tc>
        <w:tc>
          <w:tcPr>
            <w:tcW w:w="604" w:type="dxa"/>
            <w:tcBorders>
              <w:top w:val="single" w:sz="8" w:space="0" w:color="000000"/>
            </w:tcBorders>
          </w:tcPr>
          <w:p>
            <w:pPr>
              <w:pStyle w:val="TableParagraph"/>
              <w:spacing w:line="268" w:lineRule="exact"/>
              <w:ind w:left="67"/>
              <w:rPr>
                <w:sz w:val="24"/>
              </w:rPr>
            </w:pPr>
            <w:r>
              <w:rPr>
                <w:sz w:val="24"/>
              </w:rPr>
              <w:t>TC2</w:t>
            </w:r>
          </w:p>
        </w:tc>
        <w:tc>
          <w:tcPr>
            <w:tcW w:w="644" w:type="dxa"/>
            <w:tcBorders>
              <w:top w:val="single" w:sz="8" w:space="0" w:color="000000"/>
            </w:tcBorders>
          </w:tcPr>
          <w:p>
            <w:pPr>
              <w:pStyle w:val="TableParagraph"/>
              <w:spacing w:line="268" w:lineRule="exact"/>
              <w:ind w:left="106"/>
              <w:rPr>
                <w:sz w:val="24"/>
              </w:rPr>
            </w:pPr>
            <w:r>
              <w:rPr>
                <w:sz w:val="24"/>
              </w:rPr>
              <w:t>TC3</w:t>
            </w:r>
          </w:p>
        </w:tc>
        <w:tc>
          <w:tcPr>
            <w:tcW w:w="644" w:type="dxa"/>
            <w:tcBorders>
              <w:top w:val="single" w:sz="8" w:space="0" w:color="000000"/>
            </w:tcBorders>
          </w:tcPr>
          <w:p>
            <w:pPr>
              <w:pStyle w:val="TableParagraph"/>
              <w:spacing w:line="268" w:lineRule="exact"/>
              <w:ind w:left="87" w:right="90"/>
              <w:jc w:val="center"/>
              <w:rPr>
                <w:sz w:val="24"/>
              </w:rPr>
            </w:pPr>
            <w:r>
              <w:rPr>
                <w:sz w:val="24"/>
              </w:rPr>
              <w:t>TC4</w:t>
            </w:r>
          </w:p>
        </w:tc>
        <w:tc>
          <w:tcPr>
            <w:tcW w:w="644" w:type="dxa"/>
            <w:tcBorders>
              <w:top w:val="single" w:sz="8" w:space="0" w:color="000000"/>
            </w:tcBorders>
          </w:tcPr>
          <w:p>
            <w:pPr>
              <w:pStyle w:val="TableParagraph"/>
              <w:spacing w:line="268" w:lineRule="exact"/>
              <w:ind w:left="105"/>
              <w:rPr>
                <w:sz w:val="24"/>
              </w:rPr>
            </w:pPr>
            <w:r>
              <w:rPr>
                <w:sz w:val="24"/>
              </w:rPr>
              <w:t>TC7</w:t>
            </w:r>
          </w:p>
        </w:tc>
        <w:tc>
          <w:tcPr>
            <w:tcW w:w="939" w:type="dxa"/>
            <w:tcBorders>
              <w:top w:val="single" w:sz="8" w:space="0" w:color="000000"/>
            </w:tcBorders>
          </w:tcPr>
          <w:p>
            <w:pPr>
              <w:pStyle w:val="TableParagraph"/>
              <w:spacing w:line="268" w:lineRule="exact"/>
              <w:ind w:left="104"/>
              <w:rPr>
                <w:sz w:val="24"/>
              </w:rPr>
            </w:pPr>
            <w:r>
              <w:rPr>
                <w:sz w:val="24"/>
              </w:rPr>
              <w:t>TC8</w:t>
            </w:r>
          </w:p>
        </w:tc>
        <w:tc>
          <w:tcPr>
            <w:tcW w:w="1127" w:type="dxa"/>
            <w:tcBorders>
              <w:top w:val="single" w:sz="8" w:space="0" w:color="000000"/>
            </w:tcBorders>
          </w:tcPr>
          <w:p>
            <w:pPr>
              <w:pStyle w:val="TableParagraph"/>
              <w:spacing w:line="268" w:lineRule="exact"/>
              <w:ind w:left="399"/>
              <w:rPr>
                <w:sz w:val="24"/>
              </w:rPr>
            </w:pPr>
            <w:r>
              <w:rPr>
                <w:sz w:val="24"/>
              </w:rPr>
              <w:t>TC10</w:t>
            </w:r>
          </w:p>
        </w:tc>
        <w:tc>
          <w:tcPr>
            <w:tcW w:w="2635" w:type="dxa"/>
            <w:tcBorders>
              <w:top w:val="single" w:sz="8" w:space="0" w:color="000000"/>
            </w:tcBorders>
          </w:tcPr>
          <w:p>
            <w:pPr>
              <w:pStyle w:val="TableParagraph"/>
              <w:spacing w:line="268" w:lineRule="exact"/>
              <w:ind w:left="172"/>
              <w:rPr>
                <w:sz w:val="24"/>
              </w:rPr>
            </w:pPr>
            <w:r>
              <w:rPr>
                <w:sz w:val="24"/>
              </w:rPr>
              <w:t>ERHT(MDR)</w:t>
            </w:r>
          </w:p>
        </w:tc>
      </w:tr>
      <w:tr>
        <w:trPr>
          <w:trHeight w:val="358" w:hRule="atLeast"/>
        </w:trPr>
        <w:tc>
          <w:tcPr>
            <w:tcW w:w="924" w:type="dxa"/>
          </w:tcPr>
          <w:p>
            <w:pPr>
              <w:pStyle w:val="TableParagraph"/>
              <w:spacing w:line="261" w:lineRule="exact" w:before="77"/>
              <w:ind w:left="117"/>
              <w:rPr>
                <w:sz w:val="24"/>
              </w:rPr>
            </w:pPr>
            <w:r>
              <w:rPr>
                <w:sz w:val="24"/>
              </w:rPr>
              <w:t>Jun</w:t>
            </w:r>
          </w:p>
        </w:tc>
        <w:tc>
          <w:tcPr>
            <w:tcW w:w="739" w:type="dxa"/>
          </w:tcPr>
          <w:p>
            <w:pPr>
              <w:pStyle w:val="TableParagraph"/>
              <w:spacing w:line="261" w:lineRule="exact" w:before="77"/>
              <w:ind w:left="165"/>
              <w:rPr>
                <w:sz w:val="24"/>
              </w:rPr>
            </w:pPr>
            <w:r>
              <w:rPr>
                <w:sz w:val="24"/>
              </w:rPr>
              <w:t>0.97</w:t>
            </w:r>
          </w:p>
        </w:tc>
        <w:tc>
          <w:tcPr>
            <w:tcW w:w="604" w:type="dxa"/>
          </w:tcPr>
          <w:p>
            <w:pPr>
              <w:pStyle w:val="TableParagraph"/>
              <w:spacing w:line="261" w:lineRule="exact" w:before="77"/>
              <w:ind w:left="67"/>
              <w:rPr>
                <w:sz w:val="24"/>
              </w:rPr>
            </w:pPr>
            <w:r>
              <w:rPr>
                <w:sz w:val="24"/>
              </w:rPr>
              <w:t>1.00</w:t>
            </w:r>
          </w:p>
        </w:tc>
        <w:tc>
          <w:tcPr>
            <w:tcW w:w="644" w:type="dxa"/>
          </w:tcPr>
          <w:p>
            <w:pPr>
              <w:pStyle w:val="TableParagraph"/>
              <w:spacing w:line="261" w:lineRule="exact" w:before="77"/>
              <w:ind w:left="106"/>
              <w:rPr>
                <w:sz w:val="24"/>
              </w:rPr>
            </w:pPr>
            <w:r>
              <w:rPr>
                <w:sz w:val="24"/>
              </w:rPr>
              <w:t>0.96</w:t>
            </w:r>
          </w:p>
        </w:tc>
        <w:tc>
          <w:tcPr>
            <w:tcW w:w="644" w:type="dxa"/>
          </w:tcPr>
          <w:p>
            <w:pPr>
              <w:pStyle w:val="TableParagraph"/>
              <w:spacing w:line="261" w:lineRule="exact" w:before="77"/>
              <w:ind w:left="81" w:right="90"/>
              <w:jc w:val="center"/>
              <w:rPr>
                <w:sz w:val="24"/>
              </w:rPr>
            </w:pPr>
            <w:r>
              <w:rPr>
                <w:sz w:val="24"/>
              </w:rPr>
              <w:t>1.02</w:t>
            </w:r>
          </w:p>
        </w:tc>
        <w:tc>
          <w:tcPr>
            <w:tcW w:w="644" w:type="dxa"/>
          </w:tcPr>
          <w:p>
            <w:pPr>
              <w:pStyle w:val="TableParagraph"/>
              <w:spacing w:line="261" w:lineRule="exact" w:before="77"/>
              <w:ind w:left="105"/>
              <w:rPr>
                <w:sz w:val="24"/>
              </w:rPr>
            </w:pPr>
            <w:r>
              <w:rPr>
                <w:sz w:val="24"/>
              </w:rPr>
              <w:t>0.99</w:t>
            </w:r>
          </w:p>
        </w:tc>
        <w:tc>
          <w:tcPr>
            <w:tcW w:w="939" w:type="dxa"/>
          </w:tcPr>
          <w:p>
            <w:pPr>
              <w:pStyle w:val="TableParagraph"/>
              <w:spacing w:line="261" w:lineRule="exact" w:before="77"/>
              <w:ind w:left="104"/>
              <w:rPr>
                <w:sz w:val="24"/>
              </w:rPr>
            </w:pPr>
            <w:r>
              <w:rPr>
                <w:sz w:val="24"/>
              </w:rPr>
              <w:t>1.01</w:t>
            </w:r>
          </w:p>
        </w:tc>
        <w:tc>
          <w:tcPr>
            <w:tcW w:w="1127" w:type="dxa"/>
          </w:tcPr>
          <w:p>
            <w:pPr>
              <w:pStyle w:val="TableParagraph"/>
              <w:spacing w:line="261" w:lineRule="exact" w:before="77"/>
              <w:ind w:left="399"/>
              <w:rPr>
                <w:sz w:val="24"/>
              </w:rPr>
            </w:pPr>
            <w:r>
              <w:rPr>
                <w:sz w:val="24"/>
              </w:rPr>
              <w:t>1.011</w:t>
            </w:r>
          </w:p>
        </w:tc>
        <w:tc>
          <w:tcPr>
            <w:tcW w:w="2635" w:type="dxa"/>
          </w:tcPr>
          <w:p>
            <w:pPr>
              <w:pStyle w:val="TableParagraph"/>
              <w:spacing w:line="261" w:lineRule="exact" w:before="77"/>
              <w:ind w:left="803"/>
              <w:rPr>
                <w:sz w:val="24"/>
              </w:rPr>
            </w:pPr>
            <w:r>
              <w:rPr>
                <w:sz w:val="24"/>
              </w:rPr>
              <w:t>1.33</w:t>
            </w:r>
          </w:p>
        </w:tc>
      </w:tr>
      <w:tr>
        <w:trPr>
          <w:trHeight w:val="275" w:hRule="atLeast"/>
        </w:trPr>
        <w:tc>
          <w:tcPr>
            <w:tcW w:w="924" w:type="dxa"/>
          </w:tcPr>
          <w:p>
            <w:pPr>
              <w:pStyle w:val="TableParagraph"/>
              <w:spacing w:line="256" w:lineRule="exact"/>
              <w:ind w:left="117"/>
              <w:rPr>
                <w:sz w:val="24"/>
              </w:rPr>
            </w:pPr>
            <w:r>
              <w:rPr>
                <w:sz w:val="24"/>
              </w:rPr>
              <w:t>Jul</w:t>
            </w:r>
          </w:p>
        </w:tc>
        <w:tc>
          <w:tcPr>
            <w:tcW w:w="739" w:type="dxa"/>
          </w:tcPr>
          <w:p>
            <w:pPr>
              <w:pStyle w:val="TableParagraph"/>
              <w:spacing w:line="256" w:lineRule="exact"/>
              <w:ind w:left="165"/>
              <w:rPr>
                <w:sz w:val="24"/>
              </w:rPr>
            </w:pPr>
            <w:r>
              <w:rPr>
                <w:sz w:val="24"/>
              </w:rPr>
              <w:t>1.02</w:t>
            </w:r>
          </w:p>
        </w:tc>
        <w:tc>
          <w:tcPr>
            <w:tcW w:w="604" w:type="dxa"/>
          </w:tcPr>
          <w:p>
            <w:pPr>
              <w:pStyle w:val="TableParagraph"/>
              <w:spacing w:line="256" w:lineRule="exact"/>
              <w:ind w:left="67"/>
              <w:rPr>
                <w:sz w:val="24"/>
              </w:rPr>
            </w:pPr>
            <w:r>
              <w:rPr>
                <w:sz w:val="24"/>
              </w:rPr>
              <w:t>1.11</w:t>
            </w:r>
          </w:p>
        </w:tc>
        <w:tc>
          <w:tcPr>
            <w:tcW w:w="644" w:type="dxa"/>
          </w:tcPr>
          <w:p>
            <w:pPr>
              <w:pStyle w:val="TableParagraph"/>
              <w:spacing w:line="256" w:lineRule="exact"/>
              <w:ind w:left="106"/>
              <w:rPr>
                <w:sz w:val="24"/>
              </w:rPr>
            </w:pPr>
            <w:r>
              <w:rPr>
                <w:sz w:val="24"/>
              </w:rPr>
              <w:t>0.94</w:t>
            </w:r>
          </w:p>
        </w:tc>
        <w:tc>
          <w:tcPr>
            <w:tcW w:w="644" w:type="dxa"/>
          </w:tcPr>
          <w:p>
            <w:pPr>
              <w:pStyle w:val="TableParagraph"/>
              <w:spacing w:line="256" w:lineRule="exact"/>
              <w:ind w:left="81" w:right="90"/>
              <w:jc w:val="center"/>
              <w:rPr>
                <w:sz w:val="24"/>
              </w:rPr>
            </w:pPr>
            <w:r>
              <w:rPr>
                <w:sz w:val="24"/>
              </w:rPr>
              <w:t>1.01</w:t>
            </w:r>
          </w:p>
        </w:tc>
        <w:tc>
          <w:tcPr>
            <w:tcW w:w="644" w:type="dxa"/>
          </w:tcPr>
          <w:p>
            <w:pPr>
              <w:pStyle w:val="TableParagraph"/>
              <w:spacing w:line="256" w:lineRule="exact"/>
              <w:ind w:left="105"/>
              <w:rPr>
                <w:sz w:val="24"/>
              </w:rPr>
            </w:pPr>
            <w:r>
              <w:rPr>
                <w:sz w:val="24"/>
              </w:rPr>
              <w:t>1.02</w:t>
            </w:r>
          </w:p>
        </w:tc>
        <w:tc>
          <w:tcPr>
            <w:tcW w:w="939" w:type="dxa"/>
          </w:tcPr>
          <w:p>
            <w:pPr>
              <w:pStyle w:val="TableParagraph"/>
              <w:spacing w:line="256" w:lineRule="exact"/>
              <w:ind w:left="104"/>
              <w:rPr>
                <w:sz w:val="24"/>
              </w:rPr>
            </w:pPr>
            <w:r>
              <w:rPr>
                <w:sz w:val="24"/>
              </w:rPr>
              <w:t>1.00</w:t>
            </w:r>
          </w:p>
        </w:tc>
        <w:tc>
          <w:tcPr>
            <w:tcW w:w="1127" w:type="dxa"/>
          </w:tcPr>
          <w:p>
            <w:pPr>
              <w:pStyle w:val="TableParagraph"/>
              <w:spacing w:line="256" w:lineRule="exact"/>
              <w:ind w:left="399"/>
              <w:rPr>
                <w:sz w:val="24"/>
              </w:rPr>
            </w:pPr>
            <w:r>
              <w:rPr>
                <w:sz w:val="24"/>
              </w:rPr>
              <w:t>1.12</w:t>
            </w:r>
          </w:p>
        </w:tc>
        <w:tc>
          <w:tcPr>
            <w:tcW w:w="2635" w:type="dxa"/>
          </w:tcPr>
          <w:p>
            <w:pPr>
              <w:pStyle w:val="TableParagraph"/>
              <w:spacing w:line="256" w:lineRule="exact"/>
              <w:ind w:left="803"/>
              <w:rPr>
                <w:sz w:val="24"/>
              </w:rPr>
            </w:pPr>
            <w:r>
              <w:rPr>
                <w:sz w:val="24"/>
              </w:rPr>
              <w:t>1.30</w:t>
            </w:r>
          </w:p>
        </w:tc>
      </w:tr>
      <w:tr>
        <w:trPr>
          <w:trHeight w:val="276" w:hRule="atLeast"/>
        </w:trPr>
        <w:tc>
          <w:tcPr>
            <w:tcW w:w="924" w:type="dxa"/>
          </w:tcPr>
          <w:p>
            <w:pPr>
              <w:pStyle w:val="TableParagraph"/>
              <w:spacing w:line="256" w:lineRule="exact"/>
              <w:ind w:left="117"/>
              <w:rPr>
                <w:sz w:val="24"/>
              </w:rPr>
            </w:pPr>
            <w:r>
              <w:rPr>
                <w:sz w:val="24"/>
              </w:rPr>
              <w:t>Aug</w:t>
            </w:r>
          </w:p>
        </w:tc>
        <w:tc>
          <w:tcPr>
            <w:tcW w:w="739" w:type="dxa"/>
          </w:tcPr>
          <w:p>
            <w:pPr>
              <w:pStyle w:val="TableParagraph"/>
              <w:spacing w:line="256" w:lineRule="exact"/>
              <w:ind w:left="165"/>
              <w:rPr>
                <w:sz w:val="24"/>
              </w:rPr>
            </w:pPr>
            <w:r>
              <w:rPr>
                <w:sz w:val="24"/>
              </w:rPr>
              <w:t>1.07</w:t>
            </w:r>
          </w:p>
        </w:tc>
        <w:tc>
          <w:tcPr>
            <w:tcW w:w="604" w:type="dxa"/>
          </w:tcPr>
          <w:p>
            <w:pPr>
              <w:pStyle w:val="TableParagraph"/>
              <w:spacing w:line="256" w:lineRule="exact"/>
              <w:ind w:left="67"/>
              <w:rPr>
                <w:sz w:val="24"/>
              </w:rPr>
            </w:pPr>
            <w:r>
              <w:rPr>
                <w:sz w:val="24"/>
              </w:rPr>
              <w:t>1.23</w:t>
            </w:r>
          </w:p>
        </w:tc>
        <w:tc>
          <w:tcPr>
            <w:tcW w:w="644" w:type="dxa"/>
          </w:tcPr>
          <w:p>
            <w:pPr>
              <w:pStyle w:val="TableParagraph"/>
              <w:spacing w:line="256" w:lineRule="exact"/>
              <w:ind w:left="106"/>
              <w:rPr>
                <w:sz w:val="24"/>
              </w:rPr>
            </w:pPr>
            <w:r>
              <w:rPr>
                <w:sz w:val="24"/>
              </w:rPr>
              <w:t>0.95</w:t>
            </w:r>
          </w:p>
        </w:tc>
        <w:tc>
          <w:tcPr>
            <w:tcW w:w="644" w:type="dxa"/>
          </w:tcPr>
          <w:p>
            <w:pPr>
              <w:pStyle w:val="TableParagraph"/>
              <w:spacing w:line="256" w:lineRule="exact"/>
              <w:ind w:left="81" w:right="90"/>
              <w:jc w:val="center"/>
              <w:rPr>
                <w:sz w:val="24"/>
              </w:rPr>
            </w:pPr>
            <w:r>
              <w:rPr>
                <w:sz w:val="24"/>
              </w:rPr>
              <w:t>0.87</w:t>
            </w:r>
          </w:p>
        </w:tc>
        <w:tc>
          <w:tcPr>
            <w:tcW w:w="644" w:type="dxa"/>
          </w:tcPr>
          <w:p>
            <w:pPr>
              <w:pStyle w:val="TableParagraph"/>
              <w:spacing w:line="256" w:lineRule="exact"/>
              <w:ind w:left="105"/>
              <w:rPr>
                <w:sz w:val="24"/>
              </w:rPr>
            </w:pPr>
            <w:r>
              <w:rPr>
                <w:sz w:val="24"/>
              </w:rPr>
              <w:t>0.91</w:t>
            </w:r>
          </w:p>
        </w:tc>
        <w:tc>
          <w:tcPr>
            <w:tcW w:w="939" w:type="dxa"/>
          </w:tcPr>
          <w:p>
            <w:pPr>
              <w:pStyle w:val="TableParagraph"/>
              <w:spacing w:line="256" w:lineRule="exact"/>
              <w:ind w:left="104"/>
              <w:rPr>
                <w:sz w:val="24"/>
              </w:rPr>
            </w:pPr>
            <w:r>
              <w:rPr>
                <w:sz w:val="24"/>
              </w:rPr>
              <w:t>1.03</w:t>
            </w:r>
          </w:p>
        </w:tc>
        <w:tc>
          <w:tcPr>
            <w:tcW w:w="1127" w:type="dxa"/>
          </w:tcPr>
          <w:p>
            <w:pPr>
              <w:pStyle w:val="TableParagraph"/>
              <w:spacing w:line="256" w:lineRule="exact"/>
              <w:ind w:left="399"/>
              <w:rPr>
                <w:sz w:val="24"/>
              </w:rPr>
            </w:pPr>
            <w:r>
              <w:rPr>
                <w:sz w:val="24"/>
              </w:rPr>
              <w:t>1.118</w:t>
            </w:r>
          </w:p>
        </w:tc>
        <w:tc>
          <w:tcPr>
            <w:tcW w:w="2635" w:type="dxa"/>
          </w:tcPr>
          <w:p>
            <w:pPr>
              <w:pStyle w:val="TableParagraph"/>
              <w:spacing w:line="256" w:lineRule="exact"/>
              <w:ind w:left="803"/>
              <w:rPr>
                <w:sz w:val="24"/>
              </w:rPr>
            </w:pPr>
            <w:r>
              <w:rPr>
                <w:sz w:val="24"/>
              </w:rPr>
              <w:t>1.35</w:t>
            </w:r>
          </w:p>
        </w:tc>
      </w:tr>
      <w:tr>
        <w:trPr>
          <w:trHeight w:val="316" w:hRule="atLeast"/>
        </w:trPr>
        <w:tc>
          <w:tcPr>
            <w:tcW w:w="924" w:type="dxa"/>
            <w:tcBorders>
              <w:bottom w:val="single" w:sz="8" w:space="0" w:color="000000"/>
            </w:tcBorders>
          </w:tcPr>
          <w:p>
            <w:pPr>
              <w:pStyle w:val="TableParagraph"/>
              <w:spacing w:line="271" w:lineRule="exact"/>
              <w:ind w:left="117"/>
              <w:rPr>
                <w:sz w:val="24"/>
              </w:rPr>
            </w:pPr>
            <w:r>
              <w:rPr>
                <w:sz w:val="24"/>
              </w:rPr>
              <w:t>Ave.</w:t>
            </w:r>
          </w:p>
        </w:tc>
        <w:tc>
          <w:tcPr>
            <w:tcW w:w="739" w:type="dxa"/>
            <w:tcBorders>
              <w:bottom w:val="single" w:sz="8" w:space="0" w:color="000000"/>
            </w:tcBorders>
          </w:tcPr>
          <w:p>
            <w:pPr>
              <w:pStyle w:val="TableParagraph"/>
              <w:rPr>
                <w:sz w:val="24"/>
              </w:rPr>
            </w:pPr>
          </w:p>
        </w:tc>
        <w:tc>
          <w:tcPr>
            <w:tcW w:w="604" w:type="dxa"/>
            <w:tcBorders>
              <w:bottom w:val="single" w:sz="8" w:space="0" w:color="000000"/>
            </w:tcBorders>
          </w:tcPr>
          <w:p>
            <w:pPr>
              <w:pStyle w:val="TableParagraph"/>
              <w:rPr>
                <w:sz w:val="24"/>
              </w:rPr>
            </w:pPr>
          </w:p>
        </w:tc>
        <w:tc>
          <w:tcPr>
            <w:tcW w:w="644" w:type="dxa"/>
            <w:tcBorders>
              <w:bottom w:val="single" w:sz="8" w:space="0" w:color="000000"/>
            </w:tcBorders>
          </w:tcPr>
          <w:p>
            <w:pPr>
              <w:pStyle w:val="TableParagraph"/>
              <w:rPr>
                <w:sz w:val="24"/>
              </w:rPr>
            </w:pPr>
          </w:p>
        </w:tc>
        <w:tc>
          <w:tcPr>
            <w:tcW w:w="644" w:type="dxa"/>
            <w:tcBorders>
              <w:bottom w:val="single" w:sz="8" w:space="0" w:color="000000"/>
            </w:tcBorders>
          </w:tcPr>
          <w:p>
            <w:pPr>
              <w:pStyle w:val="TableParagraph"/>
              <w:rPr>
                <w:sz w:val="24"/>
              </w:rPr>
            </w:pPr>
          </w:p>
        </w:tc>
        <w:tc>
          <w:tcPr>
            <w:tcW w:w="644" w:type="dxa"/>
            <w:tcBorders>
              <w:bottom w:val="single" w:sz="8" w:space="0" w:color="000000"/>
            </w:tcBorders>
          </w:tcPr>
          <w:p>
            <w:pPr>
              <w:pStyle w:val="TableParagraph"/>
              <w:rPr>
                <w:sz w:val="24"/>
              </w:rPr>
            </w:pPr>
          </w:p>
        </w:tc>
        <w:tc>
          <w:tcPr>
            <w:tcW w:w="939" w:type="dxa"/>
            <w:tcBorders>
              <w:bottom w:val="single" w:sz="8" w:space="0" w:color="000000"/>
            </w:tcBorders>
          </w:tcPr>
          <w:p>
            <w:pPr>
              <w:pStyle w:val="TableParagraph"/>
              <w:rPr>
                <w:sz w:val="24"/>
              </w:rPr>
            </w:pPr>
          </w:p>
        </w:tc>
        <w:tc>
          <w:tcPr>
            <w:tcW w:w="1127" w:type="dxa"/>
            <w:tcBorders>
              <w:bottom w:val="single" w:sz="8" w:space="0" w:color="000000"/>
            </w:tcBorders>
          </w:tcPr>
          <w:p>
            <w:pPr>
              <w:pStyle w:val="TableParagraph"/>
              <w:rPr>
                <w:sz w:val="24"/>
              </w:rPr>
            </w:pPr>
          </w:p>
        </w:tc>
        <w:tc>
          <w:tcPr>
            <w:tcW w:w="2635" w:type="dxa"/>
            <w:tcBorders>
              <w:bottom w:val="single" w:sz="8" w:space="0" w:color="000000"/>
            </w:tcBorders>
          </w:tcPr>
          <w:p>
            <w:pPr>
              <w:pStyle w:val="TableParagraph"/>
              <w:spacing w:line="271" w:lineRule="exact"/>
              <w:ind w:left="803"/>
              <w:rPr>
                <w:sz w:val="24"/>
              </w:rPr>
            </w:pPr>
            <w:r>
              <w:rPr>
                <w:sz w:val="24"/>
              </w:rPr>
              <w:t>1.33</w:t>
            </w:r>
          </w:p>
        </w:tc>
      </w:tr>
    </w:tbl>
    <w:p>
      <w:pPr>
        <w:pStyle w:val="BodyText"/>
        <w:spacing w:before="114"/>
        <w:ind w:left="620"/>
        <w:jc w:val="both"/>
      </w:pPr>
      <w:r>
        <w:rPr/>
        <w:t>The value of ERHT ranges from 1.30 to 1.35. The overall average value of ERHT is found to be</w:t>
      </w:r>
    </w:p>
    <w:p>
      <w:pPr>
        <w:pStyle w:val="BodyText"/>
        <w:spacing w:line="360" w:lineRule="auto" w:before="137"/>
        <w:ind w:left="620" w:right="655"/>
        <w:jc w:val="both"/>
      </w:pPr>
      <w:r>
        <w:rPr/>
        <w:t>1.33. All the values of the ratio (ERHT) in the table are greater than one, indicating that the head reach of the system is higher than the tail reach. The performance of the main canal is not found at a reasonable level with respect to ERHT. The head delivery systems receive more water than the tail in all months. Generally, the overall average value of ERHT is found to be 1.33, so the performance of the system is found to be poor with respect to ERHT. This resulted from the absence of adequate flow regulation.</w:t>
      </w:r>
    </w:p>
    <w:p>
      <w:pPr>
        <w:pStyle w:val="Heading3"/>
        <w:numPr>
          <w:ilvl w:val="2"/>
          <w:numId w:val="3"/>
        </w:numPr>
        <w:tabs>
          <w:tab w:pos="1341" w:val="left" w:leader="none"/>
        </w:tabs>
        <w:spacing w:line="240" w:lineRule="auto" w:before="125" w:after="0"/>
        <w:ind w:left="1340" w:right="0" w:hanging="721"/>
        <w:jc w:val="both"/>
      </w:pPr>
      <w:bookmarkStart w:name="_bookmark64" w:id="93"/>
      <w:bookmarkEnd w:id="93"/>
      <w:r>
        <w:rPr>
          <w:b w:val="0"/>
        </w:rPr>
      </w:r>
      <w:bookmarkStart w:name="_bookmark64" w:id="94"/>
      <w:bookmarkEnd w:id="94"/>
      <w:r>
        <w:rPr/>
        <w:t>Ass</w:t>
      </w:r>
      <w:r>
        <w:rPr/>
        <w:t>essment of maintenance requirement</w:t>
      </w:r>
    </w:p>
    <w:p>
      <w:pPr>
        <w:pStyle w:val="BodyText"/>
        <w:spacing w:line="360" w:lineRule="auto" w:before="156"/>
        <w:ind w:left="620" w:right="656"/>
        <w:jc w:val="both"/>
      </w:pPr>
      <w:r>
        <w:rPr/>
        <w:t>Maintenance requirements of the system were observed according to the maintenance indicators of water surface elevation ratio, the effectiveness of infrastructure, delivery duration ratio, and sustainability of the irrigable area.</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806976">
            <wp:simplePos x="0" y="0"/>
            <wp:positionH relativeFrom="page">
              <wp:posOffset>6253947</wp:posOffset>
            </wp:positionH>
            <wp:positionV relativeFrom="page">
              <wp:posOffset>1223467</wp:posOffset>
            </wp:positionV>
            <wp:extent cx="376440" cy="120700"/>
            <wp:effectExtent l="0" t="0" r="0" b="0"/>
            <wp:wrapNone/>
            <wp:docPr id="115" name="image2.png"/>
            <wp:cNvGraphicFramePr>
              <a:graphicFrameLocks noChangeAspect="1"/>
            </wp:cNvGraphicFramePr>
            <a:graphic>
              <a:graphicData uri="http://schemas.openxmlformats.org/drawingml/2006/picture">
                <pic:pic>
                  <pic:nvPicPr>
                    <pic:cNvPr id="11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3"/>
          <w:numId w:val="5"/>
        </w:numPr>
        <w:tabs>
          <w:tab w:pos="1341" w:val="left" w:leader="none"/>
        </w:tabs>
        <w:spacing w:line="240" w:lineRule="auto" w:before="90" w:after="0"/>
        <w:ind w:left="1340" w:right="0" w:hanging="721"/>
        <w:jc w:val="both"/>
      </w:pPr>
      <w:bookmarkStart w:name="_bookmark65" w:id="95"/>
      <w:bookmarkEnd w:id="95"/>
      <w:r>
        <w:rPr>
          <w:b w:val="0"/>
        </w:rPr>
      </w:r>
      <w:bookmarkStart w:name="_bookmark65" w:id="96"/>
      <w:bookmarkEnd w:id="96"/>
      <w:r>
        <w:rPr/>
        <w:t>Wa</w:t>
      </w:r>
      <w:r>
        <w:rPr/>
        <w:t>ter surface elevation ratio (WSER)</w:t>
      </w:r>
    </w:p>
    <w:p>
      <w:pPr>
        <w:pStyle w:val="BodyText"/>
        <w:spacing w:before="11"/>
        <w:rPr>
          <w:b/>
          <w:sz w:val="21"/>
        </w:rPr>
      </w:pPr>
    </w:p>
    <w:p>
      <w:pPr>
        <w:pStyle w:val="BodyText"/>
        <w:spacing w:line="360" w:lineRule="auto"/>
        <w:ind w:left="620" w:right="657"/>
        <w:jc w:val="both"/>
      </w:pPr>
      <w:r>
        <w:rPr/>
        <w:t>Water surface elevation ratio is an indicator suggested by Bos, et al., (1993) aimed to assess the impact of sedimentation and erosion on the physical irrigation system. The result would help to predict the impact of sedimentation, weeds, and erosion problem on the physical irrigation system. It was computed by taking the actual water depth from the canal bottom and comparing it with the design water depth at the same position in the secondary</w:t>
      </w:r>
      <w:r>
        <w:rPr>
          <w:spacing w:val="-6"/>
        </w:rPr>
        <w:t> </w:t>
      </w:r>
      <w:r>
        <w:rPr/>
        <w:t>canal.</w:t>
      </w:r>
    </w:p>
    <w:p>
      <w:pPr>
        <w:pStyle w:val="BodyText"/>
        <w:spacing w:before="4"/>
      </w:pPr>
    </w:p>
    <w:p>
      <w:pPr>
        <w:pStyle w:val="BodyText"/>
        <w:ind w:left="680"/>
        <w:jc w:val="both"/>
      </w:pPr>
      <w:r>
        <w:rPr/>
        <w:t>Table 4-6 Water surface elevation (WSE) of the secondary canal</w:t>
      </w:r>
    </w:p>
    <w:p>
      <w:pPr>
        <w:pStyle w:val="BodyText"/>
        <w:spacing w:after="1"/>
        <w:rPr>
          <w:sz w:val="23"/>
        </w:rPr>
      </w:pPr>
    </w:p>
    <w:tbl>
      <w:tblPr>
        <w:tblW w:w="0" w:type="auto"/>
        <w:jc w:val="left"/>
        <w:tblInd w:w="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63"/>
        <w:gridCol w:w="1052"/>
        <w:gridCol w:w="790"/>
        <w:gridCol w:w="1192"/>
        <w:gridCol w:w="806"/>
        <w:gridCol w:w="1183"/>
        <w:gridCol w:w="754"/>
        <w:gridCol w:w="1192"/>
        <w:gridCol w:w="843"/>
      </w:tblGrid>
      <w:tr>
        <w:trPr>
          <w:trHeight w:val="275" w:hRule="atLeast"/>
        </w:trPr>
        <w:tc>
          <w:tcPr>
            <w:tcW w:w="1063" w:type="dxa"/>
            <w:tcBorders>
              <w:top w:val="single" w:sz="8" w:space="0" w:color="000000"/>
              <w:bottom w:val="single" w:sz="8" w:space="0" w:color="000000"/>
            </w:tcBorders>
          </w:tcPr>
          <w:p>
            <w:pPr>
              <w:pStyle w:val="TableParagraph"/>
              <w:rPr>
                <w:sz w:val="20"/>
              </w:rPr>
            </w:pPr>
          </w:p>
        </w:tc>
        <w:tc>
          <w:tcPr>
            <w:tcW w:w="1052" w:type="dxa"/>
            <w:tcBorders>
              <w:top w:val="single" w:sz="8" w:space="0" w:color="000000"/>
              <w:bottom w:val="single" w:sz="8" w:space="0" w:color="000000"/>
            </w:tcBorders>
          </w:tcPr>
          <w:p>
            <w:pPr>
              <w:pStyle w:val="TableParagraph"/>
              <w:spacing w:line="255" w:lineRule="exact"/>
              <w:ind w:left="134"/>
              <w:rPr>
                <w:sz w:val="24"/>
              </w:rPr>
            </w:pPr>
            <w:r>
              <w:rPr>
                <w:sz w:val="24"/>
              </w:rPr>
              <w:t>Head</w:t>
            </w:r>
          </w:p>
        </w:tc>
        <w:tc>
          <w:tcPr>
            <w:tcW w:w="790" w:type="dxa"/>
            <w:tcBorders>
              <w:top w:val="single" w:sz="8" w:space="0" w:color="000000"/>
              <w:bottom w:val="single" w:sz="8" w:space="0" w:color="000000"/>
            </w:tcBorders>
          </w:tcPr>
          <w:p>
            <w:pPr>
              <w:pStyle w:val="TableParagraph"/>
              <w:rPr>
                <w:sz w:val="20"/>
              </w:rPr>
            </w:pPr>
          </w:p>
        </w:tc>
        <w:tc>
          <w:tcPr>
            <w:tcW w:w="1192" w:type="dxa"/>
            <w:tcBorders>
              <w:top w:val="single" w:sz="8" w:space="0" w:color="000000"/>
              <w:bottom w:val="single" w:sz="8" w:space="0" w:color="000000"/>
            </w:tcBorders>
          </w:tcPr>
          <w:p>
            <w:pPr>
              <w:pStyle w:val="TableParagraph"/>
              <w:spacing w:line="255" w:lineRule="exact"/>
              <w:ind w:left="143"/>
              <w:rPr>
                <w:sz w:val="24"/>
              </w:rPr>
            </w:pPr>
            <w:r>
              <w:rPr>
                <w:sz w:val="24"/>
              </w:rPr>
              <w:t>Middle</w:t>
            </w:r>
          </w:p>
        </w:tc>
        <w:tc>
          <w:tcPr>
            <w:tcW w:w="806" w:type="dxa"/>
            <w:tcBorders>
              <w:top w:val="single" w:sz="8" w:space="0" w:color="000000"/>
              <w:bottom w:val="single" w:sz="8" w:space="0" w:color="000000"/>
            </w:tcBorders>
          </w:tcPr>
          <w:p>
            <w:pPr>
              <w:pStyle w:val="TableParagraph"/>
              <w:rPr>
                <w:sz w:val="20"/>
              </w:rPr>
            </w:pPr>
          </w:p>
        </w:tc>
        <w:tc>
          <w:tcPr>
            <w:tcW w:w="1183" w:type="dxa"/>
            <w:tcBorders>
              <w:top w:val="single" w:sz="8" w:space="0" w:color="000000"/>
              <w:bottom w:val="single" w:sz="8" w:space="0" w:color="000000"/>
            </w:tcBorders>
          </w:tcPr>
          <w:p>
            <w:pPr>
              <w:pStyle w:val="TableParagraph"/>
              <w:spacing w:line="255" w:lineRule="exact"/>
              <w:ind w:left="163"/>
              <w:rPr>
                <w:sz w:val="24"/>
              </w:rPr>
            </w:pPr>
            <w:r>
              <w:rPr>
                <w:sz w:val="24"/>
              </w:rPr>
              <w:t>Tail</w:t>
            </w:r>
          </w:p>
        </w:tc>
        <w:tc>
          <w:tcPr>
            <w:tcW w:w="754" w:type="dxa"/>
            <w:tcBorders>
              <w:top w:val="single" w:sz="8" w:space="0" w:color="000000"/>
              <w:bottom w:val="single" w:sz="8" w:space="0" w:color="000000"/>
            </w:tcBorders>
          </w:tcPr>
          <w:p>
            <w:pPr>
              <w:pStyle w:val="TableParagraph"/>
              <w:rPr>
                <w:sz w:val="20"/>
              </w:rPr>
            </w:pPr>
          </w:p>
        </w:tc>
        <w:tc>
          <w:tcPr>
            <w:tcW w:w="1192" w:type="dxa"/>
            <w:tcBorders>
              <w:top w:val="single" w:sz="8" w:space="0" w:color="000000"/>
              <w:bottom w:val="single" w:sz="8" w:space="0" w:color="000000"/>
            </w:tcBorders>
          </w:tcPr>
          <w:p>
            <w:pPr>
              <w:pStyle w:val="TableParagraph"/>
              <w:spacing w:line="255" w:lineRule="exact"/>
              <w:ind w:left="142"/>
              <w:rPr>
                <w:sz w:val="24"/>
              </w:rPr>
            </w:pPr>
            <w:r>
              <w:rPr>
                <w:sz w:val="24"/>
              </w:rPr>
              <w:t>Overall</w:t>
            </w:r>
          </w:p>
        </w:tc>
        <w:tc>
          <w:tcPr>
            <w:tcW w:w="843" w:type="dxa"/>
            <w:tcBorders>
              <w:top w:val="single" w:sz="8" w:space="0" w:color="000000"/>
              <w:bottom w:val="single" w:sz="8" w:space="0" w:color="000000"/>
            </w:tcBorders>
          </w:tcPr>
          <w:p>
            <w:pPr>
              <w:pStyle w:val="TableParagraph"/>
              <w:rPr>
                <w:sz w:val="20"/>
              </w:rPr>
            </w:pPr>
          </w:p>
        </w:tc>
      </w:tr>
      <w:tr>
        <w:trPr>
          <w:trHeight w:val="633" w:hRule="atLeast"/>
        </w:trPr>
        <w:tc>
          <w:tcPr>
            <w:tcW w:w="1063" w:type="dxa"/>
            <w:tcBorders>
              <w:top w:val="single" w:sz="8" w:space="0" w:color="000000"/>
            </w:tcBorders>
          </w:tcPr>
          <w:p>
            <w:pPr>
              <w:pStyle w:val="TableParagraph"/>
              <w:rPr>
                <w:sz w:val="24"/>
              </w:rPr>
            </w:pPr>
          </w:p>
        </w:tc>
        <w:tc>
          <w:tcPr>
            <w:tcW w:w="1052" w:type="dxa"/>
            <w:tcBorders>
              <w:top w:val="single" w:sz="8" w:space="0" w:color="000000"/>
            </w:tcBorders>
          </w:tcPr>
          <w:p>
            <w:pPr>
              <w:pStyle w:val="TableParagraph"/>
              <w:ind w:left="134" w:right="118"/>
              <w:rPr>
                <w:sz w:val="24"/>
              </w:rPr>
            </w:pPr>
            <w:r>
              <w:rPr>
                <w:sz w:val="24"/>
              </w:rPr>
              <w:t>DEV.W SE</w:t>
            </w:r>
          </w:p>
        </w:tc>
        <w:tc>
          <w:tcPr>
            <w:tcW w:w="790" w:type="dxa"/>
            <w:tcBorders>
              <w:top w:val="single" w:sz="8" w:space="0" w:color="000000"/>
            </w:tcBorders>
          </w:tcPr>
          <w:p>
            <w:pPr>
              <w:pStyle w:val="TableParagraph"/>
              <w:ind w:left="140" w:right="123"/>
              <w:rPr>
                <w:sz w:val="24"/>
              </w:rPr>
            </w:pPr>
            <w:r>
              <w:rPr>
                <w:sz w:val="24"/>
              </w:rPr>
              <w:t>WSE R</w:t>
            </w:r>
          </w:p>
        </w:tc>
        <w:tc>
          <w:tcPr>
            <w:tcW w:w="1192" w:type="dxa"/>
            <w:tcBorders>
              <w:top w:val="single" w:sz="8" w:space="0" w:color="000000"/>
            </w:tcBorders>
          </w:tcPr>
          <w:p>
            <w:pPr>
              <w:pStyle w:val="TableParagraph"/>
              <w:ind w:left="143" w:right="115"/>
              <w:rPr>
                <w:sz w:val="24"/>
              </w:rPr>
            </w:pPr>
            <w:r>
              <w:rPr>
                <w:sz w:val="24"/>
              </w:rPr>
              <w:t>DEV.WS E</w:t>
            </w:r>
          </w:p>
        </w:tc>
        <w:tc>
          <w:tcPr>
            <w:tcW w:w="806" w:type="dxa"/>
            <w:tcBorders>
              <w:top w:val="single" w:sz="8" w:space="0" w:color="000000"/>
            </w:tcBorders>
          </w:tcPr>
          <w:p>
            <w:pPr>
              <w:pStyle w:val="TableParagraph"/>
              <w:ind w:left="139" w:right="140"/>
              <w:rPr>
                <w:sz w:val="24"/>
              </w:rPr>
            </w:pPr>
            <w:r>
              <w:rPr>
                <w:sz w:val="24"/>
              </w:rPr>
              <w:t>WSE R</w:t>
            </w:r>
          </w:p>
        </w:tc>
        <w:tc>
          <w:tcPr>
            <w:tcW w:w="1183" w:type="dxa"/>
            <w:tcBorders>
              <w:top w:val="single" w:sz="8" w:space="0" w:color="000000"/>
            </w:tcBorders>
          </w:tcPr>
          <w:p>
            <w:pPr>
              <w:pStyle w:val="TableParagraph"/>
              <w:ind w:left="163" w:right="86"/>
              <w:rPr>
                <w:sz w:val="24"/>
              </w:rPr>
            </w:pPr>
            <w:r>
              <w:rPr>
                <w:sz w:val="24"/>
              </w:rPr>
              <w:t>DEV.WS E</w:t>
            </w:r>
          </w:p>
        </w:tc>
        <w:tc>
          <w:tcPr>
            <w:tcW w:w="754" w:type="dxa"/>
            <w:tcBorders>
              <w:top w:val="single" w:sz="8" w:space="0" w:color="000000"/>
            </w:tcBorders>
          </w:tcPr>
          <w:p>
            <w:pPr>
              <w:pStyle w:val="TableParagraph"/>
              <w:ind w:left="114" w:right="113"/>
              <w:rPr>
                <w:sz w:val="24"/>
              </w:rPr>
            </w:pPr>
            <w:r>
              <w:rPr>
                <w:sz w:val="24"/>
              </w:rPr>
              <w:t>WSE R</w:t>
            </w:r>
          </w:p>
        </w:tc>
        <w:tc>
          <w:tcPr>
            <w:tcW w:w="1192" w:type="dxa"/>
            <w:tcBorders>
              <w:top w:val="single" w:sz="8" w:space="0" w:color="000000"/>
            </w:tcBorders>
          </w:tcPr>
          <w:p>
            <w:pPr>
              <w:pStyle w:val="TableParagraph"/>
              <w:ind w:left="142" w:right="116"/>
              <w:rPr>
                <w:sz w:val="24"/>
              </w:rPr>
            </w:pPr>
            <w:r>
              <w:rPr>
                <w:sz w:val="24"/>
              </w:rPr>
              <w:t>DEV.WS E</w:t>
            </w:r>
          </w:p>
        </w:tc>
        <w:tc>
          <w:tcPr>
            <w:tcW w:w="843" w:type="dxa"/>
            <w:tcBorders>
              <w:top w:val="single" w:sz="8" w:space="0" w:color="000000"/>
            </w:tcBorders>
          </w:tcPr>
          <w:p>
            <w:pPr>
              <w:pStyle w:val="TableParagraph"/>
              <w:ind w:left="151" w:right="165"/>
              <w:rPr>
                <w:sz w:val="24"/>
              </w:rPr>
            </w:pPr>
            <w:r>
              <w:rPr>
                <w:sz w:val="24"/>
              </w:rPr>
              <w:t>WSE R</w:t>
            </w:r>
          </w:p>
        </w:tc>
      </w:tr>
      <w:tr>
        <w:trPr>
          <w:trHeight w:val="464" w:hRule="atLeast"/>
        </w:trPr>
        <w:tc>
          <w:tcPr>
            <w:tcW w:w="1063" w:type="dxa"/>
            <w:tcBorders>
              <w:bottom w:val="single" w:sz="8" w:space="0" w:color="000000"/>
            </w:tcBorders>
          </w:tcPr>
          <w:p>
            <w:pPr>
              <w:pStyle w:val="TableParagraph"/>
              <w:spacing w:before="80"/>
              <w:ind w:left="117"/>
              <w:rPr>
                <w:sz w:val="24"/>
              </w:rPr>
            </w:pPr>
            <w:r>
              <w:rPr>
                <w:sz w:val="24"/>
              </w:rPr>
              <w:t>Average</w:t>
            </w:r>
          </w:p>
        </w:tc>
        <w:tc>
          <w:tcPr>
            <w:tcW w:w="1052" w:type="dxa"/>
            <w:tcBorders>
              <w:bottom w:val="single" w:sz="8" w:space="0" w:color="000000"/>
            </w:tcBorders>
          </w:tcPr>
          <w:p>
            <w:pPr>
              <w:pStyle w:val="TableParagraph"/>
              <w:spacing w:before="80"/>
              <w:ind w:left="134"/>
              <w:rPr>
                <w:sz w:val="24"/>
              </w:rPr>
            </w:pPr>
            <w:r>
              <w:rPr>
                <w:sz w:val="24"/>
              </w:rPr>
              <w:t>-0.01</w:t>
            </w:r>
          </w:p>
        </w:tc>
        <w:tc>
          <w:tcPr>
            <w:tcW w:w="790" w:type="dxa"/>
            <w:tcBorders>
              <w:bottom w:val="single" w:sz="8" w:space="0" w:color="000000"/>
            </w:tcBorders>
          </w:tcPr>
          <w:p>
            <w:pPr>
              <w:pStyle w:val="TableParagraph"/>
              <w:spacing w:before="80"/>
              <w:ind w:left="140"/>
              <w:rPr>
                <w:sz w:val="24"/>
              </w:rPr>
            </w:pPr>
            <w:r>
              <w:rPr>
                <w:sz w:val="24"/>
              </w:rPr>
              <w:t>1.01</w:t>
            </w:r>
          </w:p>
        </w:tc>
        <w:tc>
          <w:tcPr>
            <w:tcW w:w="1192" w:type="dxa"/>
            <w:tcBorders>
              <w:bottom w:val="single" w:sz="8" w:space="0" w:color="000000"/>
            </w:tcBorders>
          </w:tcPr>
          <w:p>
            <w:pPr>
              <w:pStyle w:val="TableParagraph"/>
              <w:spacing w:before="80"/>
              <w:ind w:left="143"/>
              <w:rPr>
                <w:sz w:val="24"/>
              </w:rPr>
            </w:pPr>
            <w:r>
              <w:rPr>
                <w:sz w:val="24"/>
              </w:rPr>
              <w:t>-0.01</w:t>
            </w:r>
          </w:p>
        </w:tc>
        <w:tc>
          <w:tcPr>
            <w:tcW w:w="806" w:type="dxa"/>
            <w:tcBorders>
              <w:bottom w:val="single" w:sz="8" w:space="0" w:color="000000"/>
            </w:tcBorders>
          </w:tcPr>
          <w:p>
            <w:pPr>
              <w:pStyle w:val="TableParagraph"/>
              <w:spacing w:before="80"/>
              <w:ind w:left="139"/>
              <w:rPr>
                <w:sz w:val="24"/>
              </w:rPr>
            </w:pPr>
            <w:r>
              <w:rPr>
                <w:sz w:val="24"/>
              </w:rPr>
              <w:t>1.01</w:t>
            </w:r>
          </w:p>
        </w:tc>
        <w:tc>
          <w:tcPr>
            <w:tcW w:w="1183" w:type="dxa"/>
            <w:tcBorders>
              <w:bottom w:val="single" w:sz="8" w:space="0" w:color="000000"/>
            </w:tcBorders>
          </w:tcPr>
          <w:p>
            <w:pPr>
              <w:pStyle w:val="TableParagraph"/>
              <w:spacing w:before="80"/>
              <w:ind w:left="163"/>
              <w:rPr>
                <w:sz w:val="24"/>
              </w:rPr>
            </w:pPr>
            <w:r>
              <w:rPr>
                <w:sz w:val="24"/>
              </w:rPr>
              <w:t>0.01</w:t>
            </w:r>
          </w:p>
        </w:tc>
        <w:tc>
          <w:tcPr>
            <w:tcW w:w="754" w:type="dxa"/>
            <w:tcBorders>
              <w:bottom w:val="single" w:sz="8" w:space="0" w:color="000000"/>
            </w:tcBorders>
          </w:tcPr>
          <w:p>
            <w:pPr>
              <w:pStyle w:val="TableParagraph"/>
              <w:spacing w:before="80"/>
              <w:ind w:left="114"/>
              <w:rPr>
                <w:sz w:val="24"/>
              </w:rPr>
            </w:pPr>
            <w:r>
              <w:rPr>
                <w:sz w:val="24"/>
              </w:rPr>
              <w:t>0.99</w:t>
            </w:r>
          </w:p>
        </w:tc>
        <w:tc>
          <w:tcPr>
            <w:tcW w:w="1192" w:type="dxa"/>
            <w:tcBorders>
              <w:bottom w:val="single" w:sz="8" w:space="0" w:color="000000"/>
            </w:tcBorders>
          </w:tcPr>
          <w:p>
            <w:pPr>
              <w:pStyle w:val="TableParagraph"/>
              <w:spacing w:before="80"/>
              <w:ind w:left="142"/>
              <w:rPr>
                <w:sz w:val="24"/>
              </w:rPr>
            </w:pPr>
            <w:r>
              <w:rPr>
                <w:sz w:val="24"/>
              </w:rPr>
              <w:t>1.0</w:t>
            </w:r>
          </w:p>
        </w:tc>
        <w:tc>
          <w:tcPr>
            <w:tcW w:w="843" w:type="dxa"/>
            <w:tcBorders>
              <w:bottom w:val="single" w:sz="8" w:space="0" w:color="000000"/>
            </w:tcBorders>
          </w:tcPr>
          <w:p>
            <w:pPr>
              <w:pStyle w:val="TableParagraph"/>
              <w:spacing w:before="80"/>
              <w:ind w:left="151"/>
              <w:rPr>
                <w:sz w:val="24"/>
              </w:rPr>
            </w:pPr>
            <w:r>
              <w:rPr>
                <w:sz w:val="24"/>
              </w:rPr>
              <w:t>0.01</w:t>
            </w:r>
          </w:p>
        </w:tc>
      </w:tr>
    </w:tbl>
    <w:p>
      <w:pPr>
        <w:pStyle w:val="BodyText"/>
        <w:spacing w:before="5"/>
        <w:rPr>
          <w:sz w:val="37"/>
        </w:rPr>
      </w:pPr>
    </w:p>
    <w:p>
      <w:pPr>
        <w:pStyle w:val="BodyText"/>
        <w:spacing w:line="360" w:lineRule="auto"/>
        <w:ind w:left="620" w:right="660"/>
        <w:jc w:val="both"/>
      </w:pPr>
      <w:r>
        <w:rPr/>
        <w:t>As per the design document, the intended water level depth in the secondary canal was 1.1 m at the head reach and 0.89 m at the middle, and 0.71m at the tail reach of the system. Hence, the overall average WSER was found to be 1. This result shows that the main canal was attained about 100 percent of WSE at FSL.</w:t>
      </w:r>
    </w:p>
    <w:p>
      <w:pPr>
        <w:pStyle w:val="Heading3"/>
        <w:numPr>
          <w:ilvl w:val="3"/>
          <w:numId w:val="5"/>
        </w:numPr>
        <w:tabs>
          <w:tab w:pos="1341" w:val="left" w:leader="none"/>
        </w:tabs>
        <w:spacing w:line="240" w:lineRule="auto" w:before="126" w:after="0"/>
        <w:ind w:left="1340" w:right="0" w:hanging="721"/>
        <w:jc w:val="both"/>
      </w:pPr>
      <w:bookmarkStart w:name="_bookmark66" w:id="97"/>
      <w:bookmarkEnd w:id="97"/>
      <w:r>
        <w:rPr>
          <w:b w:val="0"/>
        </w:rPr>
      </w:r>
      <w:bookmarkStart w:name="_bookmark66" w:id="98"/>
      <w:bookmarkEnd w:id="98"/>
      <w:r>
        <w:rPr/>
        <w:t>Eff</w:t>
      </w:r>
      <w:r>
        <w:rPr/>
        <w:t>ectiveness of infrastructure</w:t>
      </w:r>
      <w:r>
        <w:rPr>
          <w:spacing w:val="-2"/>
        </w:rPr>
        <w:t> </w:t>
      </w:r>
      <w:r>
        <w:rPr/>
        <w:t>(EI)</w:t>
      </w:r>
    </w:p>
    <w:p>
      <w:pPr>
        <w:pStyle w:val="BodyText"/>
        <w:spacing w:before="1"/>
        <w:rPr>
          <w:b/>
          <w:sz w:val="22"/>
        </w:rPr>
      </w:pPr>
    </w:p>
    <w:p>
      <w:pPr>
        <w:pStyle w:val="BodyText"/>
        <w:spacing w:line="360" w:lineRule="auto"/>
        <w:ind w:left="620" w:right="659"/>
        <w:jc w:val="both"/>
      </w:pPr>
      <w:r>
        <w:rPr/>
        <w:t>This indicator was estimated by taking the ratio of currently functional structures to the total number of structures initially installed.</w:t>
      </w:r>
    </w:p>
    <w:p>
      <w:pPr>
        <w:spacing w:after="0" w:line="360" w:lineRule="auto"/>
        <w:jc w:val="both"/>
        <w:sectPr>
          <w:pgSz w:w="12240" w:h="15840"/>
          <w:pgMar w:header="1728" w:footer="2082" w:top="2340" w:bottom="2280" w:left="820" w:right="780"/>
        </w:sectPr>
      </w:pPr>
    </w:p>
    <w:p>
      <w:pPr>
        <w:pStyle w:val="BodyText"/>
        <w:rPr>
          <w:sz w:val="15"/>
        </w:rPr>
      </w:pPr>
      <w:r>
        <w:rPr/>
        <w:drawing>
          <wp:anchor distT="0" distB="0" distL="0" distR="0" allowOverlap="1" layoutInCell="1" locked="0" behindDoc="0" simplePos="0" relativeHeight="15807488">
            <wp:simplePos x="0" y="0"/>
            <wp:positionH relativeFrom="page">
              <wp:posOffset>6253947</wp:posOffset>
            </wp:positionH>
            <wp:positionV relativeFrom="page">
              <wp:posOffset>1223467</wp:posOffset>
            </wp:positionV>
            <wp:extent cx="376440" cy="120700"/>
            <wp:effectExtent l="0" t="0" r="0" b="0"/>
            <wp:wrapNone/>
            <wp:docPr id="117" name="image2.png"/>
            <wp:cNvGraphicFramePr>
              <a:graphicFrameLocks noChangeAspect="1"/>
            </wp:cNvGraphicFramePr>
            <a:graphic>
              <a:graphicData uri="http://schemas.openxmlformats.org/drawingml/2006/picture">
                <pic:pic>
                  <pic:nvPicPr>
                    <pic:cNvPr id="118"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BodyText"/>
        <w:spacing w:before="90"/>
        <w:ind w:left="680"/>
        <w:jc w:val="both"/>
      </w:pPr>
      <w:r>
        <w:rPr/>
        <w:t>Table 4-7 Functional and mal-functioned irrigation structures</w:t>
      </w:r>
    </w:p>
    <w:p>
      <w:pPr>
        <w:pStyle w:val="BodyText"/>
        <w:spacing w:before="10"/>
        <w:rPr>
          <w:sz w:val="22"/>
        </w:rPr>
      </w:pPr>
    </w:p>
    <w:tbl>
      <w:tblPr>
        <w:tblW w:w="0" w:type="auto"/>
        <w:jc w:val="left"/>
        <w:tblInd w:w="5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33"/>
        <w:gridCol w:w="2433"/>
        <w:gridCol w:w="1632"/>
        <w:gridCol w:w="1351"/>
        <w:gridCol w:w="1334"/>
        <w:gridCol w:w="1749"/>
      </w:tblGrid>
      <w:tr>
        <w:trPr>
          <w:trHeight w:val="378" w:hRule="atLeast"/>
        </w:trPr>
        <w:tc>
          <w:tcPr>
            <w:tcW w:w="9032" w:type="dxa"/>
            <w:gridSpan w:val="6"/>
            <w:tcBorders>
              <w:top w:val="single" w:sz="8" w:space="0" w:color="000000"/>
              <w:bottom w:val="single" w:sz="8" w:space="0" w:color="000000"/>
            </w:tcBorders>
          </w:tcPr>
          <w:p>
            <w:pPr>
              <w:pStyle w:val="TableParagraph"/>
              <w:spacing w:line="246" w:lineRule="exact"/>
              <w:ind w:left="640"/>
              <w:rPr>
                <w:sz w:val="22"/>
              </w:rPr>
            </w:pPr>
            <w:r>
              <w:rPr>
                <w:sz w:val="22"/>
              </w:rPr>
              <w:t>Functional and mal-functional irrigation infrastructures</w:t>
            </w:r>
          </w:p>
        </w:tc>
      </w:tr>
      <w:tr>
        <w:trPr>
          <w:trHeight w:val="827" w:hRule="atLeast"/>
        </w:trPr>
        <w:tc>
          <w:tcPr>
            <w:tcW w:w="533" w:type="dxa"/>
            <w:tcBorders>
              <w:top w:val="single" w:sz="8" w:space="0" w:color="000000"/>
            </w:tcBorders>
          </w:tcPr>
          <w:p>
            <w:pPr>
              <w:pStyle w:val="TableParagraph"/>
              <w:spacing w:line="270" w:lineRule="exact"/>
              <w:ind w:left="117"/>
              <w:rPr>
                <w:sz w:val="24"/>
              </w:rPr>
            </w:pPr>
            <w:r>
              <w:rPr>
                <w:sz w:val="24"/>
              </w:rPr>
              <w:t>SN</w:t>
            </w:r>
          </w:p>
        </w:tc>
        <w:tc>
          <w:tcPr>
            <w:tcW w:w="2433" w:type="dxa"/>
            <w:tcBorders>
              <w:top w:val="single" w:sz="8" w:space="0" w:color="000000"/>
            </w:tcBorders>
          </w:tcPr>
          <w:p>
            <w:pPr>
              <w:pStyle w:val="TableParagraph"/>
              <w:spacing w:line="270" w:lineRule="exact"/>
              <w:ind w:left="107"/>
              <w:rPr>
                <w:sz w:val="24"/>
              </w:rPr>
            </w:pPr>
            <w:r>
              <w:rPr>
                <w:sz w:val="24"/>
              </w:rPr>
              <w:t>Infra structures</w:t>
            </w:r>
          </w:p>
        </w:tc>
        <w:tc>
          <w:tcPr>
            <w:tcW w:w="1632" w:type="dxa"/>
            <w:tcBorders>
              <w:top w:val="single" w:sz="8" w:space="0" w:color="000000"/>
            </w:tcBorders>
          </w:tcPr>
          <w:p>
            <w:pPr>
              <w:pStyle w:val="TableParagraph"/>
              <w:ind w:left="115" w:right="197"/>
              <w:rPr>
                <w:sz w:val="24"/>
              </w:rPr>
            </w:pPr>
            <w:r>
              <w:rPr>
                <w:sz w:val="24"/>
              </w:rPr>
              <w:t>Total number of installed</w:t>
            </w:r>
          </w:p>
          <w:p>
            <w:pPr>
              <w:pStyle w:val="TableParagraph"/>
              <w:spacing w:line="261" w:lineRule="exact"/>
              <w:ind w:left="115"/>
              <w:rPr>
                <w:sz w:val="24"/>
              </w:rPr>
            </w:pPr>
            <w:r>
              <w:rPr>
                <w:sz w:val="24"/>
              </w:rPr>
              <w:t>structures</w:t>
            </w:r>
          </w:p>
        </w:tc>
        <w:tc>
          <w:tcPr>
            <w:tcW w:w="1351" w:type="dxa"/>
            <w:tcBorders>
              <w:top w:val="single" w:sz="8" w:space="0" w:color="000000"/>
            </w:tcBorders>
          </w:tcPr>
          <w:p>
            <w:pPr>
              <w:pStyle w:val="TableParagraph"/>
              <w:spacing w:line="270" w:lineRule="exact"/>
              <w:ind w:left="216"/>
              <w:rPr>
                <w:sz w:val="24"/>
              </w:rPr>
            </w:pPr>
            <w:r>
              <w:rPr>
                <w:sz w:val="24"/>
              </w:rPr>
              <w:t>Functional</w:t>
            </w:r>
          </w:p>
        </w:tc>
        <w:tc>
          <w:tcPr>
            <w:tcW w:w="1334" w:type="dxa"/>
            <w:tcBorders>
              <w:top w:val="single" w:sz="8" w:space="0" w:color="000000"/>
            </w:tcBorders>
          </w:tcPr>
          <w:p>
            <w:pPr>
              <w:pStyle w:val="TableParagraph"/>
              <w:ind w:left="109" w:right="232"/>
              <w:rPr>
                <w:sz w:val="24"/>
              </w:rPr>
            </w:pPr>
            <w:r>
              <w:rPr>
                <w:sz w:val="24"/>
              </w:rPr>
              <w:t>Mal- functional</w:t>
            </w:r>
          </w:p>
        </w:tc>
        <w:tc>
          <w:tcPr>
            <w:tcW w:w="1749" w:type="dxa"/>
            <w:tcBorders>
              <w:top w:val="single" w:sz="8" w:space="0" w:color="000000"/>
            </w:tcBorders>
          </w:tcPr>
          <w:p>
            <w:pPr>
              <w:pStyle w:val="TableParagraph"/>
              <w:ind w:left="251" w:right="185"/>
              <w:rPr>
                <w:sz w:val="24"/>
              </w:rPr>
            </w:pPr>
            <w:r>
              <w:rPr>
                <w:sz w:val="24"/>
              </w:rPr>
              <w:t>Effectiveness of</w:t>
            </w:r>
          </w:p>
          <w:p>
            <w:pPr>
              <w:pStyle w:val="TableParagraph"/>
              <w:spacing w:line="261" w:lineRule="exact"/>
              <w:ind w:left="251"/>
              <w:rPr>
                <w:sz w:val="24"/>
              </w:rPr>
            </w:pPr>
            <w:r>
              <w:rPr>
                <w:sz w:val="24"/>
              </w:rPr>
              <w:t>infrastructures</w:t>
            </w:r>
          </w:p>
        </w:tc>
      </w:tr>
      <w:tr>
        <w:trPr>
          <w:trHeight w:val="552" w:hRule="atLeast"/>
        </w:trPr>
        <w:tc>
          <w:tcPr>
            <w:tcW w:w="533" w:type="dxa"/>
          </w:tcPr>
          <w:p>
            <w:pPr>
              <w:pStyle w:val="TableParagraph"/>
              <w:spacing w:line="271" w:lineRule="exact"/>
              <w:ind w:left="117"/>
              <w:rPr>
                <w:sz w:val="24"/>
              </w:rPr>
            </w:pPr>
            <w:r>
              <w:rPr>
                <w:sz w:val="24"/>
              </w:rPr>
              <w:t>1</w:t>
            </w:r>
          </w:p>
        </w:tc>
        <w:tc>
          <w:tcPr>
            <w:tcW w:w="2433" w:type="dxa"/>
          </w:tcPr>
          <w:p>
            <w:pPr>
              <w:pStyle w:val="TableParagraph"/>
              <w:spacing w:line="271" w:lineRule="exact"/>
              <w:ind w:left="107"/>
              <w:rPr>
                <w:sz w:val="24"/>
              </w:rPr>
            </w:pPr>
            <w:r>
              <w:rPr>
                <w:sz w:val="24"/>
              </w:rPr>
              <w:t>Secondary head</w:t>
            </w:r>
          </w:p>
          <w:p>
            <w:pPr>
              <w:pStyle w:val="TableParagraph"/>
              <w:spacing w:line="261" w:lineRule="exact"/>
              <w:ind w:left="107"/>
              <w:rPr>
                <w:sz w:val="24"/>
              </w:rPr>
            </w:pPr>
            <w:r>
              <w:rPr>
                <w:sz w:val="24"/>
              </w:rPr>
              <w:t>regulator</w:t>
            </w:r>
          </w:p>
        </w:tc>
        <w:tc>
          <w:tcPr>
            <w:tcW w:w="1632" w:type="dxa"/>
          </w:tcPr>
          <w:p>
            <w:pPr>
              <w:pStyle w:val="TableParagraph"/>
              <w:spacing w:line="271" w:lineRule="exact"/>
              <w:ind w:left="115"/>
              <w:rPr>
                <w:sz w:val="24"/>
              </w:rPr>
            </w:pPr>
            <w:r>
              <w:rPr>
                <w:sz w:val="24"/>
              </w:rPr>
              <w:t>1</w:t>
            </w:r>
          </w:p>
        </w:tc>
        <w:tc>
          <w:tcPr>
            <w:tcW w:w="1351" w:type="dxa"/>
          </w:tcPr>
          <w:p>
            <w:pPr>
              <w:pStyle w:val="TableParagraph"/>
              <w:spacing w:line="271" w:lineRule="exact"/>
              <w:ind w:left="216"/>
              <w:rPr>
                <w:sz w:val="24"/>
              </w:rPr>
            </w:pPr>
            <w:r>
              <w:rPr>
                <w:sz w:val="24"/>
              </w:rPr>
              <w:t>1</w:t>
            </w:r>
          </w:p>
        </w:tc>
        <w:tc>
          <w:tcPr>
            <w:tcW w:w="1334" w:type="dxa"/>
          </w:tcPr>
          <w:p>
            <w:pPr>
              <w:pStyle w:val="TableParagraph"/>
              <w:spacing w:line="271" w:lineRule="exact"/>
              <w:ind w:left="109"/>
              <w:rPr>
                <w:sz w:val="24"/>
              </w:rPr>
            </w:pPr>
            <w:r>
              <w:rPr>
                <w:sz w:val="24"/>
              </w:rPr>
              <w:t>0</w:t>
            </w:r>
          </w:p>
        </w:tc>
        <w:tc>
          <w:tcPr>
            <w:tcW w:w="1749" w:type="dxa"/>
          </w:tcPr>
          <w:p>
            <w:pPr>
              <w:pStyle w:val="TableParagraph"/>
              <w:spacing w:line="271" w:lineRule="exact"/>
              <w:ind w:left="251"/>
              <w:rPr>
                <w:sz w:val="24"/>
              </w:rPr>
            </w:pPr>
            <w:r>
              <w:rPr>
                <w:sz w:val="24"/>
              </w:rPr>
              <w:t>100</w:t>
            </w:r>
          </w:p>
        </w:tc>
      </w:tr>
      <w:tr>
        <w:trPr>
          <w:trHeight w:val="552" w:hRule="atLeast"/>
        </w:trPr>
        <w:tc>
          <w:tcPr>
            <w:tcW w:w="533" w:type="dxa"/>
          </w:tcPr>
          <w:p>
            <w:pPr>
              <w:pStyle w:val="TableParagraph"/>
              <w:spacing w:line="271" w:lineRule="exact"/>
              <w:ind w:left="117"/>
              <w:rPr>
                <w:sz w:val="24"/>
              </w:rPr>
            </w:pPr>
            <w:r>
              <w:rPr>
                <w:sz w:val="24"/>
              </w:rPr>
              <w:t>2</w:t>
            </w:r>
          </w:p>
        </w:tc>
        <w:tc>
          <w:tcPr>
            <w:tcW w:w="2433" w:type="dxa"/>
          </w:tcPr>
          <w:p>
            <w:pPr>
              <w:pStyle w:val="TableParagraph"/>
              <w:spacing w:line="271" w:lineRule="exact"/>
              <w:ind w:left="107"/>
              <w:rPr>
                <w:sz w:val="24"/>
              </w:rPr>
            </w:pPr>
            <w:r>
              <w:rPr>
                <w:sz w:val="24"/>
              </w:rPr>
              <w:t>Secondary cross</w:t>
            </w:r>
          </w:p>
          <w:p>
            <w:pPr>
              <w:pStyle w:val="TableParagraph"/>
              <w:spacing w:line="261" w:lineRule="exact"/>
              <w:ind w:left="107"/>
              <w:rPr>
                <w:sz w:val="24"/>
              </w:rPr>
            </w:pPr>
            <w:r>
              <w:rPr>
                <w:sz w:val="24"/>
              </w:rPr>
              <w:t>regulator</w:t>
            </w:r>
          </w:p>
        </w:tc>
        <w:tc>
          <w:tcPr>
            <w:tcW w:w="1632" w:type="dxa"/>
          </w:tcPr>
          <w:p>
            <w:pPr>
              <w:pStyle w:val="TableParagraph"/>
              <w:spacing w:line="271" w:lineRule="exact"/>
              <w:ind w:left="115"/>
              <w:rPr>
                <w:sz w:val="24"/>
              </w:rPr>
            </w:pPr>
            <w:r>
              <w:rPr>
                <w:sz w:val="24"/>
              </w:rPr>
              <w:t>5</w:t>
            </w:r>
          </w:p>
        </w:tc>
        <w:tc>
          <w:tcPr>
            <w:tcW w:w="1351" w:type="dxa"/>
          </w:tcPr>
          <w:p>
            <w:pPr>
              <w:pStyle w:val="TableParagraph"/>
              <w:spacing w:line="271" w:lineRule="exact"/>
              <w:ind w:left="216"/>
              <w:rPr>
                <w:sz w:val="24"/>
              </w:rPr>
            </w:pPr>
            <w:r>
              <w:rPr>
                <w:sz w:val="24"/>
              </w:rPr>
              <w:t>4</w:t>
            </w:r>
          </w:p>
        </w:tc>
        <w:tc>
          <w:tcPr>
            <w:tcW w:w="1334" w:type="dxa"/>
          </w:tcPr>
          <w:p>
            <w:pPr>
              <w:pStyle w:val="TableParagraph"/>
              <w:spacing w:line="271" w:lineRule="exact"/>
              <w:ind w:left="109"/>
              <w:rPr>
                <w:sz w:val="24"/>
              </w:rPr>
            </w:pPr>
            <w:r>
              <w:rPr>
                <w:sz w:val="24"/>
              </w:rPr>
              <w:t>1</w:t>
            </w:r>
          </w:p>
        </w:tc>
        <w:tc>
          <w:tcPr>
            <w:tcW w:w="1749" w:type="dxa"/>
          </w:tcPr>
          <w:p>
            <w:pPr>
              <w:pStyle w:val="TableParagraph"/>
              <w:spacing w:line="271" w:lineRule="exact"/>
              <w:ind w:left="251"/>
              <w:rPr>
                <w:sz w:val="24"/>
              </w:rPr>
            </w:pPr>
            <w:r>
              <w:rPr>
                <w:sz w:val="24"/>
              </w:rPr>
              <w:t>80</w:t>
            </w:r>
          </w:p>
        </w:tc>
      </w:tr>
      <w:tr>
        <w:trPr>
          <w:trHeight w:val="295" w:hRule="atLeast"/>
        </w:trPr>
        <w:tc>
          <w:tcPr>
            <w:tcW w:w="533" w:type="dxa"/>
          </w:tcPr>
          <w:p>
            <w:pPr>
              <w:pStyle w:val="TableParagraph"/>
              <w:spacing w:line="271" w:lineRule="exact"/>
              <w:ind w:left="117"/>
              <w:rPr>
                <w:sz w:val="24"/>
              </w:rPr>
            </w:pPr>
            <w:r>
              <w:rPr>
                <w:sz w:val="24"/>
              </w:rPr>
              <w:t>3</w:t>
            </w:r>
          </w:p>
        </w:tc>
        <w:tc>
          <w:tcPr>
            <w:tcW w:w="2433" w:type="dxa"/>
          </w:tcPr>
          <w:p>
            <w:pPr>
              <w:pStyle w:val="TableParagraph"/>
              <w:spacing w:line="271" w:lineRule="exact"/>
              <w:ind w:left="107"/>
              <w:rPr>
                <w:sz w:val="24"/>
              </w:rPr>
            </w:pPr>
            <w:r>
              <w:rPr>
                <w:sz w:val="24"/>
              </w:rPr>
              <w:t>Division box</w:t>
            </w:r>
          </w:p>
        </w:tc>
        <w:tc>
          <w:tcPr>
            <w:tcW w:w="1632" w:type="dxa"/>
          </w:tcPr>
          <w:p>
            <w:pPr>
              <w:pStyle w:val="TableParagraph"/>
              <w:spacing w:line="271" w:lineRule="exact"/>
              <w:ind w:left="115"/>
              <w:rPr>
                <w:sz w:val="24"/>
              </w:rPr>
            </w:pPr>
            <w:r>
              <w:rPr>
                <w:sz w:val="24"/>
              </w:rPr>
              <w:t>5</w:t>
            </w:r>
          </w:p>
        </w:tc>
        <w:tc>
          <w:tcPr>
            <w:tcW w:w="1351" w:type="dxa"/>
          </w:tcPr>
          <w:p>
            <w:pPr>
              <w:pStyle w:val="TableParagraph"/>
              <w:spacing w:line="271" w:lineRule="exact"/>
              <w:ind w:left="216"/>
              <w:rPr>
                <w:sz w:val="24"/>
              </w:rPr>
            </w:pPr>
            <w:r>
              <w:rPr>
                <w:sz w:val="24"/>
              </w:rPr>
              <w:t>5</w:t>
            </w:r>
          </w:p>
        </w:tc>
        <w:tc>
          <w:tcPr>
            <w:tcW w:w="1334" w:type="dxa"/>
          </w:tcPr>
          <w:p>
            <w:pPr>
              <w:pStyle w:val="TableParagraph"/>
              <w:spacing w:line="271" w:lineRule="exact"/>
              <w:ind w:left="109"/>
              <w:rPr>
                <w:sz w:val="24"/>
              </w:rPr>
            </w:pPr>
            <w:r>
              <w:rPr>
                <w:sz w:val="24"/>
              </w:rPr>
              <w:t>0</w:t>
            </w:r>
          </w:p>
        </w:tc>
        <w:tc>
          <w:tcPr>
            <w:tcW w:w="1749" w:type="dxa"/>
          </w:tcPr>
          <w:p>
            <w:pPr>
              <w:pStyle w:val="TableParagraph"/>
              <w:spacing w:line="271" w:lineRule="exact"/>
              <w:ind w:left="251"/>
              <w:rPr>
                <w:sz w:val="24"/>
              </w:rPr>
            </w:pPr>
            <w:r>
              <w:rPr>
                <w:sz w:val="24"/>
              </w:rPr>
              <w:t>100</w:t>
            </w:r>
          </w:p>
        </w:tc>
      </w:tr>
      <w:tr>
        <w:trPr>
          <w:trHeight w:val="314" w:hRule="atLeast"/>
        </w:trPr>
        <w:tc>
          <w:tcPr>
            <w:tcW w:w="533" w:type="dxa"/>
          </w:tcPr>
          <w:p>
            <w:pPr>
              <w:pStyle w:val="TableParagraph"/>
              <w:spacing w:before="14"/>
              <w:ind w:left="117"/>
              <w:rPr>
                <w:sz w:val="24"/>
              </w:rPr>
            </w:pPr>
            <w:r>
              <w:rPr>
                <w:sz w:val="24"/>
              </w:rPr>
              <w:t>4</w:t>
            </w:r>
          </w:p>
        </w:tc>
        <w:tc>
          <w:tcPr>
            <w:tcW w:w="2433" w:type="dxa"/>
          </w:tcPr>
          <w:p>
            <w:pPr>
              <w:pStyle w:val="TableParagraph"/>
              <w:spacing w:before="14"/>
              <w:ind w:left="107"/>
              <w:rPr>
                <w:sz w:val="24"/>
              </w:rPr>
            </w:pPr>
            <w:r>
              <w:rPr>
                <w:sz w:val="24"/>
              </w:rPr>
              <w:t>Tertiary head regulator</w:t>
            </w:r>
          </w:p>
        </w:tc>
        <w:tc>
          <w:tcPr>
            <w:tcW w:w="1632" w:type="dxa"/>
          </w:tcPr>
          <w:p>
            <w:pPr>
              <w:pStyle w:val="TableParagraph"/>
              <w:spacing w:before="14"/>
              <w:ind w:left="115"/>
              <w:rPr>
                <w:sz w:val="24"/>
              </w:rPr>
            </w:pPr>
            <w:r>
              <w:rPr>
                <w:sz w:val="24"/>
              </w:rPr>
              <w:t>9</w:t>
            </w:r>
          </w:p>
        </w:tc>
        <w:tc>
          <w:tcPr>
            <w:tcW w:w="1351" w:type="dxa"/>
          </w:tcPr>
          <w:p>
            <w:pPr>
              <w:pStyle w:val="TableParagraph"/>
              <w:spacing w:before="14"/>
              <w:ind w:left="216"/>
              <w:rPr>
                <w:sz w:val="24"/>
              </w:rPr>
            </w:pPr>
            <w:r>
              <w:rPr>
                <w:sz w:val="24"/>
              </w:rPr>
              <w:t>9</w:t>
            </w:r>
          </w:p>
        </w:tc>
        <w:tc>
          <w:tcPr>
            <w:tcW w:w="1334" w:type="dxa"/>
          </w:tcPr>
          <w:p>
            <w:pPr>
              <w:pStyle w:val="TableParagraph"/>
              <w:spacing w:before="14"/>
              <w:ind w:left="109"/>
              <w:rPr>
                <w:sz w:val="24"/>
              </w:rPr>
            </w:pPr>
            <w:r>
              <w:rPr>
                <w:sz w:val="24"/>
              </w:rPr>
              <w:t>0</w:t>
            </w:r>
          </w:p>
        </w:tc>
        <w:tc>
          <w:tcPr>
            <w:tcW w:w="1749" w:type="dxa"/>
          </w:tcPr>
          <w:p>
            <w:pPr>
              <w:pStyle w:val="TableParagraph"/>
              <w:spacing w:before="14"/>
              <w:ind w:left="251"/>
              <w:rPr>
                <w:sz w:val="24"/>
              </w:rPr>
            </w:pPr>
            <w:r>
              <w:rPr>
                <w:sz w:val="24"/>
              </w:rPr>
              <w:t>100</w:t>
            </w:r>
          </w:p>
        </w:tc>
      </w:tr>
      <w:tr>
        <w:trPr>
          <w:trHeight w:val="571" w:hRule="atLeast"/>
        </w:trPr>
        <w:tc>
          <w:tcPr>
            <w:tcW w:w="533" w:type="dxa"/>
          </w:tcPr>
          <w:p>
            <w:pPr>
              <w:pStyle w:val="TableParagraph"/>
              <w:spacing w:before="14"/>
              <w:ind w:left="117"/>
              <w:rPr>
                <w:sz w:val="24"/>
              </w:rPr>
            </w:pPr>
            <w:r>
              <w:rPr>
                <w:sz w:val="24"/>
              </w:rPr>
              <w:t>5</w:t>
            </w:r>
          </w:p>
        </w:tc>
        <w:tc>
          <w:tcPr>
            <w:tcW w:w="2433" w:type="dxa"/>
          </w:tcPr>
          <w:p>
            <w:pPr>
              <w:pStyle w:val="TableParagraph"/>
              <w:spacing w:line="270" w:lineRule="atLeast" w:before="14"/>
              <w:ind w:left="107" w:right="713"/>
              <w:rPr>
                <w:sz w:val="24"/>
              </w:rPr>
            </w:pPr>
            <w:r>
              <w:rPr>
                <w:sz w:val="24"/>
              </w:rPr>
              <w:t>Quaternary head regulator</w:t>
            </w:r>
          </w:p>
        </w:tc>
        <w:tc>
          <w:tcPr>
            <w:tcW w:w="1632" w:type="dxa"/>
          </w:tcPr>
          <w:p>
            <w:pPr>
              <w:pStyle w:val="TableParagraph"/>
              <w:spacing w:before="14"/>
              <w:ind w:left="115"/>
              <w:rPr>
                <w:sz w:val="24"/>
              </w:rPr>
            </w:pPr>
            <w:r>
              <w:rPr>
                <w:sz w:val="24"/>
              </w:rPr>
              <w:t>95</w:t>
            </w:r>
          </w:p>
        </w:tc>
        <w:tc>
          <w:tcPr>
            <w:tcW w:w="1351" w:type="dxa"/>
          </w:tcPr>
          <w:p>
            <w:pPr>
              <w:pStyle w:val="TableParagraph"/>
              <w:spacing w:before="14"/>
              <w:ind w:left="216"/>
              <w:rPr>
                <w:sz w:val="24"/>
              </w:rPr>
            </w:pPr>
            <w:r>
              <w:rPr>
                <w:sz w:val="24"/>
              </w:rPr>
              <w:t>84</w:t>
            </w:r>
          </w:p>
        </w:tc>
        <w:tc>
          <w:tcPr>
            <w:tcW w:w="1334" w:type="dxa"/>
          </w:tcPr>
          <w:p>
            <w:pPr>
              <w:pStyle w:val="TableParagraph"/>
              <w:spacing w:before="14"/>
              <w:ind w:left="109"/>
              <w:rPr>
                <w:sz w:val="24"/>
              </w:rPr>
            </w:pPr>
            <w:r>
              <w:rPr>
                <w:sz w:val="24"/>
              </w:rPr>
              <w:t>11</w:t>
            </w:r>
          </w:p>
        </w:tc>
        <w:tc>
          <w:tcPr>
            <w:tcW w:w="1749" w:type="dxa"/>
          </w:tcPr>
          <w:p>
            <w:pPr>
              <w:pStyle w:val="TableParagraph"/>
              <w:spacing w:before="14"/>
              <w:ind w:left="251"/>
              <w:rPr>
                <w:sz w:val="24"/>
              </w:rPr>
            </w:pPr>
            <w:r>
              <w:rPr>
                <w:sz w:val="24"/>
              </w:rPr>
              <w:t>88.4</w:t>
            </w:r>
          </w:p>
        </w:tc>
      </w:tr>
      <w:tr>
        <w:trPr>
          <w:trHeight w:val="552" w:hRule="atLeast"/>
        </w:trPr>
        <w:tc>
          <w:tcPr>
            <w:tcW w:w="533" w:type="dxa"/>
          </w:tcPr>
          <w:p>
            <w:pPr>
              <w:pStyle w:val="TableParagraph"/>
              <w:spacing w:line="271" w:lineRule="exact"/>
              <w:ind w:left="117"/>
              <w:rPr>
                <w:sz w:val="24"/>
              </w:rPr>
            </w:pPr>
            <w:r>
              <w:rPr>
                <w:sz w:val="24"/>
              </w:rPr>
              <w:t>6</w:t>
            </w:r>
          </w:p>
        </w:tc>
        <w:tc>
          <w:tcPr>
            <w:tcW w:w="2433" w:type="dxa"/>
          </w:tcPr>
          <w:p>
            <w:pPr>
              <w:pStyle w:val="TableParagraph"/>
              <w:spacing w:line="271" w:lineRule="exact"/>
              <w:ind w:left="107"/>
              <w:rPr>
                <w:sz w:val="24"/>
              </w:rPr>
            </w:pPr>
            <w:r>
              <w:rPr>
                <w:sz w:val="24"/>
              </w:rPr>
              <w:t>Tertiary cross</w:t>
            </w:r>
          </w:p>
          <w:p>
            <w:pPr>
              <w:pStyle w:val="TableParagraph"/>
              <w:spacing w:line="261" w:lineRule="exact"/>
              <w:ind w:left="107"/>
              <w:rPr>
                <w:sz w:val="24"/>
              </w:rPr>
            </w:pPr>
            <w:r>
              <w:rPr>
                <w:sz w:val="24"/>
              </w:rPr>
              <w:t>regulator</w:t>
            </w:r>
          </w:p>
        </w:tc>
        <w:tc>
          <w:tcPr>
            <w:tcW w:w="1632" w:type="dxa"/>
          </w:tcPr>
          <w:p>
            <w:pPr>
              <w:pStyle w:val="TableParagraph"/>
              <w:spacing w:line="271" w:lineRule="exact"/>
              <w:ind w:left="115"/>
              <w:rPr>
                <w:sz w:val="24"/>
              </w:rPr>
            </w:pPr>
            <w:r>
              <w:rPr>
                <w:sz w:val="24"/>
              </w:rPr>
              <w:t>95</w:t>
            </w:r>
          </w:p>
        </w:tc>
        <w:tc>
          <w:tcPr>
            <w:tcW w:w="1351" w:type="dxa"/>
          </w:tcPr>
          <w:p>
            <w:pPr>
              <w:pStyle w:val="TableParagraph"/>
              <w:spacing w:line="271" w:lineRule="exact"/>
              <w:ind w:left="216"/>
              <w:rPr>
                <w:sz w:val="24"/>
              </w:rPr>
            </w:pPr>
            <w:r>
              <w:rPr>
                <w:sz w:val="24"/>
              </w:rPr>
              <w:t>82</w:t>
            </w:r>
          </w:p>
        </w:tc>
        <w:tc>
          <w:tcPr>
            <w:tcW w:w="1334" w:type="dxa"/>
          </w:tcPr>
          <w:p>
            <w:pPr>
              <w:pStyle w:val="TableParagraph"/>
              <w:spacing w:line="271" w:lineRule="exact"/>
              <w:ind w:left="109"/>
              <w:rPr>
                <w:sz w:val="24"/>
              </w:rPr>
            </w:pPr>
            <w:r>
              <w:rPr>
                <w:sz w:val="24"/>
              </w:rPr>
              <w:t>13</w:t>
            </w:r>
          </w:p>
        </w:tc>
        <w:tc>
          <w:tcPr>
            <w:tcW w:w="1749" w:type="dxa"/>
          </w:tcPr>
          <w:p>
            <w:pPr>
              <w:pStyle w:val="TableParagraph"/>
              <w:spacing w:line="271" w:lineRule="exact"/>
              <w:ind w:left="251"/>
              <w:rPr>
                <w:sz w:val="24"/>
              </w:rPr>
            </w:pPr>
            <w:r>
              <w:rPr>
                <w:sz w:val="24"/>
              </w:rPr>
              <w:t>86.3</w:t>
            </w:r>
          </w:p>
        </w:tc>
      </w:tr>
      <w:tr>
        <w:trPr>
          <w:trHeight w:val="295" w:hRule="atLeast"/>
        </w:trPr>
        <w:tc>
          <w:tcPr>
            <w:tcW w:w="533" w:type="dxa"/>
          </w:tcPr>
          <w:p>
            <w:pPr>
              <w:pStyle w:val="TableParagraph"/>
              <w:spacing w:line="271" w:lineRule="exact"/>
              <w:ind w:left="117"/>
              <w:rPr>
                <w:sz w:val="24"/>
              </w:rPr>
            </w:pPr>
            <w:r>
              <w:rPr>
                <w:sz w:val="24"/>
              </w:rPr>
              <w:t>7</w:t>
            </w:r>
          </w:p>
        </w:tc>
        <w:tc>
          <w:tcPr>
            <w:tcW w:w="2433" w:type="dxa"/>
          </w:tcPr>
          <w:p>
            <w:pPr>
              <w:pStyle w:val="TableParagraph"/>
              <w:spacing w:line="271" w:lineRule="exact"/>
              <w:ind w:left="107"/>
              <w:rPr>
                <w:sz w:val="24"/>
              </w:rPr>
            </w:pPr>
            <w:r>
              <w:rPr>
                <w:sz w:val="24"/>
              </w:rPr>
              <w:t>Drop structures</w:t>
            </w:r>
          </w:p>
        </w:tc>
        <w:tc>
          <w:tcPr>
            <w:tcW w:w="1632" w:type="dxa"/>
          </w:tcPr>
          <w:p>
            <w:pPr>
              <w:pStyle w:val="TableParagraph"/>
              <w:spacing w:line="271" w:lineRule="exact"/>
              <w:ind w:left="115"/>
              <w:rPr>
                <w:sz w:val="24"/>
              </w:rPr>
            </w:pPr>
            <w:r>
              <w:rPr>
                <w:sz w:val="24"/>
              </w:rPr>
              <w:t>9</w:t>
            </w:r>
          </w:p>
        </w:tc>
        <w:tc>
          <w:tcPr>
            <w:tcW w:w="1351" w:type="dxa"/>
          </w:tcPr>
          <w:p>
            <w:pPr>
              <w:pStyle w:val="TableParagraph"/>
              <w:spacing w:line="271" w:lineRule="exact"/>
              <w:ind w:left="216"/>
              <w:rPr>
                <w:sz w:val="24"/>
              </w:rPr>
            </w:pPr>
            <w:r>
              <w:rPr>
                <w:sz w:val="24"/>
              </w:rPr>
              <w:t>9</w:t>
            </w:r>
          </w:p>
        </w:tc>
        <w:tc>
          <w:tcPr>
            <w:tcW w:w="1334" w:type="dxa"/>
          </w:tcPr>
          <w:p>
            <w:pPr>
              <w:pStyle w:val="TableParagraph"/>
              <w:spacing w:line="271" w:lineRule="exact"/>
              <w:ind w:left="109"/>
              <w:rPr>
                <w:sz w:val="24"/>
              </w:rPr>
            </w:pPr>
            <w:r>
              <w:rPr>
                <w:sz w:val="24"/>
              </w:rPr>
              <w:t>0</w:t>
            </w:r>
          </w:p>
        </w:tc>
        <w:tc>
          <w:tcPr>
            <w:tcW w:w="1749" w:type="dxa"/>
          </w:tcPr>
          <w:p>
            <w:pPr>
              <w:pStyle w:val="TableParagraph"/>
              <w:spacing w:line="271" w:lineRule="exact"/>
              <w:ind w:left="251"/>
              <w:rPr>
                <w:sz w:val="24"/>
              </w:rPr>
            </w:pPr>
            <w:r>
              <w:rPr>
                <w:sz w:val="24"/>
              </w:rPr>
              <w:t>100.00</w:t>
            </w:r>
          </w:p>
        </w:tc>
      </w:tr>
      <w:tr>
        <w:trPr>
          <w:trHeight w:val="315" w:hRule="atLeast"/>
        </w:trPr>
        <w:tc>
          <w:tcPr>
            <w:tcW w:w="533" w:type="dxa"/>
          </w:tcPr>
          <w:p>
            <w:pPr>
              <w:pStyle w:val="TableParagraph"/>
              <w:spacing w:before="14"/>
              <w:ind w:left="117"/>
              <w:rPr>
                <w:sz w:val="24"/>
              </w:rPr>
            </w:pPr>
            <w:r>
              <w:rPr>
                <w:sz w:val="24"/>
              </w:rPr>
              <w:t>8</w:t>
            </w:r>
          </w:p>
        </w:tc>
        <w:tc>
          <w:tcPr>
            <w:tcW w:w="2433" w:type="dxa"/>
          </w:tcPr>
          <w:p>
            <w:pPr>
              <w:pStyle w:val="TableParagraph"/>
              <w:spacing w:before="14"/>
              <w:ind w:left="107"/>
              <w:rPr>
                <w:sz w:val="24"/>
              </w:rPr>
            </w:pPr>
            <w:r>
              <w:rPr>
                <w:sz w:val="24"/>
              </w:rPr>
              <w:t>Tertiary offtakes</w:t>
            </w:r>
          </w:p>
        </w:tc>
        <w:tc>
          <w:tcPr>
            <w:tcW w:w="1632" w:type="dxa"/>
          </w:tcPr>
          <w:p>
            <w:pPr>
              <w:pStyle w:val="TableParagraph"/>
              <w:spacing w:before="14"/>
              <w:ind w:left="115"/>
              <w:rPr>
                <w:sz w:val="24"/>
              </w:rPr>
            </w:pPr>
            <w:r>
              <w:rPr>
                <w:sz w:val="24"/>
              </w:rPr>
              <w:t>9</w:t>
            </w:r>
          </w:p>
        </w:tc>
        <w:tc>
          <w:tcPr>
            <w:tcW w:w="1351" w:type="dxa"/>
          </w:tcPr>
          <w:p>
            <w:pPr>
              <w:pStyle w:val="TableParagraph"/>
              <w:spacing w:before="14"/>
              <w:ind w:left="216"/>
              <w:rPr>
                <w:sz w:val="24"/>
              </w:rPr>
            </w:pPr>
            <w:r>
              <w:rPr>
                <w:sz w:val="24"/>
              </w:rPr>
              <w:t>9</w:t>
            </w:r>
          </w:p>
        </w:tc>
        <w:tc>
          <w:tcPr>
            <w:tcW w:w="1334" w:type="dxa"/>
          </w:tcPr>
          <w:p>
            <w:pPr>
              <w:pStyle w:val="TableParagraph"/>
              <w:spacing w:before="14"/>
              <w:ind w:left="109"/>
              <w:rPr>
                <w:sz w:val="24"/>
              </w:rPr>
            </w:pPr>
            <w:r>
              <w:rPr>
                <w:sz w:val="24"/>
              </w:rPr>
              <w:t>0</w:t>
            </w:r>
          </w:p>
        </w:tc>
        <w:tc>
          <w:tcPr>
            <w:tcW w:w="1749" w:type="dxa"/>
          </w:tcPr>
          <w:p>
            <w:pPr>
              <w:pStyle w:val="TableParagraph"/>
              <w:spacing w:before="14"/>
              <w:ind w:left="251"/>
              <w:rPr>
                <w:sz w:val="24"/>
              </w:rPr>
            </w:pPr>
            <w:r>
              <w:rPr>
                <w:sz w:val="24"/>
              </w:rPr>
              <w:t>100</w:t>
            </w:r>
          </w:p>
        </w:tc>
      </w:tr>
      <w:tr>
        <w:trPr>
          <w:trHeight w:val="315" w:hRule="atLeast"/>
        </w:trPr>
        <w:tc>
          <w:tcPr>
            <w:tcW w:w="533" w:type="dxa"/>
          </w:tcPr>
          <w:p>
            <w:pPr>
              <w:pStyle w:val="TableParagraph"/>
              <w:spacing w:before="15"/>
              <w:ind w:left="117"/>
              <w:rPr>
                <w:sz w:val="24"/>
              </w:rPr>
            </w:pPr>
            <w:r>
              <w:rPr>
                <w:sz w:val="24"/>
              </w:rPr>
              <w:t>9</w:t>
            </w:r>
          </w:p>
        </w:tc>
        <w:tc>
          <w:tcPr>
            <w:tcW w:w="2433" w:type="dxa"/>
          </w:tcPr>
          <w:p>
            <w:pPr>
              <w:pStyle w:val="TableParagraph"/>
              <w:spacing w:before="15"/>
              <w:ind w:left="107"/>
              <w:rPr>
                <w:sz w:val="24"/>
              </w:rPr>
            </w:pPr>
            <w:r>
              <w:rPr>
                <w:sz w:val="24"/>
              </w:rPr>
              <w:t>Quaternary offtakes</w:t>
            </w:r>
          </w:p>
        </w:tc>
        <w:tc>
          <w:tcPr>
            <w:tcW w:w="1632" w:type="dxa"/>
          </w:tcPr>
          <w:p>
            <w:pPr>
              <w:pStyle w:val="TableParagraph"/>
              <w:spacing w:before="15"/>
              <w:ind w:left="115"/>
              <w:rPr>
                <w:sz w:val="24"/>
              </w:rPr>
            </w:pPr>
            <w:r>
              <w:rPr>
                <w:sz w:val="24"/>
              </w:rPr>
              <w:t>95</w:t>
            </w:r>
          </w:p>
        </w:tc>
        <w:tc>
          <w:tcPr>
            <w:tcW w:w="1351" w:type="dxa"/>
          </w:tcPr>
          <w:p>
            <w:pPr>
              <w:pStyle w:val="TableParagraph"/>
              <w:spacing w:before="15"/>
              <w:ind w:left="216"/>
              <w:rPr>
                <w:sz w:val="24"/>
              </w:rPr>
            </w:pPr>
            <w:r>
              <w:rPr>
                <w:sz w:val="24"/>
              </w:rPr>
              <w:t>92</w:t>
            </w:r>
          </w:p>
        </w:tc>
        <w:tc>
          <w:tcPr>
            <w:tcW w:w="1334" w:type="dxa"/>
          </w:tcPr>
          <w:p>
            <w:pPr>
              <w:pStyle w:val="TableParagraph"/>
              <w:spacing w:before="15"/>
              <w:ind w:left="109"/>
              <w:rPr>
                <w:sz w:val="24"/>
              </w:rPr>
            </w:pPr>
            <w:r>
              <w:rPr>
                <w:sz w:val="24"/>
              </w:rPr>
              <w:t>3</w:t>
            </w:r>
          </w:p>
        </w:tc>
        <w:tc>
          <w:tcPr>
            <w:tcW w:w="1749" w:type="dxa"/>
          </w:tcPr>
          <w:p>
            <w:pPr>
              <w:pStyle w:val="TableParagraph"/>
              <w:spacing w:before="15"/>
              <w:ind w:left="251"/>
              <w:rPr>
                <w:sz w:val="24"/>
              </w:rPr>
            </w:pPr>
            <w:r>
              <w:rPr>
                <w:sz w:val="24"/>
              </w:rPr>
              <w:t>96.8</w:t>
            </w:r>
          </w:p>
        </w:tc>
      </w:tr>
      <w:tr>
        <w:trPr>
          <w:trHeight w:val="307" w:hRule="atLeast"/>
        </w:trPr>
        <w:tc>
          <w:tcPr>
            <w:tcW w:w="533" w:type="dxa"/>
          </w:tcPr>
          <w:p>
            <w:pPr>
              <w:pStyle w:val="TableParagraph"/>
              <w:rPr>
                <w:sz w:val="22"/>
              </w:rPr>
            </w:pPr>
          </w:p>
        </w:tc>
        <w:tc>
          <w:tcPr>
            <w:tcW w:w="2433" w:type="dxa"/>
          </w:tcPr>
          <w:p>
            <w:pPr>
              <w:pStyle w:val="TableParagraph"/>
              <w:spacing w:line="273" w:lineRule="exact" w:before="14"/>
              <w:ind w:left="107"/>
              <w:rPr>
                <w:sz w:val="24"/>
              </w:rPr>
            </w:pPr>
            <w:r>
              <w:rPr>
                <w:sz w:val="24"/>
              </w:rPr>
              <w:t>Total</w:t>
            </w:r>
          </w:p>
        </w:tc>
        <w:tc>
          <w:tcPr>
            <w:tcW w:w="1632" w:type="dxa"/>
          </w:tcPr>
          <w:p>
            <w:pPr>
              <w:pStyle w:val="TableParagraph"/>
              <w:spacing w:line="273" w:lineRule="exact" w:before="14"/>
              <w:ind w:left="115"/>
              <w:rPr>
                <w:sz w:val="24"/>
              </w:rPr>
            </w:pPr>
            <w:r>
              <w:rPr>
                <w:sz w:val="24"/>
              </w:rPr>
              <w:t>323</w:t>
            </w:r>
          </w:p>
        </w:tc>
        <w:tc>
          <w:tcPr>
            <w:tcW w:w="1351" w:type="dxa"/>
          </w:tcPr>
          <w:p>
            <w:pPr>
              <w:pStyle w:val="TableParagraph"/>
              <w:spacing w:line="273" w:lineRule="exact" w:before="14"/>
              <w:ind w:left="216"/>
              <w:rPr>
                <w:sz w:val="24"/>
              </w:rPr>
            </w:pPr>
            <w:r>
              <w:rPr>
                <w:sz w:val="24"/>
              </w:rPr>
              <w:t>295</w:t>
            </w:r>
          </w:p>
        </w:tc>
        <w:tc>
          <w:tcPr>
            <w:tcW w:w="1334" w:type="dxa"/>
          </w:tcPr>
          <w:p>
            <w:pPr>
              <w:pStyle w:val="TableParagraph"/>
              <w:spacing w:line="273" w:lineRule="exact" w:before="14"/>
              <w:ind w:left="109"/>
              <w:rPr>
                <w:sz w:val="24"/>
              </w:rPr>
            </w:pPr>
            <w:r>
              <w:rPr>
                <w:sz w:val="24"/>
              </w:rPr>
              <w:t>28</w:t>
            </w:r>
          </w:p>
        </w:tc>
        <w:tc>
          <w:tcPr>
            <w:tcW w:w="1749" w:type="dxa"/>
          </w:tcPr>
          <w:p>
            <w:pPr>
              <w:pStyle w:val="TableParagraph"/>
              <w:spacing w:line="273" w:lineRule="exact" w:before="14"/>
              <w:ind w:left="251"/>
              <w:rPr>
                <w:sz w:val="24"/>
              </w:rPr>
            </w:pPr>
            <w:r>
              <w:rPr>
                <w:sz w:val="24"/>
              </w:rPr>
              <w:t>94.62</w:t>
            </w:r>
          </w:p>
        </w:tc>
      </w:tr>
      <w:tr>
        <w:trPr>
          <w:trHeight w:val="329" w:hRule="atLeast"/>
        </w:trPr>
        <w:tc>
          <w:tcPr>
            <w:tcW w:w="533" w:type="dxa"/>
            <w:tcBorders>
              <w:bottom w:val="single" w:sz="8" w:space="0" w:color="000000"/>
            </w:tcBorders>
          </w:tcPr>
          <w:p>
            <w:pPr>
              <w:pStyle w:val="TableParagraph"/>
              <w:rPr>
                <w:sz w:val="22"/>
              </w:rPr>
            </w:pPr>
          </w:p>
        </w:tc>
        <w:tc>
          <w:tcPr>
            <w:tcW w:w="2433" w:type="dxa"/>
            <w:tcBorders>
              <w:bottom w:val="single" w:sz="8" w:space="0" w:color="000000"/>
            </w:tcBorders>
          </w:tcPr>
          <w:p>
            <w:pPr>
              <w:pStyle w:val="TableParagraph"/>
              <w:spacing w:before="7"/>
              <w:ind w:left="107"/>
              <w:rPr>
                <w:sz w:val="24"/>
              </w:rPr>
            </w:pPr>
            <w:r>
              <w:rPr>
                <w:sz w:val="24"/>
              </w:rPr>
              <w:t>Position (%)</w:t>
            </w:r>
          </w:p>
        </w:tc>
        <w:tc>
          <w:tcPr>
            <w:tcW w:w="1632" w:type="dxa"/>
            <w:tcBorders>
              <w:bottom w:val="single" w:sz="8" w:space="0" w:color="000000"/>
            </w:tcBorders>
          </w:tcPr>
          <w:p>
            <w:pPr>
              <w:pStyle w:val="TableParagraph"/>
              <w:rPr>
                <w:sz w:val="22"/>
              </w:rPr>
            </w:pPr>
          </w:p>
        </w:tc>
        <w:tc>
          <w:tcPr>
            <w:tcW w:w="1351" w:type="dxa"/>
            <w:tcBorders>
              <w:bottom w:val="single" w:sz="8" w:space="0" w:color="000000"/>
            </w:tcBorders>
          </w:tcPr>
          <w:p>
            <w:pPr>
              <w:pStyle w:val="TableParagraph"/>
              <w:spacing w:before="7"/>
              <w:ind w:left="216"/>
              <w:rPr>
                <w:sz w:val="24"/>
              </w:rPr>
            </w:pPr>
            <w:r>
              <w:rPr>
                <w:sz w:val="24"/>
              </w:rPr>
              <w:t>91.33</w:t>
            </w:r>
          </w:p>
        </w:tc>
        <w:tc>
          <w:tcPr>
            <w:tcW w:w="1334" w:type="dxa"/>
            <w:tcBorders>
              <w:bottom w:val="single" w:sz="8" w:space="0" w:color="000000"/>
            </w:tcBorders>
          </w:tcPr>
          <w:p>
            <w:pPr>
              <w:pStyle w:val="TableParagraph"/>
              <w:spacing w:before="7"/>
              <w:ind w:left="109"/>
              <w:rPr>
                <w:sz w:val="24"/>
              </w:rPr>
            </w:pPr>
            <w:r>
              <w:rPr>
                <w:sz w:val="24"/>
              </w:rPr>
              <w:t>8.67</w:t>
            </w:r>
          </w:p>
        </w:tc>
        <w:tc>
          <w:tcPr>
            <w:tcW w:w="1749" w:type="dxa"/>
            <w:tcBorders>
              <w:bottom w:val="single" w:sz="8" w:space="0" w:color="000000"/>
            </w:tcBorders>
          </w:tcPr>
          <w:p>
            <w:pPr>
              <w:pStyle w:val="TableParagraph"/>
              <w:rPr>
                <w:sz w:val="22"/>
              </w:rPr>
            </w:pPr>
          </w:p>
        </w:tc>
      </w:tr>
    </w:tbl>
    <w:p>
      <w:pPr>
        <w:pStyle w:val="BodyText"/>
        <w:spacing w:before="4"/>
        <w:rPr>
          <w:sz w:val="35"/>
        </w:rPr>
      </w:pPr>
    </w:p>
    <w:p>
      <w:pPr>
        <w:pStyle w:val="BodyText"/>
        <w:spacing w:line="360" w:lineRule="auto"/>
        <w:ind w:left="620" w:right="657"/>
        <w:jc w:val="both"/>
      </w:pPr>
      <w:r>
        <w:rPr/>
        <w:t>The effectiveness of infrastructure was estimated using equation 3.15. According to the design document, the total number of structures that were installed in the irrigation scheme was (i.e. Division box, head regulator, cross regulator, Drop structures, and offtakes) 323; however, 295 structures are currently functional. Hence, the value of effectiveness of infrastructure is estimated to be 94.62 percent. The value suggested that the maintenance activity of a system was excellent having sound construction, well-maintained slopes, and bank protection, no seepages, no visible sedimentation.</w:t>
      </w:r>
    </w:p>
    <w:p>
      <w:pPr>
        <w:spacing w:after="0" w:line="360" w:lineRule="auto"/>
        <w:jc w:val="both"/>
        <w:sectPr>
          <w:pgSz w:w="12240" w:h="15840"/>
          <w:pgMar w:header="1728" w:footer="2082" w:top="2340" w:bottom="2280" w:left="820" w:right="780"/>
        </w:sectPr>
      </w:pPr>
    </w:p>
    <w:p>
      <w:pPr>
        <w:pStyle w:val="BodyText"/>
        <w:spacing w:before="3"/>
        <w:rPr>
          <w:sz w:val="15"/>
        </w:rPr>
      </w:pPr>
      <w:r>
        <w:rPr/>
        <w:drawing>
          <wp:anchor distT="0" distB="0" distL="0" distR="0" allowOverlap="1" layoutInCell="1" locked="0" behindDoc="0" simplePos="0" relativeHeight="15808000">
            <wp:simplePos x="0" y="0"/>
            <wp:positionH relativeFrom="page">
              <wp:posOffset>6253947</wp:posOffset>
            </wp:positionH>
            <wp:positionV relativeFrom="page">
              <wp:posOffset>1223467</wp:posOffset>
            </wp:positionV>
            <wp:extent cx="376440" cy="120700"/>
            <wp:effectExtent l="0" t="0" r="0" b="0"/>
            <wp:wrapNone/>
            <wp:docPr id="119" name="image2.png"/>
            <wp:cNvGraphicFramePr>
              <a:graphicFrameLocks noChangeAspect="1"/>
            </wp:cNvGraphicFramePr>
            <a:graphic>
              <a:graphicData uri="http://schemas.openxmlformats.org/drawingml/2006/picture">
                <pic:pic>
                  <pic:nvPicPr>
                    <pic:cNvPr id="120"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3"/>
          <w:numId w:val="5"/>
        </w:numPr>
        <w:tabs>
          <w:tab w:pos="1341" w:val="left" w:leader="none"/>
        </w:tabs>
        <w:spacing w:line="240" w:lineRule="auto" w:before="90" w:after="0"/>
        <w:ind w:left="1340" w:right="0" w:hanging="721"/>
        <w:jc w:val="both"/>
      </w:pPr>
      <w:bookmarkStart w:name="_bookmark67" w:id="99"/>
      <w:bookmarkEnd w:id="99"/>
      <w:r>
        <w:rPr>
          <w:b w:val="0"/>
        </w:rPr>
      </w:r>
      <w:bookmarkStart w:name="_bookmark67" w:id="100"/>
      <w:bookmarkEnd w:id="100"/>
      <w:r>
        <w:rPr/>
        <w:t>Su</w:t>
      </w:r>
      <w:r>
        <w:rPr/>
        <w:t>stainability of irrigated area (SI)</w:t>
      </w:r>
    </w:p>
    <w:p>
      <w:pPr>
        <w:pStyle w:val="BodyText"/>
        <w:spacing w:line="360" w:lineRule="auto" w:before="115"/>
        <w:ind w:left="620" w:right="660"/>
        <w:jc w:val="both"/>
      </w:pPr>
      <w:r>
        <w:rPr/>
        <w:t>This indicator empowered to investigate the alterations or change in the area irrigated against the planned in terms of ratio and provide valid reasons for such variation.</w:t>
      </w:r>
    </w:p>
    <w:p>
      <w:pPr>
        <w:pStyle w:val="BodyText"/>
        <w:spacing w:line="360" w:lineRule="auto" w:before="120"/>
        <w:ind w:left="620" w:right="657"/>
        <w:jc w:val="both"/>
      </w:pPr>
      <w:r>
        <w:rPr/>
        <w:t>As per the design document, the intended command area that a scheme could potentially irrigate was about 1556.4ha. However, the actual irrigated area in a cropping season is 1545.6 hectares. Hence, SI is found to be 99.3 percent using equation 3.16. The irrigated areas of the irrigation scheme are almost the same compared with the design. Therefore, irrigated area of the scheme was reduced only by 0.7 percent compared with the previous (planned). This result shows that the inability of the scheme water supplied to the irrigated area and inadequate maintenance activity is not limiting factors for system performance. It implies that this parameter will be not intensifying the maintenance requirements of the</w:t>
      </w:r>
      <w:r>
        <w:rPr>
          <w:spacing w:val="-6"/>
        </w:rPr>
        <w:t> </w:t>
      </w:r>
      <w:r>
        <w:rPr/>
        <w:t>system.</w:t>
      </w:r>
    </w:p>
    <w:p>
      <w:pPr>
        <w:pStyle w:val="Heading3"/>
        <w:numPr>
          <w:ilvl w:val="3"/>
          <w:numId w:val="5"/>
        </w:numPr>
        <w:tabs>
          <w:tab w:pos="1341" w:val="left" w:leader="none"/>
        </w:tabs>
        <w:spacing w:line="240" w:lineRule="auto" w:before="126" w:after="0"/>
        <w:ind w:left="1340" w:right="0" w:hanging="721"/>
        <w:jc w:val="both"/>
      </w:pPr>
      <w:bookmarkStart w:name="_bookmark68" w:id="101"/>
      <w:bookmarkEnd w:id="101"/>
      <w:r>
        <w:rPr>
          <w:b w:val="0"/>
        </w:rPr>
      </w:r>
      <w:bookmarkStart w:name="_bookmark68" w:id="102"/>
      <w:bookmarkEnd w:id="102"/>
      <w:r>
        <w:rPr/>
        <w:t>D</w:t>
      </w:r>
      <w:r>
        <w:rPr/>
        <w:t>elivery duration ratio</w:t>
      </w:r>
      <w:r>
        <w:rPr>
          <w:spacing w:val="-1"/>
        </w:rPr>
        <w:t> </w:t>
      </w:r>
      <w:r>
        <w:rPr/>
        <w:t>(DDR)</w:t>
      </w:r>
    </w:p>
    <w:p>
      <w:pPr>
        <w:pStyle w:val="BodyText"/>
        <w:spacing w:before="1"/>
        <w:rPr>
          <w:b/>
          <w:sz w:val="22"/>
        </w:rPr>
      </w:pPr>
    </w:p>
    <w:p>
      <w:pPr>
        <w:pStyle w:val="BodyText"/>
        <w:spacing w:line="360" w:lineRule="auto"/>
        <w:ind w:left="620" w:right="658"/>
        <w:jc w:val="both"/>
      </w:pPr>
      <w:r>
        <w:rPr/>
        <w:t>Delivery duration ratio is the ratio of the actual duration of irrigation water delivery to the intended irrigation hour. </w:t>
      </w:r>
      <w:r>
        <w:rPr>
          <w:spacing w:val="-3"/>
        </w:rPr>
        <w:t>In </w:t>
      </w:r>
      <w:r>
        <w:rPr/>
        <w:t>our case, the irrigation scheme is designed for 24 hours. However, due to the shifting time of irrigators and gatekeepers, the average delivery duration of the scheme is  21  hours per day.  The  value of the delivery duration  ratio  was  calculated by using</w:t>
      </w:r>
      <w:r>
        <w:rPr>
          <w:spacing w:val="-30"/>
        </w:rPr>
        <w:t> </w:t>
      </w:r>
      <w:r>
        <w:rPr/>
        <w:t>equation</w:t>
      </w:r>
    </w:p>
    <w:p>
      <w:pPr>
        <w:pStyle w:val="BodyText"/>
        <w:spacing w:before="1"/>
        <w:ind w:left="620"/>
        <w:jc w:val="both"/>
      </w:pPr>
      <w:r>
        <w:rPr/>
        <w:t>3.13. The value of delivery duration ratio was 0.875, according to the standard presented in</w:t>
      </w:r>
      <w:r>
        <w:rPr>
          <w:spacing w:val="53"/>
        </w:rPr>
        <w:t> </w:t>
      </w:r>
      <w:r>
        <w:rPr/>
        <w:t>table</w:t>
      </w:r>
    </w:p>
    <w:p>
      <w:pPr>
        <w:pStyle w:val="BodyText"/>
        <w:spacing w:line="360" w:lineRule="auto" w:before="137"/>
        <w:ind w:left="620" w:right="653"/>
        <w:jc w:val="both"/>
      </w:pPr>
      <w:r>
        <w:rPr/>
        <w:t>2.2 the value falls in the “Good” range and the result showing the water distribution system is dependable and the system maintenance is sufficient.</w:t>
      </w:r>
    </w:p>
    <w:p>
      <w:pPr>
        <w:spacing w:after="0" w:line="360" w:lineRule="auto"/>
        <w:jc w:val="both"/>
        <w:sectPr>
          <w:pgSz w:w="12240" w:h="15840"/>
          <w:pgMar w:header="1728" w:footer="2082" w:top="2340" w:bottom="2280" w:left="820" w:right="780"/>
        </w:sectPr>
      </w:pPr>
    </w:p>
    <w:p>
      <w:pPr>
        <w:pStyle w:val="BodyText"/>
        <w:spacing w:before="5"/>
        <w:rPr>
          <w:sz w:val="15"/>
        </w:rPr>
      </w:pPr>
      <w:r>
        <w:rPr/>
        <w:drawing>
          <wp:anchor distT="0" distB="0" distL="0" distR="0" allowOverlap="1" layoutInCell="1" locked="0" behindDoc="0" simplePos="0" relativeHeight="15808512">
            <wp:simplePos x="0" y="0"/>
            <wp:positionH relativeFrom="page">
              <wp:posOffset>6253947</wp:posOffset>
            </wp:positionH>
            <wp:positionV relativeFrom="page">
              <wp:posOffset>1223467</wp:posOffset>
            </wp:positionV>
            <wp:extent cx="376440" cy="120700"/>
            <wp:effectExtent l="0" t="0" r="0" b="0"/>
            <wp:wrapNone/>
            <wp:docPr id="121" name="image2.png"/>
            <wp:cNvGraphicFramePr>
              <a:graphicFrameLocks noChangeAspect="1"/>
            </wp:cNvGraphicFramePr>
            <a:graphic>
              <a:graphicData uri="http://schemas.openxmlformats.org/drawingml/2006/picture">
                <pic:pic>
                  <pic:nvPicPr>
                    <pic:cNvPr id="122"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3"/>
        <w:numPr>
          <w:ilvl w:val="3"/>
          <w:numId w:val="5"/>
        </w:numPr>
        <w:tabs>
          <w:tab w:pos="1341" w:val="left" w:leader="none"/>
        </w:tabs>
        <w:spacing w:line="240" w:lineRule="auto" w:before="90" w:after="0"/>
        <w:ind w:left="1340" w:right="0" w:hanging="721"/>
        <w:jc w:val="left"/>
      </w:pPr>
      <w:bookmarkStart w:name="_bookmark69" w:id="103"/>
      <w:bookmarkEnd w:id="103"/>
      <w:r>
        <w:rPr>
          <w:b w:val="0"/>
        </w:rPr>
      </w:r>
      <w:bookmarkStart w:name="_bookmark69" w:id="104"/>
      <w:bookmarkEnd w:id="104"/>
      <w:r>
        <w:rPr/>
        <w:t>Ove</w:t>
      </w:r>
      <w:r>
        <w:rPr/>
        <w:t>rall water delivery</w:t>
      </w:r>
      <w:r>
        <w:rPr>
          <w:spacing w:val="-2"/>
        </w:rPr>
        <w:t> </w:t>
      </w:r>
      <w:r>
        <w:rPr/>
        <w:t>indicators</w:t>
      </w:r>
    </w:p>
    <w:p>
      <w:pPr>
        <w:pStyle w:val="BodyText"/>
        <w:spacing w:before="11"/>
        <w:rPr>
          <w:b/>
          <w:sz w:val="21"/>
        </w:rPr>
      </w:pPr>
    </w:p>
    <w:p>
      <w:pPr>
        <w:pStyle w:val="BodyText"/>
        <w:spacing w:line="602" w:lineRule="auto"/>
        <w:ind w:left="620" w:right="2202"/>
      </w:pPr>
      <w:r>
        <w:rPr/>
        <w:pict>
          <v:shape style="position:absolute;margin-left:72.024002pt;margin-top:61.723106pt;width:444.1pt;height:150.25pt;mso-position-horizontal-relative:page;mso-position-vertical-relative:paragraph;z-index:15809024"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30"/>
                    <w:gridCol w:w="2185"/>
                    <w:gridCol w:w="1317"/>
                    <w:gridCol w:w="3149"/>
                  </w:tblGrid>
                  <w:tr>
                    <w:trPr>
                      <w:trHeight w:val="477" w:hRule="atLeast"/>
                    </w:trPr>
                    <w:tc>
                      <w:tcPr>
                        <w:tcW w:w="2230" w:type="dxa"/>
                        <w:tcBorders>
                          <w:top w:val="single" w:sz="4" w:space="0" w:color="7D7D7D"/>
                        </w:tcBorders>
                      </w:tcPr>
                      <w:p>
                        <w:pPr>
                          <w:pStyle w:val="TableParagraph"/>
                          <w:spacing w:line="270" w:lineRule="exact"/>
                          <w:ind w:left="122"/>
                          <w:rPr>
                            <w:sz w:val="24"/>
                          </w:rPr>
                        </w:pPr>
                        <w:r>
                          <w:rPr>
                            <w:sz w:val="24"/>
                          </w:rPr>
                          <w:t>Indicators</w:t>
                        </w:r>
                      </w:p>
                    </w:tc>
                    <w:tc>
                      <w:tcPr>
                        <w:tcW w:w="2185" w:type="dxa"/>
                        <w:tcBorders>
                          <w:top w:val="single" w:sz="4" w:space="0" w:color="7D7D7D"/>
                          <w:bottom w:val="single" w:sz="4" w:space="0" w:color="7D7D7D"/>
                        </w:tcBorders>
                      </w:tcPr>
                      <w:p>
                        <w:pPr>
                          <w:pStyle w:val="TableParagraph"/>
                          <w:spacing w:line="268" w:lineRule="exact"/>
                          <w:ind w:left="227"/>
                          <w:rPr>
                            <w:sz w:val="24"/>
                          </w:rPr>
                        </w:pPr>
                        <w:r>
                          <w:rPr>
                            <w:sz w:val="24"/>
                          </w:rPr>
                          <w:t>Performance classes</w:t>
                        </w:r>
                      </w:p>
                    </w:tc>
                    <w:tc>
                      <w:tcPr>
                        <w:tcW w:w="1317" w:type="dxa"/>
                        <w:tcBorders>
                          <w:top w:val="single" w:sz="4" w:space="0" w:color="7D7D7D"/>
                          <w:bottom w:val="single" w:sz="4" w:space="0" w:color="7D7D7D"/>
                        </w:tcBorders>
                      </w:tcPr>
                      <w:p>
                        <w:pPr>
                          <w:pStyle w:val="TableParagraph"/>
                          <w:rPr>
                            <w:sz w:val="24"/>
                          </w:rPr>
                        </w:pPr>
                      </w:p>
                    </w:tc>
                    <w:tc>
                      <w:tcPr>
                        <w:tcW w:w="3149" w:type="dxa"/>
                        <w:tcBorders>
                          <w:top w:val="single" w:sz="4" w:space="0" w:color="7D7D7D"/>
                          <w:bottom w:val="single" w:sz="4" w:space="0" w:color="7D7D7D"/>
                        </w:tcBorders>
                      </w:tcPr>
                      <w:p>
                        <w:pPr>
                          <w:pStyle w:val="TableParagraph"/>
                          <w:spacing w:line="247" w:lineRule="exact"/>
                          <w:ind w:left="1219"/>
                          <w:rPr>
                            <w:sz w:val="22"/>
                          </w:rPr>
                        </w:pPr>
                        <w:r>
                          <w:rPr>
                            <w:sz w:val="22"/>
                          </w:rPr>
                          <w:t>Omo kuraz</w:t>
                        </w:r>
                      </w:p>
                    </w:tc>
                  </w:tr>
                  <w:tr>
                    <w:trPr>
                      <w:trHeight w:val="477" w:hRule="atLeast"/>
                    </w:trPr>
                    <w:tc>
                      <w:tcPr>
                        <w:tcW w:w="2230" w:type="dxa"/>
                        <w:tcBorders>
                          <w:bottom w:val="single" w:sz="4" w:space="0" w:color="7D7D7D"/>
                        </w:tcBorders>
                      </w:tcPr>
                      <w:p>
                        <w:pPr>
                          <w:pStyle w:val="TableParagraph"/>
                          <w:rPr>
                            <w:sz w:val="24"/>
                          </w:rPr>
                        </w:pPr>
                      </w:p>
                    </w:tc>
                    <w:tc>
                      <w:tcPr>
                        <w:tcW w:w="2185" w:type="dxa"/>
                        <w:tcBorders>
                          <w:top w:val="single" w:sz="4" w:space="0" w:color="7D7D7D"/>
                          <w:bottom w:val="single" w:sz="4" w:space="0" w:color="7D7D7D"/>
                        </w:tcBorders>
                      </w:tcPr>
                      <w:p>
                        <w:pPr>
                          <w:pStyle w:val="TableParagraph"/>
                          <w:spacing w:line="268" w:lineRule="exact"/>
                          <w:ind w:left="107"/>
                          <w:rPr>
                            <w:sz w:val="24"/>
                          </w:rPr>
                        </w:pPr>
                        <w:r>
                          <w:rPr>
                            <w:sz w:val="24"/>
                          </w:rPr>
                          <w:t>Good</w:t>
                        </w:r>
                      </w:p>
                    </w:tc>
                    <w:tc>
                      <w:tcPr>
                        <w:tcW w:w="1317" w:type="dxa"/>
                        <w:tcBorders>
                          <w:top w:val="single" w:sz="4" w:space="0" w:color="7D7D7D"/>
                          <w:bottom w:val="single" w:sz="4" w:space="0" w:color="7D7D7D"/>
                        </w:tcBorders>
                      </w:tcPr>
                      <w:p>
                        <w:pPr>
                          <w:pStyle w:val="TableParagraph"/>
                          <w:spacing w:line="268" w:lineRule="exact"/>
                          <w:ind w:left="6"/>
                          <w:rPr>
                            <w:sz w:val="24"/>
                          </w:rPr>
                        </w:pPr>
                        <w:r>
                          <w:rPr>
                            <w:sz w:val="24"/>
                          </w:rPr>
                          <w:t>Fair</w:t>
                        </w:r>
                      </w:p>
                    </w:tc>
                    <w:tc>
                      <w:tcPr>
                        <w:tcW w:w="3149" w:type="dxa"/>
                        <w:tcBorders>
                          <w:top w:val="single" w:sz="4" w:space="0" w:color="7D7D7D"/>
                          <w:bottom w:val="single" w:sz="4" w:space="0" w:color="7D7D7D"/>
                        </w:tcBorders>
                      </w:tcPr>
                      <w:p>
                        <w:pPr>
                          <w:pStyle w:val="TableParagraph"/>
                          <w:tabs>
                            <w:tab w:pos="993" w:val="left" w:leader="none"/>
                            <w:tab w:pos="1932" w:val="left" w:leader="none"/>
                          </w:tabs>
                          <w:spacing w:line="268" w:lineRule="exact"/>
                          <w:ind w:right="277"/>
                          <w:jc w:val="right"/>
                          <w:rPr>
                            <w:sz w:val="24"/>
                          </w:rPr>
                        </w:pPr>
                        <w:r>
                          <w:rPr>
                            <w:sz w:val="24"/>
                          </w:rPr>
                          <w:t>Poor</w:t>
                          <w:tab/>
                          <w:t>value</w:t>
                          <w:tab/>
                        </w:r>
                        <w:r>
                          <w:rPr>
                            <w:spacing w:val="-1"/>
                            <w:sz w:val="24"/>
                          </w:rPr>
                          <w:t>status</w:t>
                        </w:r>
                      </w:p>
                    </w:tc>
                  </w:tr>
                  <w:tr>
                    <w:trPr>
                      <w:trHeight w:val="573" w:hRule="atLeast"/>
                    </w:trPr>
                    <w:tc>
                      <w:tcPr>
                        <w:tcW w:w="2230" w:type="dxa"/>
                        <w:tcBorders>
                          <w:top w:val="single" w:sz="4" w:space="0" w:color="7D7D7D"/>
                          <w:bottom w:val="single" w:sz="4" w:space="0" w:color="7D7D7D"/>
                        </w:tcBorders>
                      </w:tcPr>
                      <w:p>
                        <w:pPr>
                          <w:pStyle w:val="TableParagraph"/>
                          <w:spacing w:line="270" w:lineRule="exact"/>
                          <w:rPr>
                            <w:sz w:val="24"/>
                          </w:rPr>
                        </w:pPr>
                        <w:r>
                          <w:rPr>
                            <w:sz w:val="24"/>
                          </w:rPr>
                          <w:t>PA</w:t>
                        </w:r>
                      </w:p>
                    </w:tc>
                    <w:tc>
                      <w:tcPr>
                        <w:tcW w:w="2185" w:type="dxa"/>
                        <w:tcBorders>
                          <w:top w:val="single" w:sz="4" w:space="0" w:color="7D7D7D"/>
                          <w:bottom w:val="single" w:sz="4" w:space="0" w:color="7D7D7D"/>
                        </w:tcBorders>
                      </w:tcPr>
                      <w:p>
                        <w:pPr>
                          <w:pStyle w:val="TableParagraph"/>
                          <w:spacing w:line="265" w:lineRule="exact"/>
                          <w:ind w:left="107"/>
                          <w:rPr>
                            <w:sz w:val="24"/>
                          </w:rPr>
                        </w:pPr>
                        <w:r>
                          <w:rPr>
                            <w:sz w:val="24"/>
                          </w:rPr>
                          <w:t>≥ 0.90</w:t>
                        </w:r>
                      </w:p>
                    </w:tc>
                    <w:tc>
                      <w:tcPr>
                        <w:tcW w:w="1317" w:type="dxa"/>
                        <w:tcBorders>
                          <w:top w:val="single" w:sz="4" w:space="0" w:color="7D7D7D"/>
                          <w:bottom w:val="single" w:sz="4" w:space="0" w:color="7D7D7D"/>
                        </w:tcBorders>
                      </w:tcPr>
                      <w:p>
                        <w:pPr>
                          <w:pStyle w:val="TableParagraph"/>
                          <w:spacing w:line="265" w:lineRule="exact"/>
                          <w:ind w:left="6"/>
                          <w:rPr>
                            <w:sz w:val="24"/>
                          </w:rPr>
                        </w:pPr>
                        <w:r>
                          <w:rPr>
                            <w:sz w:val="24"/>
                          </w:rPr>
                          <w:t>0.80-0.89</w:t>
                        </w:r>
                      </w:p>
                    </w:tc>
                    <w:tc>
                      <w:tcPr>
                        <w:tcW w:w="3149" w:type="dxa"/>
                        <w:tcBorders>
                          <w:top w:val="single" w:sz="4" w:space="0" w:color="7D7D7D"/>
                          <w:bottom w:val="single" w:sz="4" w:space="0" w:color="7D7D7D"/>
                        </w:tcBorders>
                      </w:tcPr>
                      <w:p>
                        <w:pPr>
                          <w:pStyle w:val="TableParagraph"/>
                          <w:tabs>
                            <w:tab w:pos="1094" w:val="left" w:leader="none"/>
                            <w:tab w:pos="1934" w:val="left" w:leader="none"/>
                          </w:tabs>
                          <w:spacing w:line="265" w:lineRule="exact"/>
                          <w:ind w:right="286"/>
                          <w:jc w:val="right"/>
                          <w:rPr>
                            <w:sz w:val="24"/>
                          </w:rPr>
                        </w:pPr>
                        <w:r>
                          <w:rPr>
                            <w:sz w:val="24"/>
                          </w:rPr>
                          <w:t>&lt;0.80</w:t>
                          <w:tab/>
                          <w:t>0.99</w:t>
                          <w:tab/>
                          <w:t>Good</w:t>
                        </w:r>
                      </w:p>
                    </w:tc>
                  </w:tr>
                  <w:tr>
                    <w:trPr>
                      <w:trHeight w:val="573" w:hRule="atLeast"/>
                    </w:trPr>
                    <w:tc>
                      <w:tcPr>
                        <w:tcW w:w="2230" w:type="dxa"/>
                        <w:tcBorders>
                          <w:top w:val="single" w:sz="4" w:space="0" w:color="7D7D7D"/>
                          <w:bottom w:val="single" w:sz="4" w:space="0" w:color="7D7D7D"/>
                        </w:tcBorders>
                      </w:tcPr>
                      <w:p>
                        <w:pPr>
                          <w:pStyle w:val="TableParagraph"/>
                          <w:spacing w:line="270" w:lineRule="exact"/>
                          <w:rPr>
                            <w:sz w:val="24"/>
                          </w:rPr>
                        </w:pPr>
                        <w:r>
                          <w:rPr>
                            <w:sz w:val="24"/>
                          </w:rPr>
                          <w:t>PF</w:t>
                        </w:r>
                      </w:p>
                    </w:tc>
                    <w:tc>
                      <w:tcPr>
                        <w:tcW w:w="2185" w:type="dxa"/>
                        <w:tcBorders>
                          <w:top w:val="single" w:sz="4" w:space="0" w:color="7D7D7D"/>
                          <w:bottom w:val="single" w:sz="4" w:space="0" w:color="7D7D7D"/>
                        </w:tcBorders>
                      </w:tcPr>
                      <w:p>
                        <w:pPr>
                          <w:pStyle w:val="TableParagraph"/>
                          <w:spacing w:line="268" w:lineRule="exact"/>
                          <w:ind w:left="107"/>
                          <w:rPr>
                            <w:sz w:val="24"/>
                          </w:rPr>
                        </w:pPr>
                        <w:r>
                          <w:rPr>
                            <w:sz w:val="24"/>
                          </w:rPr>
                          <w:t>≥ 0.85</w:t>
                        </w:r>
                      </w:p>
                    </w:tc>
                    <w:tc>
                      <w:tcPr>
                        <w:tcW w:w="1317" w:type="dxa"/>
                        <w:tcBorders>
                          <w:top w:val="single" w:sz="4" w:space="0" w:color="7D7D7D"/>
                          <w:bottom w:val="single" w:sz="4" w:space="0" w:color="7D7D7D"/>
                        </w:tcBorders>
                      </w:tcPr>
                      <w:p>
                        <w:pPr>
                          <w:pStyle w:val="TableParagraph"/>
                          <w:spacing w:line="268" w:lineRule="exact"/>
                          <w:ind w:left="6"/>
                          <w:rPr>
                            <w:sz w:val="24"/>
                          </w:rPr>
                        </w:pPr>
                        <w:r>
                          <w:rPr>
                            <w:sz w:val="24"/>
                          </w:rPr>
                          <w:t>0.70-0.84</w:t>
                        </w:r>
                      </w:p>
                    </w:tc>
                    <w:tc>
                      <w:tcPr>
                        <w:tcW w:w="3149" w:type="dxa"/>
                        <w:tcBorders>
                          <w:top w:val="single" w:sz="4" w:space="0" w:color="7D7D7D"/>
                          <w:bottom w:val="single" w:sz="4" w:space="0" w:color="7D7D7D"/>
                        </w:tcBorders>
                      </w:tcPr>
                      <w:p>
                        <w:pPr>
                          <w:pStyle w:val="TableParagraph"/>
                          <w:tabs>
                            <w:tab w:pos="1034" w:val="left" w:leader="none"/>
                            <w:tab w:pos="1934" w:val="left" w:leader="none"/>
                          </w:tabs>
                          <w:spacing w:line="268" w:lineRule="exact"/>
                          <w:ind w:right="286"/>
                          <w:jc w:val="right"/>
                          <w:rPr>
                            <w:sz w:val="24"/>
                          </w:rPr>
                        </w:pPr>
                        <w:r>
                          <w:rPr>
                            <w:sz w:val="24"/>
                          </w:rPr>
                          <w:t>&lt;0.70</w:t>
                          <w:tab/>
                          <w:t>0.99</w:t>
                          <w:tab/>
                          <w:t>Good</w:t>
                        </w:r>
                      </w:p>
                    </w:tc>
                  </w:tr>
                  <w:tr>
                    <w:trPr>
                      <w:trHeight w:val="565" w:hRule="atLeast"/>
                    </w:trPr>
                    <w:tc>
                      <w:tcPr>
                        <w:tcW w:w="2230" w:type="dxa"/>
                        <w:tcBorders>
                          <w:top w:val="single" w:sz="4" w:space="0" w:color="7D7D7D"/>
                          <w:bottom w:val="single" w:sz="4" w:space="0" w:color="7D7D7D"/>
                        </w:tcBorders>
                      </w:tcPr>
                      <w:p>
                        <w:pPr>
                          <w:pStyle w:val="TableParagraph"/>
                          <w:spacing w:line="270" w:lineRule="exact"/>
                          <w:rPr>
                            <w:sz w:val="24"/>
                          </w:rPr>
                        </w:pPr>
                        <w:r>
                          <w:rPr>
                            <w:sz w:val="24"/>
                          </w:rPr>
                          <w:t>PD</w:t>
                        </w:r>
                      </w:p>
                    </w:tc>
                    <w:tc>
                      <w:tcPr>
                        <w:tcW w:w="2185" w:type="dxa"/>
                        <w:tcBorders>
                          <w:top w:val="single" w:sz="4" w:space="0" w:color="7D7D7D"/>
                          <w:bottom w:val="single" w:sz="4" w:space="0" w:color="7D7D7D"/>
                        </w:tcBorders>
                      </w:tcPr>
                      <w:p>
                        <w:pPr>
                          <w:pStyle w:val="TableParagraph"/>
                          <w:spacing w:line="268" w:lineRule="exact"/>
                          <w:ind w:left="107"/>
                          <w:rPr>
                            <w:sz w:val="24"/>
                          </w:rPr>
                        </w:pPr>
                        <w:r>
                          <w:rPr>
                            <w:sz w:val="24"/>
                          </w:rPr>
                          <w:t>≤ 0.10</w:t>
                        </w:r>
                      </w:p>
                    </w:tc>
                    <w:tc>
                      <w:tcPr>
                        <w:tcW w:w="1317" w:type="dxa"/>
                        <w:tcBorders>
                          <w:top w:val="single" w:sz="4" w:space="0" w:color="7D7D7D"/>
                          <w:bottom w:val="single" w:sz="4" w:space="0" w:color="7D7D7D"/>
                        </w:tcBorders>
                      </w:tcPr>
                      <w:p>
                        <w:pPr>
                          <w:pStyle w:val="TableParagraph"/>
                          <w:spacing w:line="268" w:lineRule="exact"/>
                          <w:ind w:left="6"/>
                          <w:rPr>
                            <w:sz w:val="24"/>
                          </w:rPr>
                        </w:pPr>
                        <w:r>
                          <w:rPr>
                            <w:sz w:val="24"/>
                          </w:rPr>
                          <w:t>0.11-0.2</w:t>
                        </w:r>
                      </w:p>
                    </w:tc>
                    <w:tc>
                      <w:tcPr>
                        <w:tcW w:w="3149" w:type="dxa"/>
                        <w:tcBorders>
                          <w:top w:val="single" w:sz="4" w:space="0" w:color="7D7D7D"/>
                          <w:bottom w:val="single" w:sz="4" w:space="0" w:color="7D7D7D"/>
                        </w:tcBorders>
                      </w:tcPr>
                      <w:p>
                        <w:pPr>
                          <w:pStyle w:val="TableParagraph"/>
                          <w:tabs>
                            <w:tab w:pos="1034" w:val="left" w:leader="none"/>
                            <w:tab w:pos="1934" w:val="left" w:leader="none"/>
                          </w:tabs>
                          <w:spacing w:line="268" w:lineRule="exact"/>
                          <w:ind w:right="286"/>
                          <w:jc w:val="right"/>
                          <w:rPr>
                            <w:sz w:val="24"/>
                          </w:rPr>
                        </w:pPr>
                        <w:r>
                          <w:rPr>
                            <w:sz w:val="24"/>
                          </w:rPr>
                          <w:t>&gt;0.2</w:t>
                          <w:tab/>
                          <w:t>0.03</w:t>
                          <w:tab/>
                          <w:t>Good</w:t>
                        </w:r>
                      </w:p>
                    </w:tc>
                  </w:tr>
                  <w:tr>
                    <w:trPr>
                      <w:trHeight w:val="277" w:hRule="atLeast"/>
                    </w:trPr>
                    <w:tc>
                      <w:tcPr>
                        <w:tcW w:w="2230" w:type="dxa"/>
                        <w:tcBorders>
                          <w:top w:val="single" w:sz="4" w:space="0" w:color="7D7D7D"/>
                        </w:tcBorders>
                      </w:tcPr>
                      <w:p>
                        <w:pPr>
                          <w:pStyle w:val="TableParagraph"/>
                          <w:spacing w:line="250" w:lineRule="exact"/>
                          <w:rPr>
                            <w:sz w:val="24"/>
                          </w:rPr>
                        </w:pPr>
                        <w:r>
                          <w:rPr>
                            <w:sz w:val="24"/>
                          </w:rPr>
                          <w:t>PE</w:t>
                        </w:r>
                      </w:p>
                    </w:tc>
                    <w:tc>
                      <w:tcPr>
                        <w:tcW w:w="2185" w:type="dxa"/>
                        <w:tcBorders>
                          <w:top w:val="single" w:sz="4" w:space="0" w:color="7D7D7D"/>
                        </w:tcBorders>
                      </w:tcPr>
                      <w:p>
                        <w:pPr>
                          <w:pStyle w:val="TableParagraph"/>
                          <w:spacing w:line="250" w:lineRule="exact"/>
                          <w:ind w:left="107"/>
                          <w:rPr>
                            <w:sz w:val="24"/>
                          </w:rPr>
                        </w:pPr>
                        <w:r>
                          <w:rPr>
                            <w:sz w:val="24"/>
                          </w:rPr>
                          <w:t>≤ 0.10</w:t>
                        </w:r>
                      </w:p>
                    </w:tc>
                    <w:tc>
                      <w:tcPr>
                        <w:tcW w:w="1317" w:type="dxa"/>
                        <w:tcBorders>
                          <w:top w:val="single" w:sz="4" w:space="0" w:color="7D7D7D"/>
                        </w:tcBorders>
                      </w:tcPr>
                      <w:p>
                        <w:pPr>
                          <w:pStyle w:val="TableParagraph"/>
                          <w:spacing w:line="250" w:lineRule="exact"/>
                          <w:ind w:left="6"/>
                          <w:rPr>
                            <w:sz w:val="24"/>
                          </w:rPr>
                        </w:pPr>
                        <w:r>
                          <w:rPr>
                            <w:sz w:val="24"/>
                          </w:rPr>
                          <w:t>0.11-0.25</w:t>
                        </w:r>
                      </w:p>
                    </w:tc>
                    <w:tc>
                      <w:tcPr>
                        <w:tcW w:w="3149" w:type="dxa"/>
                        <w:tcBorders>
                          <w:top w:val="single" w:sz="4" w:space="0" w:color="7D7D7D"/>
                        </w:tcBorders>
                      </w:tcPr>
                      <w:p>
                        <w:pPr>
                          <w:pStyle w:val="TableParagraph"/>
                          <w:tabs>
                            <w:tab w:pos="1034" w:val="left" w:leader="none"/>
                            <w:tab w:pos="1934" w:val="left" w:leader="none"/>
                          </w:tabs>
                          <w:spacing w:line="250" w:lineRule="exact"/>
                          <w:ind w:right="286"/>
                          <w:jc w:val="right"/>
                          <w:rPr>
                            <w:sz w:val="24"/>
                          </w:rPr>
                        </w:pPr>
                        <w:r>
                          <w:rPr>
                            <w:sz w:val="24"/>
                          </w:rPr>
                          <w:t>&gt;0.25</w:t>
                          <w:tab/>
                          <w:t>0.02</w:t>
                          <w:tab/>
                          <w:t>Good</w:t>
                        </w:r>
                      </w:p>
                    </w:tc>
                  </w:tr>
                </w:tbl>
                <w:p>
                  <w:pPr>
                    <w:pStyle w:val="BodyText"/>
                  </w:pPr>
                </w:p>
              </w:txbxContent>
            </v:textbox>
            <w10:wrap type="none"/>
          </v:shape>
        </w:pict>
      </w:r>
      <w:r>
        <w:rPr/>
        <w:t>The overall water delivery indicators for the three months are shown in Table 4.9 Table 4-8 The overall result of water delivery indicators for the three months</w:t>
      </w:r>
    </w:p>
    <w:p>
      <w:pPr>
        <w:spacing w:after="0" w:line="602" w:lineRule="auto"/>
        <w:sectPr>
          <w:pgSz w:w="12240" w:h="15840"/>
          <w:pgMar w:header="1728" w:footer="2082" w:top="2340" w:bottom="2280" w:left="820" w:right="780"/>
        </w:sectPr>
      </w:pPr>
    </w:p>
    <w:p>
      <w:pPr>
        <w:pStyle w:val="BodyText"/>
        <w:spacing w:before="2"/>
        <w:rPr>
          <w:sz w:val="15"/>
        </w:rPr>
      </w:pPr>
      <w:r>
        <w:rPr/>
        <w:drawing>
          <wp:anchor distT="0" distB="0" distL="0" distR="0" allowOverlap="1" layoutInCell="1" locked="0" behindDoc="0" simplePos="0" relativeHeight="15809536">
            <wp:simplePos x="0" y="0"/>
            <wp:positionH relativeFrom="page">
              <wp:posOffset>6253947</wp:posOffset>
            </wp:positionH>
            <wp:positionV relativeFrom="page">
              <wp:posOffset>1223467</wp:posOffset>
            </wp:positionV>
            <wp:extent cx="376440" cy="120700"/>
            <wp:effectExtent l="0" t="0" r="0" b="0"/>
            <wp:wrapNone/>
            <wp:docPr id="123" name="image2.png"/>
            <wp:cNvGraphicFramePr>
              <a:graphicFrameLocks noChangeAspect="1"/>
            </wp:cNvGraphicFramePr>
            <a:graphic>
              <a:graphicData uri="http://schemas.openxmlformats.org/drawingml/2006/picture">
                <pic:pic>
                  <pic:nvPicPr>
                    <pic:cNvPr id="124"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1"/>
        <w:numPr>
          <w:ilvl w:val="0"/>
          <w:numId w:val="3"/>
        </w:numPr>
        <w:tabs>
          <w:tab w:pos="1053" w:val="left" w:leader="none"/>
        </w:tabs>
        <w:spacing w:line="240" w:lineRule="auto" w:before="89" w:after="0"/>
        <w:ind w:left="1052" w:right="0" w:hanging="433"/>
        <w:jc w:val="both"/>
      </w:pPr>
      <w:bookmarkStart w:name="_bookmark70" w:id="105"/>
      <w:bookmarkEnd w:id="105"/>
      <w:r>
        <w:rPr>
          <w:b w:val="0"/>
        </w:rPr>
      </w:r>
      <w:bookmarkStart w:name="_bookmark70" w:id="106"/>
      <w:bookmarkEnd w:id="106"/>
      <w:r>
        <w:rPr/>
        <w:t>C</w:t>
      </w:r>
      <w:r>
        <w:rPr/>
        <w:t>ONCLUSION AND</w:t>
      </w:r>
      <w:r>
        <w:rPr>
          <w:spacing w:val="-3"/>
        </w:rPr>
        <w:t> </w:t>
      </w:r>
      <w:r>
        <w:rPr/>
        <w:t>RECOMMENDATION</w:t>
      </w:r>
    </w:p>
    <w:p>
      <w:pPr>
        <w:pStyle w:val="Heading2"/>
        <w:numPr>
          <w:ilvl w:val="1"/>
          <w:numId w:val="3"/>
        </w:numPr>
        <w:tabs>
          <w:tab w:pos="1254" w:val="left" w:leader="none"/>
        </w:tabs>
        <w:spacing w:line="240" w:lineRule="auto" w:before="172" w:after="0"/>
        <w:ind w:left="1254" w:right="0" w:hanging="634"/>
        <w:jc w:val="both"/>
      </w:pPr>
      <w:bookmarkStart w:name="_bookmark71" w:id="107"/>
      <w:bookmarkEnd w:id="107"/>
      <w:r>
        <w:rPr/>
        <w:t>Conclusi</w:t>
      </w:r>
      <w:r>
        <w:rPr/>
        <w:t>on</w:t>
      </w:r>
    </w:p>
    <w:p>
      <w:pPr>
        <w:pStyle w:val="BodyText"/>
        <w:spacing w:line="360" w:lineRule="auto" w:before="159"/>
        <w:ind w:left="620" w:right="654"/>
        <w:jc w:val="both"/>
      </w:pPr>
      <w:r>
        <w:rPr/>
        <w:t>In this paper, a multiple criteria decision-making model was presented to rank and compare six criteria in terms of environmental impact assessment. According to the result, soil erosion followed by groundwater table rise was reported the most environmental impact than the others, and vegetation cover is rated as the least environmental impact. The performance of the Omo kuraz irrigation scheme was also evaluated at the head, middle, and tail reaches of the command area from June to August 2020. The evaluation was conducted based on performance indicators within the system. The water delivery performance of the irrigation scheme as per standards proposed by Molden, et al., (1990) was found to be good inadequacy, equity and dependability, and efficiency. Likewise, the delivery system supplied had uniform water distribution at each off takes which are considered as satisfactory with respect to the deficit. Whereas, equity ratio for head to tail indicated that poor; it means head delivery systems receive more water than the tail in all months because of the absence of adequate flow regulation. This satisfactory performance of the irrigation system could increase the productivity of the farm. Maintenance performance indicators were considered the parameter of water surface elevation ratio, the effectiveness of infrastructure, and delivery duration ratio. Generally, it was found that the maintenance performance of the system was good. The main reason for good maintenance performance of the scheme had been due to structures were newly installed and proper management. In general, according to the result perceived, the performance of the irrigation system is</w:t>
      </w:r>
      <w:r>
        <w:rPr>
          <w:spacing w:val="-7"/>
        </w:rPr>
        <w:t> </w:t>
      </w:r>
      <w:r>
        <w:rPr/>
        <w:t>good.</w:t>
      </w:r>
    </w:p>
    <w:p>
      <w:pPr>
        <w:spacing w:after="0" w:line="360" w:lineRule="auto"/>
        <w:jc w:val="both"/>
        <w:sectPr>
          <w:pgSz w:w="12240" w:h="15840"/>
          <w:pgMar w:header="1728" w:footer="2082" w:top="2340" w:bottom="2280" w:left="820" w:right="780"/>
        </w:sectPr>
      </w:pPr>
    </w:p>
    <w:p>
      <w:pPr>
        <w:pStyle w:val="BodyText"/>
        <w:spacing w:before="7"/>
        <w:rPr>
          <w:sz w:val="15"/>
        </w:rPr>
      </w:pPr>
      <w:r>
        <w:rPr/>
        <w:drawing>
          <wp:anchor distT="0" distB="0" distL="0" distR="0" allowOverlap="1" layoutInCell="1" locked="0" behindDoc="0" simplePos="0" relativeHeight="15810048">
            <wp:simplePos x="0" y="0"/>
            <wp:positionH relativeFrom="page">
              <wp:posOffset>6253947</wp:posOffset>
            </wp:positionH>
            <wp:positionV relativeFrom="page">
              <wp:posOffset>1223467</wp:posOffset>
            </wp:positionV>
            <wp:extent cx="376440" cy="120700"/>
            <wp:effectExtent l="0" t="0" r="0" b="0"/>
            <wp:wrapNone/>
            <wp:docPr id="125" name="image2.png"/>
            <wp:cNvGraphicFramePr>
              <a:graphicFrameLocks noChangeAspect="1"/>
            </wp:cNvGraphicFramePr>
            <a:graphic>
              <a:graphicData uri="http://schemas.openxmlformats.org/drawingml/2006/picture">
                <pic:pic>
                  <pic:nvPicPr>
                    <pic:cNvPr id="126" name="image2.png"/>
                    <pic:cNvPicPr/>
                  </pic:nvPicPr>
                  <pic:blipFill>
                    <a:blip r:embed="rId22" cstate="print"/>
                    <a:stretch>
                      <a:fillRect/>
                    </a:stretch>
                  </pic:blipFill>
                  <pic:spPr>
                    <a:xfrm>
                      <a:off x="0" y="0"/>
                      <a:ext cx="376440" cy="120700"/>
                    </a:xfrm>
                    <a:prstGeom prst="rect">
                      <a:avLst/>
                    </a:prstGeom>
                  </pic:spPr>
                </pic:pic>
              </a:graphicData>
            </a:graphic>
          </wp:anchor>
        </w:drawing>
      </w:r>
    </w:p>
    <w:p>
      <w:pPr>
        <w:pStyle w:val="Heading2"/>
        <w:numPr>
          <w:ilvl w:val="1"/>
          <w:numId w:val="3"/>
        </w:numPr>
        <w:tabs>
          <w:tab w:pos="1261" w:val="left" w:leader="none"/>
          <w:tab w:pos="1262" w:val="left" w:leader="none"/>
        </w:tabs>
        <w:spacing w:line="240" w:lineRule="auto" w:before="89" w:after="0"/>
        <w:ind w:left="1261" w:right="0" w:hanging="642"/>
        <w:jc w:val="left"/>
      </w:pPr>
      <w:bookmarkStart w:name="_bookmark72" w:id="108"/>
      <w:bookmarkEnd w:id="108"/>
      <w:r>
        <w:rPr/>
        <w:t>Rec</w:t>
      </w:r>
      <w:r>
        <w:rPr/>
        <w:t>ommendation</w:t>
      </w:r>
    </w:p>
    <w:p>
      <w:pPr>
        <w:pStyle w:val="BodyText"/>
        <w:spacing w:before="4"/>
        <w:rPr>
          <w:b/>
          <w:sz w:val="28"/>
        </w:rPr>
      </w:pPr>
    </w:p>
    <w:p>
      <w:pPr>
        <w:pStyle w:val="BodyText"/>
        <w:spacing w:line="360" w:lineRule="auto" w:before="1"/>
        <w:ind w:left="620" w:right="168"/>
      </w:pPr>
      <w:r>
        <w:rPr/>
        <w:t>Based on the results of the study, the following recommendations are put forward to improve the performance of the Omo kuraz irrigation project.</w:t>
      </w:r>
    </w:p>
    <w:p>
      <w:pPr>
        <w:pStyle w:val="BodyText"/>
        <w:rPr>
          <w:sz w:val="25"/>
        </w:rPr>
      </w:pPr>
    </w:p>
    <w:p>
      <w:pPr>
        <w:pStyle w:val="ListParagraph"/>
        <w:numPr>
          <w:ilvl w:val="0"/>
          <w:numId w:val="6"/>
        </w:numPr>
        <w:tabs>
          <w:tab w:pos="1341" w:val="left" w:leader="none"/>
        </w:tabs>
        <w:spacing w:line="360" w:lineRule="auto" w:before="0" w:after="0"/>
        <w:ind w:left="1340" w:right="662" w:hanging="360"/>
        <w:jc w:val="left"/>
        <w:rPr>
          <w:sz w:val="24"/>
        </w:rPr>
      </w:pPr>
      <w:r>
        <w:rPr>
          <w:sz w:val="24"/>
        </w:rPr>
        <w:t>To increase the system's operating capability, a flow measurement device should be mounted at each off-take. </w:t>
      </w:r>
      <w:r>
        <w:rPr>
          <w:spacing w:val="-3"/>
          <w:sz w:val="24"/>
        </w:rPr>
        <w:t>It </w:t>
      </w:r>
      <w:r>
        <w:rPr>
          <w:sz w:val="24"/>
        </w:rPr>
        <w:t>can be critical for ensuring an equal water allocation from the head to the tail</w:t>
      </w:r>
      <w:r>
        <w:rPr>
          <w:spacing w:val="-2"/>
          <w:sz w:val="24"/>
        </w:rPr>
        <w:t> </w:t>
      </w:r>
      <w:r>
        <w:rPr>
          <w:sz w:val="24"/>
        </w:rPr>
        <w:t>reaches.</w:t>
      </w:r>
    </w:p>
    <w:p>
      <w:pPr>
        <w:pStyle w:val="ListParagraph"/>
        <w:numPr>
          <w:ilvl w:val="0"/>
          <w:numId w:val="6"/>
        </w:numPr>
        <w:tabs>
          <w:tab w:pos="1341" w:val="left" w:leader="none"/>
        </w:tabs>
        <w:spacing w:line="360" w:lineRule="auto" w:before="0" w:after="0"/>
        <w:ind w:left="1340" w:right="763" w:hanging="360"/>
        <w:jc w:val="left"/>
        <w:rPr>
          <w:sz w:val="24"/>
        </w:rPr>
      </w:pPr>
      <w:r>
        <w:rPr>
          <w:sz w:val="24"/>
        </w:rPr>
        <w:t>Rehabilitation for some irrigation system components is needed including repair of</w:t>
      </w:r>
      <w:r>
        <w:rPr>
          <w:spacing w:val="-12"/>
          <w:sz w:val="24"/>
        </w:rPr>
        <w:t> </w:t>
      </w:r>
      <w:r>
        <w:rPr>
          <w:sz w:val="24"/>
        </w:rPr>
        <w:t>canal sluice gates and head</w:t>
      </w:r>
      <w:r>
        <w:rPr>
          <w:spacing w:val="-2"/>
          <w:sz w:val="24"/>
        </w:rPr>
        <w:t> </w:t>
      </w:r>
      <w:r>
        <w:rPr>
          <w:sz w:val="24"/>
        </w:rPr>
        <w:t>regulators.</w:t>
      </w:r>
    </w:p>
    <w:p>
      <w:pPr>
        <w:pStyle w:val="ListParagraph"/>
        <w:numPr>
          <w:ilvl w:val="0"/>
          <w:numId w:val="6"/>
        </w:numPr>
        <w:tabs>
          <w:tab w:pos="1341" w:val="left" w:leader="none"/>
        </w:tabs>
        <w:spacing w:line="240" w:lineRule="auto" w:before="0" w:after="0"/>
        <w:ind w:left="1340" w:right="0" w:hanging="361"/>
        <w:jc w:val="left"/>
        <w:rPr>
          <w:sz w:val="24"/>
        </w:rPr>
      </w:pPr>
      <w:r>
        <w:rPr>
          <w:sz w:val="24"/>
        </w:rPr>
        <w:t>For the safe disposal of excess water, adequate drainage structures should be</w:t>
      </w:r>
      <w:r>
        <w:rPr>
          <w:spacing w:val="-8"/>
          <w:sz w:val="24"/>
        </w:rPr>
        <w:t> </w:t>
      </w:r>
      <w:r>
        <w:rPr>
          <w:sz w:val="24"/>
        </w:rPr>
        <w:t>built.</w:t>
      </w:r>
    </w:p>
    <w:p>
      <w:pPr>
        <w:pStyle w:val="ListParagraph"/>
        <w:numPr>
          <w:ilvl w:val="0"/>
          <w:numId w:val="6"/>
        </w:numPr>
        <w:tabs>
          <w:tab w:pos="1341" w:val="left" w:leader="none"/>
        </w:tabs>
        <w:spacing w:line="360" w:lineRule="auto" w:before="139" w:after="0"/>
        <w:ind w:left="1340" w:right="674" w:hanging="360"/>
        <w:jc w:val="left"/>
        <w:rPr>
          <w:sz w:val="24"/>
        </w:rPr>
      </w:pPr>
      <w:r>
        <w:rPr>
          <w:sz w:val="24"/>
        </w:rPr>
        <w:t>To maintain the canal stable, steps must be taken on a regular basis, including sediment collection, prohibiting massive logs and debris from flooding the canal, installing soil</w:t>
      </w:r>
      <w:r>
        <w:rPr>
          <w:spacing w:val="-14"/>
          <w:sz w:val="24"/>
        </w:rPr>
        <w:t> </w:t>
      </w:r>
      <w:r>
        <w:rPr>
          <w:sz w:val="24"/>
        </w:rPr>
        <w:t>and water retention structures around the canal, and canal bank</w:t>
      </w:r>
      <w:r>
        <w:rPr>
          <w:spacing w:val="-3"/>
          <w:sz w:val="24"/>
        </w:rPr>
        <w:t> </w:t>
      </w:r>
      <w:r>
        <w:rPr>
          <w:sz w:val="24"/>
        </w:rPr>
        <w:t>defense.</w:t>
      </w:r>
    </w:p>
    <w:p>
      <w:pPr>
        <w:pStyle w:val="ListParagraph"/>
        <w:numPr>
          <w:ilvl w:val="0"/>
          <w:numId w:val="6"/>
        </w:numPr>
        <w:tabs>
          <w:tab w:pos="1341" w:val="left" w:leader="none"/>
        </w:tabs>
        <w:spacing w:line="362" w:lineRule="auto" w:before="0" w:after="0"/>
        <w:ind w:left="1340" w:right="665" w:hanging="360"/>
        <w:jc w:val="left"/>
        <w:rPr>
          <w:sz w:val="24"/>
        </w:rPr>
      </w:pPr>
      <w:r>
        <w:rPr>
          <w:sz w:val="24"/>
        </w:rPr>
        <w:t>Further studies are needed to support the findings of this study as well as to give concrete evidence for the policy makers and</w:t>
      </w:r>
      <w:r>
        <w:rPr>
          <w:spacing w:val="-7"/>
          <w:sz w:val="24"/>
        </w:rPr>
        <w:t> </w:t>
      </w:r>
      <w:r>
        <w:rPr>
          <w:sz w:val="24"/>
        </w:rPr>
        <w:t>implementers.</w:t>
      </w:r>
    </w:p>
    <w:p>
      <w:pPr>
        <w:spacing w:after="0" w:line="362" w:lineRule="auto"/>
        <w:jc w:val="left"/>
        <w:rPr>
          <w:sz w:val="24"/>
        </w:rPr>
        <w:sectPr>
          <w:pgSz w:w="12240" w:h="15840"/>
          <w:pgMar w:header="1728" w:footer="2082" w:top="2340" w:bottom="2280" w:left="820" w:right="780"/>
        </w:sectPr>
      </w:pPr>
    </w:p>
    <w:p>
      <w:pPr>
        <w:pStyle w:val="Heading1"/>
        <w:numPr>
          <w:ilvl w:val="0"/>
          <w:numId w:val="7"/>
        </w:numPr>
        <w:tabs>
          <w:tab w:pos="902" w:val="left" w:leader="none"/>
        </w:tabs>
        <w:spacing w:line="240" w:lineRule="auto" w:before="127" w:after="0"/>
        <w:ind w:left="901" w:right="0" w:hanging="282"/>
        <w:jc w:val="left"/>
      </w:pPr>
      <w:bookmarkStart w:name="_bookmark73" w:id="109"/>
      <w:bookmarkEnd w:id="109"/>
      <w:r>
        <w:rPr>
          <w:b w:val="0"/>
        </w:rPr>
      </w:r>
      <w:bookmarkStart w:name="_bookmark73" w:id="110"/>
      <w:bookmarkEnd w:id="110"/>
      <w:r>
        <w:rPr/>
        <w:t>R</w:t>
      </w:r>
      <w:r>
        <w:rPr/>
        <w:t>EFERENCES</w:t>
      </w:r>
    </w:p>
    <w:p>
      <w:pPr>
        <w:pStyle w:val="BodyText"/>
        <w:spacing w:line="360" w:lineRule="auto" w:before="157"/>
        <w:ind w:left="1340" w:right="388" w:hanging="720"/>
        <w:jc w:val="both"/>
      </w:pPr>
      <w:r>
        <w:rPr/>
        <w:t>Abernethy, C., &amp; Cakmake. (1998). Performance measures in canal water management, Irrigation performance in Thailand(problemes of montoring and evaluation) and Benchmarking performance of irrigation schemes . Jornal of international Irrigation Management Institute.</w:t>
      </w:r>
    </w:p>
    <w:p>
      <w:pPr>
        <w:pStyle w:val="BodyText"/>
        <w:spacing w:line="360" w:lineRule="auto" w:before="201"/>
        <w:ind w:left="1340" w:right="391" w:hanging="720"/>
        <w:jc w:val="both"/>
      </w:pPr>
      <w:r>
        <w:rPr/>
        <w:t>Adeniran, K. A., &amp; Adeniji, F. (2010). Water requirements of some selected crops in Kampe dam irrigation project. Journal of Agricultural Engineering, , 119-125.</w:t>
      </w:r>
    </w:p>
    <w:p>
      <w:pPr>
        <w:pStyle w:val="BodyText"/>
        <w:spacing w:line="451" w:lineRule="auto" w:before="199"/>
        <w:ind w:left="1340" w:right="464" w:hanging="720"/>
        <w:jc w:val="both"/>
      </w:pPr>
      <w:r>
        <w:rPr/>
        <w:t>Al-Zu‟bi,(2007).</w:t>
      </w:r>
      <w:r>
        <w:rPr>
          <w:spacing w:val="-10"/>
        </w:rPr>
        <w:t> </w:t>
      </w:r>
      <w:r>
        <w:rPr/>
        <w:t>environmetal</w:t>
      </w:r>
      <w:r>
        <w:rPr>
          <w:spacing w:val="-11"/>
        </w:rPr>
        <w:t> </w:t>
      </w:r>
      <w:r>
        <w:rPr/>
        <w:t>impacts</w:t>
      </w:r>
      <w:r>
        <w:rPr>
          <w:spacing w:val="-11"/>
        </w:rPr>
        <w:t> </w:t>
      </w:r>
      <w:r>
        <w:rPr/>
        <w:t>of</w:t>
      </w:r>
      <w:r>
        <w:rPr>
          <w:spacing w:val="-12"/>
        </w:rPr>
        <w:t> </w:t>
      </w:r>
      <w:r>
        <w:rPr/>
        <w:t>irrigation</w:t>
      </w:r>
      <w:r>
        <w:rPr>
          <w:spacing w:val="-11"/>
        </w:rPr>
        <w:t> </w:t>
      </w:r>
      <w:r>
        <w:rPr/>
        <w:t>accessed</w:t>
      </w:r>
      <w:r>
        <w:rPr>
          <w:spacing w:val="-11"/>
        </w:rPr>
        <w:t> </w:t>
      </w:r>
      <w:r>
        <w:rPr/>
        <w:t>from</w:t>
      </w:r>
      <w:r>
        <w:rPr>
          <w:spacing w:val="-10"/>
        </w:rPr>
        <w:t> </w:t>
      </w:r>
      <w:r>
        <w:rPr>
          <w:spacing w:val="-3"/>
        </w:rPr>
        <w:t>https://madhavuniversity.edu.in/ </w:t>
      </w:r>
      <w:r>
        <w:rPr/>
        <w:t>environmental-impact-of-irrigation.html</w:t>
      </w:r>
    </w:p>
    <w:p>
      <w:pPr>
        <w:pStyle w:val="BodyText"/>
        <w:spacing w:line="360" w:lineRule="auto"/>
        <w:ind w:left="1340" w:right="382" w:hanging="720"/>
        <w:jc w:val="both"/>
      </w:pPr>
      <w:r>
        <w:rPr/>
        <w:t>Allen, R. L., &amp; Smith., M. (1998). Crop evapotranspiration – Guidelines for computing crop water requirements.</w:t>
      </w:r>
    </w:p>
    <w:p>
      <w:pPr>
        <w:pStyle w:val="BodyText"/>
        <w:spacing w:line="360" w:lineRule="auto" w:before="199"/>
        <w:ind w:left="1340" w:right="388" w:hanging="720"/>
        <w:jc w:val="both"/>
      </w:pPr>
      <w:r>
        <w:rPr/>
        <w:t>Awulachew. (2010). Irrigation potential in Ethiopia. Constraints and opportunities for enhancing the</w:t>
      </w:r>
      <w:r>
        <w:rPr>
          <w:spacing w:val="-1"/>
        </w:rPr>
        <w:t> </w:t>
      </w:r>
      <w:r>
        <w:rPr/>
        <w:t>system.</w:t>
      </w:r>
    </w:p>
    <w:p>
      <w:pPr>
        <w:pStyle w:val="BodyText"/>
        <w:spacing w:line="360" w:lineRule="auto" w:before="200"/>
        <w:ind w:left="1340" w:right="389" w:hanging="720"/>
        <w:jc w:val="both"/>
      </w:pPr>
      <w:r>
        <w:rPr/>
        <w:t>Bacha, R. N., &amp; T., A. (2011). Impact of Small-Scale Irrigation on Household Poverty: Empirical Evidence from the Ambo District in Ethiopia. Irrigation and Drainage, 60: 1–10.</w:t>
      </w:r>
    </w:p>
    <w:p>
      <w:pPr>
        <w:pStyle w:val="BodyText"/>
        <w:spacing w:line="360" w:lineRule="auto" w:before="202"/>
        <w:ind w:left="1340" w:right="381" w:hanging="720"/>
        <w:jc w:val="both"/>
      </w:pPr>
      <w:r>
        <w:rPr/>
        <w:t>Bekele, N. T., &amp; K., B. (2012). Bekele Y, Nata TPreliminary Study on the Impact of Water Quality and Irrigation Practices on Soil Salinity and Crop Production, Gergera Watershed, Atsbi- Wonberta, Tigray,Northern Ethiopia.</w:t>
      </w:r>
    </w:p>
    <w:p>
      <w:pPr>
        <w:pStyle w:val="BodyText"/>
        <w:spacing w:line="360" w:lineRule="auto" w:before="198"/>
        <w:ind w:left="1340" w:right="388" w:hanging="720"/>
        <w:jc w:val="both"/>
      </w:pPr>
      <w:r>
        <w:rPr/>
        <w:t>Bos, M. G.-R., &amp; W.B. (1994). Methdology for assessing performance of irrigation and drainage management. Journal of irrigation and drainage system, 231-261.</w:t>
      </w:r>
    </w:p>
    <w:p>
      <w:pPr>
        <w:pStyle w:val="BodyText"/>
        <w:spacing w:line="360" w:lineRule="auto" w:before="201"/>
        <w:ind w:left="1340" w:right="389" w:hanging="720"/>
        <w:jc w:val="both"/>
      </w:pPr>
      <w:r>
        <w:rPr/>
        <w:t>Bos, M. W., &amp; Morabito, J. (1991). The Viejo Retamo secondary canal. Irrigation and Drainage Systems,.</w:t>
      </w:r>
    </w:p>
    <w:p>
      <w:pPr>
        <w:pStyle w:val="BodyText"/>
        <w:spacing w:line="360" w:lineRule="auto" w:before="200"/>
        <w:ind w:left="1340" w:right="387" w:hanging="720"/>
        <w:jc w:val="both"/>
      </w:pPr>
      <w:r>
        <w:rPr/>
        <w:t>Boss M.G. (1997). Performance indicators for irrigation and drainage. Journal of Irrigation and Drainage Systems, 119-137.</w:t>
      </w:r>
    </w:p>
    <w:p>
      <w:pPr>
        <w:pStyle w:val="BodyText"/>
        <w:spacing w:line="360" w:lineRule="auto" w:before="199"/>
        <w:ind w:left="1340" w:right="380" w:hanging="720"/>
        <w:jc w:val="both"/>
      </w:pPr>
      <w:r>
        <w:rPr/>
        <w:t>Burg, V. D., &amp; Ruben. (2006). Small-Scale irrigation and income distribution in Ethiopia. Journal of Development Studies (J DEV STUD) .</w:t>
      </w:r>
    </w:p>
    <w:p>
      <w:pPr>
        <w:spacing w:after="0" w:line="360" w:lineRule="auto"/>
        <w:jc w:val="both"/>
        <w:sectPr>
          <w:headerReference w:type="default" r:id="rId130"/>
          <w:footerReference w:type="default" r:id="rId131"/>
          <w:pgSz w:w="12240" w:h="15840"/>
          <w:pgMar w:header="0" w:footer="1015" w:top="1500" w:bottom="1200" w:left="820" w:right="780"/>
          <w:pgNumType w:start="58"/>
        </w:sectPr>
      </w:pPr>
    </w:p>
    <w:p>
      <w:pPr>
        <w:pStyle w:val="BodyText"/>
        <w:spacing w:line="360" w:lineRule="auto" w:before="65"/>
        <w:ind w:left="1340" w:right="382" w:hanging="720"/>
      </w:pPr>
      <w:r>
        <w:rPr/>
        <w:t>Cakmak, B. M., &amp; S., K. (2004). Benchmarking performance of irrigation schemes, Turkey. Journal of International Congress on Irrigation and drainage, p, 155-163.</w:t>
      </w:r>
    </w:p>
    <w:p>
      <w:pPr>
        <w:pStyle w:val="BodyText"/>
        <w:spacing w:line="360" w:lineRule="auto" w:before="200"/>
        <w:ind w:left="1340" w:right="1175" w:hanging="720"/>
      </w:pPr>
      <w:r>
        <w:rPr/>
        <w:t>Clemmens, A., &amp; Bos, M. (1990). Statistical methods for irrigation system water delivery performance evaluation. Journals of Irrigation and Drainage System.</w:t>
      </w:r>
    </w:p>
    <w:p>
      <w:pPr>
        <w:pStyle w:val="BodyText"/>
        <w:spacing w:line="360" w:lineRule="auto" w:before="199"/>
        <w:ind w:left="1340" w:right="656" w:hanging="720"/>
      </w:pPr>
      <w:r>
        <w:rPr/>
        <w:t>Dejen, Z. A. (2014). Hydraulic and Operational Performance of Irrigation Schemes in Viewof Water Saving and</w:t>
      </w:r>
      <w:r>
        <w:rPr>
          <w:spacing w:val="-5"/>
        </w:rPr>
        <w:t> </w:t>
      </w:r>
      <w:r>
        <w:rPr/>
        <w:t>Sustainability.</w:t>
      </w:r>
    </w:p>
    <w:p>
      <w:pPr>
        <w:pStyle w:val="BodyText"/>
        <w:spacing w:before="199"/>
        <w:ind w:left="620"/>
      </w:pPr>
      <w:r>
        <w:rPr/>
        <w:t>Doorenbos, J., &amp; Pruitt, W. (1977). Guidelines for Predicting Crop Water Requirements.</w:t>
      </w:r>
    </w:p>
    <w:p>
      <w:pPr>
        <w:pStyle w:val="BodyText"/>
        <w:spacing w:before="6"/>
        <w:rPr>
          <w:sz w:val="29"/>
        </w:rPr>
      </w:pPr>
    </w:p>
    <w:p>
      <w:pPr>
        <w:pStyle w:val="BodyText"/>
        <w:spacing w:line="360" w:lineRule="auto"/>
        <w:ind w:left="1340" w:right="168" w:hanging="720"/>
      </w:pPr>
      <w:r>
        <w:rPr/>
        <w:t>Elkarmi, F., &amp; Mustafa, I. (1993). Increasing the utilization of solar energy technologies(SET) in Jordan: Analytical Hierarcy Process. Journal of Energy Policy, 978-984.</w:t>
      </w:r>
    </w:p>
    <w:p>
      <w:pPr>
        <w:pStyle w:val="BodyText"/>
        <w:spacing w:before="202"/>
        <w:ind w:left="620"/>
      </w:pPr>
      <w:r>
        <w:rPr/>
        <w:t>FAO. (1989). Guidelines for Designing and Evaluating Surface Irrigation System:.</w:t>
      </w:r>
    </w:p>
    <w:p>
      <w:pPr>
        <w:pStyle w:val="BodyText"/>
        <w:spacing w:before="2"/>
        <w:rPr>
          <w:sz w:val="29"/>
        </w:rPr>
      </w:pPr>
    </w:p>
    <w:p>
      <w:pPr>
        <w:pStyle w:val="BodyText"/>
        <w:spacing w:line="360" w:lineRule="auto"/>
        <w:ind w:left="1340" w:right="381" w:hanging="720"/>
        <w:jc w:val="both"/>
      </w:pPr>
      <w:r>
        <w:rPr/>
        <w:t>FAO. (1997). Irrigation technology transfer in support of food security. Proceeding of a sub- regional workshop. Water report, 14.</w:t>
      </w:r>
    </w:p>
    <w:p>
      <w:pPr>
        <w:pStyle w:val="BodyText"/>
        <w:spacing w:line="360" w:lineRule="auto" w:before="202"/>
        <w:ind w:left="1340" w:right="386" w:hanging="720"/>
        <w:jc w:val="both"/>
      </w:pPr>
      <w:r>
        <w:rPr/>
        <w:t>FAO. (2010). “Climate-Smart” Agriculture: Policies, Practices and Financing for Food Security, Adaptation and Mitigation. Paper prepared for Hague Conference on Agriculture.</w:t>
      </w:r>
    </w:p>
    <w:p>
      <w:pPr>
        <w:pStyle w:val="BodyText"/>
        <w:spacing w:line="360" w:lineRule="auto" w:before="200"/>
        <w:ind w:left="1340" w:right="386" w:hanging="720"/>
        <w:jc w:val="both"/>
      </w:pPr>
      <w:r>
        <w:rPr/>
        <w:t>Gebremedhin B., &amp; Pedon D. (2002). Policies and institutions to enhancethe impact of irrigation development in mixed crop–livestock system. InIntegrated Water and Land Management Research and Capacity Building Priorities for Ethiopia.</w:t>
      </w:r>
    </w:p>
    <w:p>
      <w:pPr>
        <w:pStyle w:val="BodyText"/>
        <w:spacing w:line="360" w:lineRule="auto" w:before="200"/>
        <w:ind w:left="1340" w:right="387" w:hanging="720"/>
        <w:jc w:val="both"/>
      </w:pPr>
      <w:r>
        <w:rPr/>
        <w:t>Hagos, M. G., &amp; SB, A. (2009). Importance of irrigated agriculture to the Ethiopian economy: Capturing the direct net benefits of irrigation, Colombo, Sri Lanka:. IWMI Research Report, 128.</w:t>
      </w:r>
    </w:p>
    <w:p>
      <w:pPr>
        <w:pStyle w:val="BodyText"/>
        <w:spacing w:line="360" w:lineRule="auto" w:before="201"/>
        <w:ind w:left="1340" w:right="385" w:hanging="720"/>
        <w:jc w:val="both"/>
      </w:pPr>
      <w:r>
        <w:rPr/>
        <w:t>Hailegebrail, S. (2007). Irrigation Potential Evaluation and Crop Suitability Analysis using GIS and Remote Sensing Technique in Beles sub Basin, Beneshangul Gumez Region. Addis Ababa.</w:t>
      </w:r>
    </w:p>
    <w:p>
      <w:pPr>
        <w:pStyle w:val="BodyText"/>
        <w:spacing w:line="360" w:lineRule="auto" w:before="199"/>
        <w:ind w:left="1340" w:right="391" w:hanging="720"/>
        <w:jc w:val="both"/>
      </w:pPr>
      <w:r>
        <w:rPr/>
        <w:t>Jahromi, S. D., &amp; Feyen, J. (2000). Water Delivery Performance in the Doroodzan Irrigation Scheme, Iran. Irrigation and Drainage system, 14, 207–222.</w:t>
      </w:r>
    </w:p>
    <w:p>
      <w:pPr>
        <w:pStyle w:val="BodyText"/>
        <w:spacing w:before="200"/>
        <w:ind w:left="620"/>
        <w:jc w:val="both"/>
      </w:pPr>
      <w:r>
        <w:rPr/>
        <w:t>Jehanger, W. T., &amp; Masih, I. (2004). Water Productivity of Rice Crop in Irrigated Areas. .</w:t>
      </w:r>
    </w:p>
    <w:p>
      <w:pPr>
        <w:spacing w:after="0"/>
        <w:jc w:val="both"/>
        <w:sectPr>
          <w:headerReference w:type="default" r:id="rId132"/>
          <w:footerReference w:type="default" r:id="rId133"/>
          <w:pgSz w:w="12240" w:h="15840"/>
          <w:pgMar w:header="0" w:footer="1015" w:top="1280" w:bottom="1200" w:left="820" w:right="780"/>
          <w:pgNumType w:start="59"/>
        </w:sectPr>
      </w:pPr>
    </w:p>
    <w:p>
      <w:pPr>
        <w:pStyle w:val="BodyText"/>
        <w:spacing w:line="360" w:lineRule="auto" w:before="65"/>
        <w:ind w:left="1340" w:right="385" w:hanging="720"/>
        <w:jc w:val="both"/>
      </w:pPr>
      <w:r>
        <w:rPr/>
        <w:t>Mamuye Tebabel, &amp; Ayana Mekonen. (2005). Hydraulic Performance Evaluation of Hare Community Managed Irrigation Scheme, Southern, Ethiopia. International Research Journal of Engineering and Technology.</w:t>
      </w:r>
    </w:p>
    <w:p>
      <w:pPr>
        <w:pStyle w:val="BodyText"/>
        <w:spacing w:line="360" w:lineRule="auto" w:before="199"/>
        <w:ind w:left="1340" w:right="389" w:hanging="720"/>
        <w:jc w:val="both"/>
      </w:pPr>
      <w:r>
        <w:rPr/>
        <w:t>Mekonen, A., &amp; Awlachew.S.B. (2009). Assesment of the performance of selected irrigation ashemes in ethiopia.</w:t>
      </w:r>
    </w:p>
    <w:p>
      <w:pPr>
        <w:pStyle w:val="BodyText"/>
        <w:spacing w:line="360" w:lineRule="auto" w:before="201"/>
        <w:ind w:left="1340" w:right="383" w:hanging="720"/>
        <w:jc w:val="both"/>
      </w:pPr>
      <w:r>
        <w:rPr/>
        <w:t>MoA. (2011). Small-Scale Irrigation Situation Analysis and Capacity Needs Assessment, Addis Ababa, Ethiopia. a.</w:t>
      </w:r>
    </w:p>
    <w:p>
      <w:pPr>
        <w:pStyle w:val="BodyText"/>
        <w:spacing w:line="360" w:lineRule="auto" w:before="200"/>
        <w:ind w:left="1340" w:right="392" w:hanging="720"/>
        <w:jc w:val="both"/>
      </w:pPr>
      <w:r>
        <w:rPr/>
        <w:t>Molden, D. J., &amp; Charlotte, F. (1998). Indicators for comparing performance of irrigated agricultural systems. Research Report.</w:t>
      </w:r>
    </w:p>
    <w:p>
      <w:pPr>
        <w:pStyle w:val="BodyText"/>
        <w:spacing w:line="360" w:lineRule="auto" w:before="200"/>
        <w:ind w:left="1340" w:right="382" w:hanging="720"/>
        <w:jc w:val="both"/>
      </w:pPr>
      <w:r>
        <w:rPr/>
        <w:t>Molden, D., &amp; Gates, T. (1990). Performance measure of irrigation water delivery systems. Journal of Irrigation and Drainage Engineering, 804-823.</w:t>
      </w:r>
    </w:p>
    <w:p>
      <w:pPr>
        <w:pStyle w:val="BodyText"/>
        <w:spacing w:line="360" w:lineRule="auto" w:before="201"/>
        <w:ind w:left="1340" w:right="388" w:hanging="720"/>
        <w:jc w:val="both"/>
      </w:pPr>
      <w:r>
        <w:rPr/>
        <w:t>MoWR. (2001). Irrigation Development Strategy (Component of the Water Sector Development Strategy). Draft Report.</w:t>
      </w:r>
    </w:p>
    <w:p>
      <w:pPr>
        <w:pStyle w:val="BodyText"/>
        <w:spacing w:line="360" w:lineRule="auto" w:before="199"/>
        <w:ind w:left="1340" w:right="382" w:hanging="720"/>
        <w:jc w:val="both"/>
      </w:pPr>
      <w:r>
        <w:rPr/>
        <w:t>Murray-Rust, D. H., &amp; Snellen, W. B. (1993). Irrigation system performance assessment and diagnosis. Journal of IIMI, ILRI, IHE,, 148.</w:t>
      </w:r>
    </w:p>
    <w:p>
      <w:pPr>
        <w:pStyle w:val="BodyText"/>
        <w:spacing w:line="360" w:lineRule="auto" w:before="200"/>
        <w:ind w:left="1340" w:right="388" w:hanging="720"/>
        <w:jc w:val="both"/>
      </w:pPr>
      <w:r>
        <w:rPr/>
        <w:t>Nata, A. B., &amp; K., B. (2008). A Initiatives, Opportunities and Challenges in Shallow Groundwater Utilization: a Case Study from Debrekidane Watershed, Hawzien Woreda, Tigray Region, Northern Ethiopia,.</w:t>
      </w:r>
    </w:p>
    <w:p>
      <w:pPr>
        <w:pStyle w:val="BodyText"/>
        <w:spacing w:line="360" w:lineRule="auto" w:before="201"/>
        <w:ind w:left="1340" w:right="393" w:hanging="720"/>
        <w:jc w:val="both"/>
      </w:pPr>
      <w:r>
        <w:rPr/>
        <w:t>Partovi, F.Y. (2007). An analytical model of process choice in the chemical industry. International Journal of Production Economics. , 211-227.</w:t>
      </w:r>
    </w:p>
    <w:p>
      <w:pPr>
        <w:pStyle w:val="BodyText"/>
        <w:spacing w:line="360" w:lineRule="auto" w:before="199"/>
        <w:ind w:left="1340" w:right="390" w:hanging="720"/>
        <w:jc w:val="both"/>
      </w:pPr>
      <w:r>
        <w:rPr/>
        <w:t>Saaty, T. L. (2000). Fundamentals of Decision Making and Priority Theory With the Analytic Hierarchy Process.</w:t>
      </w:r>
    </w:p>
    <w:p>
      <w:pPr>
        <w:pStyle w:val="BodyText"/>
        <w:spacing w:line="360" w:lineRule="auto" w:before="202"/>
        <w:ind w:left="1340" w:right="394" w:hanging="720"/>
        <w:jc w:val="both"/>
      </w:pPr>
      <w:r>
        <w:rPr/>
        <w:t>Saaty, T. L., &amp; Vargas, L. G. (2012). The possibility of group choice: Pairwise comparisons and merging functions. Social Choice and Welfare. 481–496.</w:t>
      </w:r>
    </w:p>
    <w:p>
      <w:pPr>
        <w:spacing w:after="0" w:line="360" w:lineRule="auto"/>
        <w:jc w:val="both"/>
        <w:sectPr>
          <w:headerReference w:type="default" r:id="rId134"/>
          <w:footerReference w:type="default" r:id="rId135"/>
          <w:pgSz w:w="12240" w:h="15840"/>
          <w:pgMar w:header="0" w:footer="1015" w:top="1280" w:bottom="1200" w:left="820" w:right="780"/>
          <w:pgNumType w:start="60"/>
        </w:sectPr>
      </w:pPr>
    </w:p>
    <w:p>
      <w:pPr>
        <w:pStyle w:val="BodyText"/>
        <w:spacing w:line="360" w:lineRule="auto" w:before="65"/>
        <w:ind w:left="1340" w:right="389" w:hanging="720"/>
        <w:jc w:val="both"/>
      </w:pPr>
      <w:r>
        <w:rPr/>
        <w:t>Samad, M., &amp; D., V. (1998). Assessment of participatory management of irrigation schemes in Sri Lanka: partial reforms, partial benefits. Samad M. &amp; Vermilli Paper presented at the annual conference of International Association for the Study of Common Proporty .</w:t>
      </w:r>
    </w:p>
    <w:p>
      <w:pPr>
        <w:pStyle w:val="BodyText"/>
        <w:spacing w:line="360" w:lineRule="auto" w:before="199"/>
        <w:ind w:left="1340" w:right="388" w:hanging="720"/>
        <w:jc w:val="both"/>
      </w:pPr>
      <w:r>
        <w:rPr/>
        <w:t>Seleshi, B., &amp; Mekonen.A. (2011). Performance of irrigation: An assesment at defferent scale inethiopia.expermental agriculture. 57-69.</w:t>
      </w:r>
    </w:p>
    <w:p>
      <w:pPr>
        <w:pStyle w:val="BodyText"/>
        <w:spacing w:line="360" w:lineRule="auto" w:before="201"/>
        <w:ind w:left="1340" w:right="389" w:hanging="720"/>
        <w:jc w:val="both"/>
      </w:pPr>
      <w:r>
        <w:rPr/>
        <w:t>Shafique, M. S. (1993). Shafique, M. S. An internal review program, International Irrigation Management Institute, Sudan, Colombo, Sir Lanka.</w:t>
      </w:r>
    </w:p>
    <w:p>
      <w:pPr>
        <w:pStyle w:val="BodyText"/>
        <w:spacing w:line="360" w:lineRule="auto" w:before="200"/>
        <w:ind w:left="1340" w:right="381" w:hanging="720"/>
        <w:jc w:val="both"/>
      </w:pPr>
      <w:r>
        <w:rPr/>
        <w:t>Singh, S. (1998). Peoples managed irrigation systems in partnership mode- status and method for performance evaluation. 427 - 439.</w:t>
      </w:r>
    </w:p>
    <w:p>
      <w:pPr>
        <w:pStyle w:val="BodyText"/>
        <w:spacing w:line="360" w:lineRule="auto" w:before="200"/>
        <w:ind w:left="1340" w:right="381" w:hanging="720"/>
        <w:jc w:val="both"/>
      </w:pPr>
      <w:r>
        <w:rPr/>
        <w:t>Surendran U., S. C., &amp; Joseph, E. (2015). Su Modeling the crop water requirement using FAO- CROPWAT and assessment of water resources for sustainable water resource management: A case study in Palakkad district of humid tropical Kerala, .</w:t>
      </w:r>
    </w:p>
    <w:p>
      <w:pPr>
        <w:pStyle w:val="BodyText"/>
        <w:spacing w:line="360" w:lineRule="auto" w:before="200"/>
        <w:ind w:left="1340" w:right="382" w:hanging="720"/>
        <w:jc w:val="both"/>
      </w:pPr>
      <w:r>
        <w:rPr/>
        <w:t>Tariq, J. A., &amp; Kakar, M. J. (2004). Irrigation system performance monitoring as diagnostic tool to operation: Case study of Shahibala minor of Warsak Gravity canal. Journal of Water Resources,, 13-22.</w:t>
      </w:r>
    </w:p>
    <w:p>
      <w:pPr>
        <w:pStyle w:val="BodyText"/>
        <w:spacing w:line="360" w:lineRule="auto" w:before="201"/>
        <w:ind w:left="1340" w:right="385" w:hanging="720"/>
        <w:jc w:val="both"/>
      </w:pPr>
      <w:r>
        <w:rPr/>
        <w:t>Tebebal M., A. M., &amp; B., D. (2015). Hydraulic Performance Evaluation of Hare Community Managed. .</w:t>
      </w:r>
    </w:p>
    <w:p>
      <w:pPr>
        <w:pStyle w:val="BodyText"/>
        <w:spacing w:line="360" w:lineRule="auto" w:before="199"/>
        <w:ind w:left="1340" w:right="390" w:hanging="720"/>
        <w:jc w:val="both"/>
      </w:pPr>
      <w:r>
        <w:rPr/>
        <w:t>Ullah, E. I., &amp; Khan, S. (1998). An assessment of the crop water demand and irrigation water supply at Pabbi minor of warsak gravity</w:t>
      </w:r>
      <w:r>
        <w:rPr>
          <w:spacing w:val="-8"/>
        </w:rPr>
        <w:t> </w:t>
      </w:r>
      <w:r>
        <w:rPr/>
        <w:t>canal.</w:t>
      </w:r>
    </w:p>
    <w:p>
      <w:pPr>
        <w:pStyle w:val="BodyText"/>
        <w:spacing w:line="360" w:lineRule="auto" w:before="200"/>
        <w:ind w:left="1340" w:right="384" w:hanging="720"/>
        <w:jc w:val="both"/>
      </w:pPr>
      <w:r>
        <w:rPr/>
        <w:t>Vermillion. (2000). Guide to monitoring and evaluation ofirrigation management transfer and Modernization of an existing. Journal of International Irrigation and Drainage.</w:t>
      </w:r>
    </w:p>
    <w:p>
      <w:pPr>
        <w:pStyle w:val="BodyText"/>
        <w:spacing w:line="360" w:lineRule="auto" w:before="201"/>
        <w:ind w:left="1340" w:right="390" w:hanging="720"/>
        <w:jc w:val="both"/>
      </w:pPr>
      <w:r>
        <w:rPr/>
        <w:t>Zeleke, A. (2015). Hydraulic and operational performance of irrigation schemes in view of water saving and sustainability, sugar state and community managed schemes,Ethiopia.</w:t>
      </w:r>
    </w:p>
    <w:p>
      <w:pPr>
        <w:pStyle w:val="BodyText"/>
        <w:spacing w:line="360" w:lineRule="auto" w:before="200"/>
        <w:ind w:left="1340" w:right="392" w:hanging="720"/>
        <w:jc w:val="both"/>
      </w:pPr>
      <w:r>
        <w:rPr/>
        <w:t>Ziagham Habib. (1998). Performance Assessment of the Water Regulation and Distribution System in the Chishtian Sub-division at the Main and Secondary Canal Levels.</w:t>
      </w:r>
    </w:p>
    <w:p>
      <w:pPr>
        <w:spacing w:after="0" w:line="360" w:lineRule="auto"/>
        <w:jc w:val="both"/>
        <w:sectPr>
          <w:headerReference w:type="default" r:id="rId136"/>
          <w:footerReference w:type="default" r:id="rId137"/>
          <w:pgSz w:w="12240" w:h="15840"/>
          <w:pgMar w:header="0" w:footer="1015" w:top="1280" w:bottom="1200" w:left="820" w:right="780"/>
          <w:pgNumType w:start="61"/>
        </w:sectPr>
      </w:pPr>
    </w:p>
    <w:p>
      <w:pPr>
        <w:pStyle w:val="BodyText"/>
        <w:rPr>
          <w:sz w:val="20"/>
        </w:rPr>
      </w:pPr>
    </w:p>
    <w:p>
      <w:pPr>
        <w:pStyle w:val="BodyText"/>
        <w:spacing w:before="1"/>
        <w:rPr>
          <w:sz w:val="16"/>
        </w:rPr>
      </w:pPr>
    </w:p>
    <w:p>
      <w:pPr>
        <w:pStyle w:val="Heading1"/>
        <w:numPr>
          <w:ilvl w:val="0"/>
          <w:numId w:val="7"/>
        </w:numPr>
        <w:tabs>
          <w:tab w:pos="1301" w:val="left" w:leader="none"/>
        </w:tabs>
        <w:spacing w:line="240" w:lineRule="auto" w:before="89" w:after="0"/>
        <w:ind w:left="1300" w:right="0" w:hanging="281"/>
        <w:jc w:val="left"/>
      </w:pPr>
      <w:bookmarkStart w:name="_bookmark74" w:id="111"/>
      <w:bookmarkEnd w:id="111"/>
      <w:r>
        <w:rPr>
          <w:b w:val="0"/>
        </w:rPr>
      </w:r>
      <w:bookmarkStart w:name="_bookmark74" w:id="112"/>
      <w:bookmarkEnd w:id="112"/>
      <w:r>
        <w:rPr/>
        <w:t>A</w:t>
      </w:r>
      <w:r>
        <w:rPr/>
        <w:t>PPENDICES</w:t>
      </w:r>
    </w:p>
    <w:p>
      <w:pPr>
        <w:pStyle w:val="BodyText"/>
        <w:rPr>
          <w:b/>
          <w:sz w:val="30"/>
        </w:rPr>
      </w:pPr>
    </w:p>
    <w:p>
      <w:pPr>
        <w:pStyle w:val="BodyText"/>
        <w:spacing w:before="192"/>
        <w:ind w:left="1060" w:right="5974"/>
        <w:jc w:val="center"/>
      </w:pPr>
      <w:r>
        <w:rPr/>
        <w:t>APPENDIX TABLE 1 Monthly average Climate data from June 2012-December 2019</w:t>
      </w:r>
    </w:p>
    <w:p>
      <w:pPr>
        <w:pStyle w:val="BodyText"/>
        <w:spacing w:before="4"/>
        <w:rPr>
          <w:sz w:val="21"/>
        </w:rPr>
      </w:pPr>
    </w:p>
    <w:tbl>
      <w:tblPr>
        <w:tblW w:w="0" w:type="auto"/>
        <w:jc w:val="left"/>
        <w:tblInd w:w="1035" w:type="dxa"/>
        <w:tblBorders>
          <w:top w:val="single" w:sz="8" w:space="0" w:color="DADCDD"/>
          <w:left w:val="single" w:sz="8" w:space="0" w:color="DADCDD"/>
          <w:bottom w:val="single" w:sz="8" w:space="0" w:color="DADCDD"/>
          <w:right w:val="single" w:sz="8" w:space="0" w:color="DADCDD"/>
          <w:insideH w:val="single" w:sz="8" w:space="0" w:color="DADCDD"/>
          <w:insideV w:val="single" w:sz="8" w:space="0" w:color="DADCDD"/>
        </w:tblBorders>
        <w:tblLayout w:type="fixed"/>
        <w:tblCellMar>
          <w:top w:w="0" w:type="dxa"/>
          <w:left w:w="0" w:type="dxa"/>
          <w:bottom w:w="0" w:type="dxa"/>
          <w:right w:w="0" w:type="dxa"/>
        </w:tblCellMar>
        <w:tblLook w:val="01E0"/>
      </w:tblPr>
      <w:tblGrid>
        <w:gridCol w:w="2653"/>
        <w:gridCol w:w="1238"/>
        <w:gridCol w:w="1282"/>
        <w:gridCol w:w="1827"/>
        <w:gridCol w:w="1429"/>
        <w:gridCol w:w="1238"/>
        <w:gridCol w:w="1282"/>
        <w:gridCol w:w="1371"/>
      </w:tblGrid>
      <w:tr>
        <w:trPr>
          <w:trHeight w:val="289" w:hRule="atLeast"/>
        </w:trPr>
        <w:tc>
          <w:tcPr>
            <w:tcW w:w="12320" w:type="dxa"/>
            <w:gridSpan w:val="8"/>
            <w:tcBorders>
              <w:left w:val="single" w:sz="6" w:space="0" w:color="DADCDD"/>
              <w:right w:val="single" w:sz="6" w:space="0" w:color="DADCDD"/>
            </w:tcBorders>
          </w:tcPr>
          <w:p>
            <w:pPr>
              <w:pStyle w:val="TableParagraph"/>
              <w:spacing w:line="255" w:lineRule="exact" w:before="15"/>
              <w:ind w:left="2879" w:right="3021"/>
              <w:jc w:val="center"/>
              <w:rPr>
                <w:b/>
                <w:sz w:val="23"/>
              </w:rPr>
            </w:pPr>
            <w:r>
              <w:rPr>
                <w:b/>
                <w:sz w:val="23"/>
              </w:rPr>
              <w:t>Kuraz Meteorological Station</w:t>
            </w:r>
          </w:p>
        </w:tc>
      </w:tr>
      <w:tr>
        <w:trPr>
          <w:trHeight w:val="288" w:hRule="atLeast"/>
        </w:trPr>
        <w:tc>
          <w:tcPr>
            <w:tcW w:w="12320" w:type="dxa"/>
            <w:gridSpan w:val="8"/>
            <w:tcBorders>
              <w:left w:val="single" w:sz="6" w:space="0" w:color="DADCDD"/>
              <w:right w:val="single" w:sz="6" w:space="0" w:color="DADCDD"/>
            </w:tcBorders>
          </w:tcPr>
          <w:p>
            <w:pPr>
              <w:pStyle w:val="TableParagraph"/>
              <w:spacing w:line="254" w:lineRule="exact" w:before="15"/>
              <w:ind w:left="2654" w:right="3111"/>
              <w:jc w:val="center"/>
              <w:rPr>
                <w:b/>
                <w:sz w:val="23"/>
              </w:rPr>
            </w:pPr>
            <w:r>
              <w:rPr>
                <w:b/>
                <w:sz w:val="23"/>
              </w:rPr>
              <w:t>Montly average Climate data from June 2012-December 2019</w:t>
            </w:r>
          </w:p>
        </w:tc>
      </w:tr>
      <w:tr>
        <w:trPr>
          <w:trHeight w:val="335" w:hRule="atLeast"/>
        </w:trPr>
        <w:tc>
          <w:tcPr>
            <w:tcW w:w="12320" w:type="dxa"/>
            <w:gridSpan w:val="8"/>
            <w:tcBorders>
              <w:left w:val="single" w:sz="6" w:space="0" w:color="DADCDD"/>
              <w:bottom w:val="single" w:sz="8" w:space="0" w:color="000000"/>
              <w:right w:val="single" w:sz="6" w:space="0" w:color="DADCDD"/>
            </w:tcBorders>
          </w:tcPr>
          <w:p>
            <w:pPr>
              <w:pStyle w:val="TableParagraph"/>
              <w:spacing w:line="255" w:lineRule="exact" w:before="61"/>
              <w:ind w:left="2879" w:right="2870"/>
              <w:jc w:val="center"/>
              <w:rPr>
                <w:b/>
                <w:sz w:val="23"/>
              </w:rPr>
            </w:pPr>
            <w:r>
              <w:rPr>
                <w:b/>
                <w:sz w:val="23"/>
              </w:rPr>
              <w:t>Location: Lat: 6.18</w:t>
            </w:r>
            <w:r>
              <w:rPr>
                <w:b/>
                <w:sz w:val="23"/>
                <w:vertAlign w:val="superscript"/>
              </w:rPr>
              <w:t>o</w:t>
            </w:r>
            <w:r>
              <w:rPr>
                <w:b/>
                <w:sz w:val="23"/>
                <w:vertAlign w:val="baseline"/>
              </w:rPr>
              <w:t> N and Long: 36.03</w:t>
            </w:r>
            <w:r>
              <w:rPr>
                <w:b/>
                <w:sz w:val="23"/>
                <w:vertAlign w:val="superscript"/>
              </w:rPr>
              <w:t>o</w:t>
            </w:r>
            <w:r>
              <w:rPr>
                <w:b/>
                <w:sz w:val="23"/>
                <w:vertAlign w:val="baseline"/>
              </w:rPr>
              <w:t> E @ Alt= 483 m a.s.l.</w:t>
            </w:r>
          </w:p>
        </w:tc>
      </w:tr>
      <w:tr>
        <w:trPr>
          <w:trHeight w:val="304" w:hRule="atLeast"/>
        </w:trPr>
        <w:tc>
          <w:tcPr>
            <w:tcW w:w="2653" w:type="dxa"/>
            <w:vMerge w:val="restart"/>
            <w:tcBorders>
              <w:top w:val="single" w:sz="8" w:space="0" w:color="000000"/>
              <w:left w:val="single" w:sz="6" w:space="0" w:color="000000"/>
              <w:bottom w:val="single" w:sz="8" w:space="0" w:color="000000"/>
              <w:right w:val="single" w:sz="6" w:space="0" w:color="000000"/>
            </w:tcBorders>
          </w:tcPr>
          <w:p>
            <w:pPr>
              <w:pStyle w:val="TableParagraph"/>
              <w:spacing w:before="21"/>
              <w:ind w:left="873" w:right="846"/>
              <w:jc w:val="center"/>
              <w:rPr>
                <w:b/>
                <w:sz w:val="24"/>
              </w:rPr>
            </w:pPr>
            <w:r>
              <w:rPr>
                <w:b/>
                <w:sz w:val="24"/>
              </w:rPr>
              <w:t>Month</w:t>
            </w:r>
          </w:p>
        </w:tc>
        <w:tc>
          <w:tcPr>
            <w:tcW w:w="2520" w:type="dxa"/>
            <w:gridSpan w:val="2"/>
            <w:tcBorders>
              <w:top w:val="single" w:sz="8" w:space="0" w:color="000000"/>
              <w:left w:val="single" w:sz="6" w:space="0" w:color="000000"/>
              <w:bottom w:val="single" w:sz="8" w:space="0" w:color="000000"/>
              <w:right w:val="single" w:sz="8" w:space="0" w:color="000000"/>
            </w:tcBorders>
          </w:tcPr>
          <w:p>
            <w:pPr>
              <w:pStyle w:val="TableParagraph"/>
              <w:spacing w:line="202" w:lineRule="exact" w:before="82"/>
              <w:ind w:left="37"/>
              <w:rPr>
                <w:b/>
                <w:sz w:val="24"/>
              </w:rPr>
            </w:pPr>
            <w:r>
              <w:rPr>
                <w:b/>
                <w:sz w:val="24"/>
              </w:rPr>
              <w:t>Temperature (</w:t>
            </w:r>
            <w:r>
              <w:rPr>
                <w:b/>
                <w:sz w:val="24"/>
                <w:vertAlign w:val="superscript"/>
              </w:rPr>
              <w:t>o</w:t>
            </w:r>
            <w:r>
              <w:rPr>
                <w:b/>
                <w:sz w:val="24"/>
                <w:vertAlign w:val="baseline"/>
              </w:rPr>
              <w:t>C)</w:t>
            </w:r>
          </w:p>
        </w:tc>
        <w:tc>
          <w:tcPr>
            <w:tcW w:w="1827" w:type="dxa"/>
            <w:vMerge w:val="restart"/>
            <w:tcBorders>
              <w:top w:val="single" w:sz="8" w:space="0" w:color="000000"/>
              <w:left w:val="single" w:sz="8" w:space="0" w:color="000000"/>
              <w:bottom w:val="single" w:sz="8" w:space="0" w:color="000000"/>
              <w:right w:val="single" w:sz="6" w:space="0" w:color="000000"/>
            </w:tcBorders>
          </w:tcPr>
          <w:p>
            <w:pPr>
              <w:pStyle w:val="TableParagraph"/>
              <w:spacing w:before="21"/>
              <w:ind w:left="11" w:right="12"/>
              <w:jc w:val="center"/>
              <w:rPr>
                <w:b/>
                <w:sz w:val="24"/>
              </w:rPr>
            </w:pPr>
            <w:r>
              <w:rPr>
                <w:b/>
                <w:sz w:val="24"/>
              </w:rPr>
              <w:t>Relative </w:t>
            </w:r>
            <w:r>
              <w:rPr>
                <w:b/>
                <w:spacing w:val="-11"/>
                <w:sz w:val="24"/>
              </w:rPr>
              <w:t>humidity</w:t>
            </w:r>
          </w:p>
          <w:p>
            <w:pPr>
              <w:pStyle w:val="TableParagraph"/>
              <w:spacing w:before="33"/>
              <w:ind w:left="11" w:right="5"/>
              <w:jc w:val="center"/>
              <w:rPr>
                <w:b/>
                <w:sz w:val="24"/>
              </w:rPr>
            </w:pPr>
            <w:r>
              <w:rPr>
                <w:b/>
                <w:sz w:val="24"/>
              </w:rPr>
              <w:t>(%)</w:t>
            </w:r>
          </w:p>
        </w:tc>
        <w:tc>
          <w:tcPr>
            <w:tcW w:w="1429" w:type="dxa"/>
            <w:vMerge w:val="restart"/>
            <w:tcBorders>
              <w:top w:val="single" w:sz="8" w:space="0" w:color="000000"/>
              <w:left w:val="single" w:sz="6" w:space="0" w:color="000000"/>
              <w:bottom w:val="single" w:sz="8" w:space="0" w:color="000000"/>
              <w:right w:val="single" w:sz="6" w:space="0" w:color="000000"/>
            </w:tcBorders>
          </w:tcPr>
          <w:p>
            <w:pPr>
              <w:pStyle w:val="TableParagraph"/>
              <w:spacing w:before="21"/>
              <w:ind w:left="142"/>
              <w:rPr>
                <w:b/>
                <w:sz w:val="24"/>
              </w:rPr>
            </w:pPr>
            <w:r>
              <w:rPr>
                <w:b/>
                <w:sz w:val="24"/>
              </w:rPr>
              <w:t>Wind speed</w:t>
            </w:r>
          </w:p>
          <w:p>
            <w:pPr>
              <w:pStyle w:val="TableParagraph"/>
              <w:spacing w:before="33"/>
              <w:ind w:left="260"/>
              <w:rPr>
                <w:b/>
                <w:sz w:val="24"/>
              </w:rPr>
            </w:pPr>
            <w:r>
              <w:rPr>
                <w:b/>
                <w:sz w:val="24"/>
              </w:rPr>
              <w:t>(Km/day)</w:t>
            </w:r>
          </w:p>
        </w:tc>
        <w:tc>
          <w:tcPr>
            <w:tcW w:w="1238" w:type="dxa"/>
            <w:vMerge w:val="restart"/>
            <w:tcBorders>
              <w:top w:val="single" w:sz="8" w:space="0" w:color="000000"/>
              <w:left w:val="single" w:sz="6" w:space="0" w:color="000000"/>
              <w:bottom w:val="single" w:sz="8" w:space="0" w:color="000000"/>
              <w:right w:val="single" w:sz="6" w:space="0" w:color="000000"/>
            </w:tcBorders>
          </w:tcPr>
          <w:p>
            <w:pPr>
              <w:pStyle w:val="TableParagraph"/>
              <w:spacing w:before="21"/>
              <w:ind w:left="39"/>
              <w:rPr>
                <w:b/>
                <w:sz w:val="24"/>
              </w:rPr>
            </w:pPr>
            <w:r>
              <w:rPr>
                <w:b/>
                <w:sz w:val="24"/>
              </w:rPr>
              <w:t>Sunshine</w:t>
            </w:r>
          </w:p>
          <w:p>
            <w:pPr>
              <w:pStyle w:val="TableParagraph"/>
              <w:spacing w:before="33"/>
              <w:ind w:left="39"/>
              <w:rPr>
                <w:b/>
                <w:sz w:val="24"/>
              </w:rPr>
            </w:pPr>
            <w:r>
              <w:rPr>
                <w:b/>
                <w:sz w:val="24"/>
              </w:rPr>
              <w:t>(hr/day)</w:t>
            </w:r>
          </w:p>
        </w:tc>
        <w:tc>
          <w:tcPr>
            <w:tcW w:w="1282" w:type="dxa"/>
            <w:vMerge w:val="restart"/>
            <w:tcBorders>
              <w:top w:val="single" w:sz="8" w:space="0" w:color="000000"/>
              <w:left w:val="single" w:sz="6" w:space="0" w:color="000000"/>
              <w:bottom w:val="single" w:sz="8" w:space="0" w:color="000000"/>
              <w:right w:val="single" w:sz="6" w:space="0" w:color="000000"/>
            </w:tcBorders>
          </w:tcPr>
          <w:p>
            <w:pPr>
              <w:pStyle w:val="TableParagraph"/>
              <w:spacing w:before="21"/>
              <w:ind w:left="40"/>
              <w:rPr>
                <w:b/>
                <w:sz w:val="24"/>
              </w:rPr>
            </w:pPr>
            <w:r>
              <w:rPr>
                <w:b/>
                <w:sz w:val="24"/>
              </w:rPr>
              <w:t>Rain(mm)</w:t>
            </w:r>
          </w:p>
        </w:tc>
        <w:tc>
          <w:tcPr>
            <w:tcW w:w="1371" w:type="dxa"/>
            <w:vMerge w:val="restart"/>
            <w:tcBorders>
              <w:top w:val="single" w:sz="8" w:space="0" w:color="000000"/>
              <w:left w:val="single" w:sz="6" w:space="0" w:color="000000"/>
              <w:bottom w:val="single" w:sz="8" w:space="0" w:color="000000"/>
              <w:right w:val="single" w:sz="6" w:space="0" w:color="000000"/>
            </w:tcBorders>
          </w:tcPr>
          <w:p>
            <w:pPr>
              <w:pStyle w:val="TableParagraph"/>
              <w:spacing w:before="21"/>
              <w:ind w:left="167" w:right="144"/>
              <w:jc w:val="center"/>
              <w:rPr>
                <w:b/>
                <w:sz w:val="24"/>
              </w:rPr>
            </w:pPr>
            <w:r>
              <w:rPr>
                <w:b/>
                <w:sz w:val="24"/>
              </w:rPr>
              <w:t>ETo</w:t>
            </w:r>
          </w:p>
          <w:p>
            <w:pPr>
              <w:pStyle w:val="TableParagraph"/>
              <w:spacing w:before="33"/>
              <w:ind w:left="171" w:right="144"/>
              <w:jc w:val="center"/>
              <w:rPr>
                <w:b/>
                <w:sz w:val="24"/>
              </w:rPr>
            </w:pPr>
            <w:r>
              <w:rPr>
                <w:b/>
                <w:sz w:val="24"/>
              </w:rPr>
              <w:t>(mm/day)</w:t>
            </w:r>
          </w:p>
        </w:tc>
      </w:tr>
      <w:tr>
        <w:trPr>
          <w:trHeight w:val="304" w:hRule="atLeast"/>
        </w:trPr>
        <w:tc>
          <w:tcPr>
            <w:tcW w:w="2653" w:type="dxa"/>
            <w:vMerge/>
            <w:tcBorders>
              <w:top w:val="nil"/>
              <w:left w:val="single" w:sz="6" w:space="0" w:color="000000"/>
              <w:bottom w:val="single" w:sz="8" w:space="0" w:color="000000"/>
              <w:right w:val="single" w:sz="6" w:space="0" w:color="000000"/>
            </w:tcBorders>
          </w:tcPr>
          <w:p>
            <w:pPr>
              <w:rPr>
                <w:sz w:val="2"/>
                <w:szCs w:val="2"/>
              </w:rPr>
            </w:pP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321" w:right="307"/>
              <w:jc w:val="center"/>
              <w:rPr>
                <w:b/>
                <w:sz w:val="24"/>
              </w:rPr>
            </w:pPr>
            <w:r>
              <w:rPr>
                <w:b/>
                <w:sz w:val="24"/>
              </w:rPr>
              <w:t>Min</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64" w:lineRule="exact" w:before="21"/>
              <w:ind w:left="405"/>
              <w:rPr>
                <w:b/>
                <w:sz w:val="24"/>
              </w:rPr>
            </w:pPr>
            <w:r>
              <w:rPr>
                <w:b/>
                <w:sz w:val="24"/>
              </w:rPr>
              <w:t>Max</w:t>
            </w:r>
          </w:p>
        </w:tc>
        <w:tc>
          <w:tcPr>
            <w:tcW w:w="1827" w:type="dxa"/>
            <w:vMerge/>
            <w:tcBorders>
              <w:top w:val="nil"/>
              <w:left w:val="single" w:sz="8" w:space="0" w:color="000000"/>
              <w:bottom w:val="single" w:sz="8" w:space="0" w:color="000000"/>
              <w:right w:val="single" w:sz="6" w:space="0" w:color="000000"/>
            </w:tcBorders>
          </w:tcPr>
          <w:p>
            <w:pPr>
              <w:rPr>
                <w:sz w:val="2"/>
                <w:szCs w:val="2"/>
              </w:rPr>
            </w:pPr>
          </w:p>
        </w:tc>
        <w:tc>
          <w:tcPr>
            <w:tcW w:w="1429" w:type="dxa"/>
            <w:vMerge/>
            <w:tcBorders>
              <w:top w:val="nil"/>
              <w:left w:val="single" w:sz="6" w:space="0" w:color="000000"/>
              <w:bottom w:val="single" w:sz="8" w:space="0" w:color="000000"/>
              <w:right w:val="single" w:sz="6" w:space="0" w:color="000000"/>
            </w:tcBorders>
          </w:tcPr>
          <w:p>
            <w:pPr>
              <w:rPr>
                <w:sz w:val="2"/>
                <w:szCs w:val="2"/>
              </w:rPr>
            </w:pPr>
          </w:p>
        </w:tc>
        <w:tc>
          <w:tcPr>
            <w:tcW w:w="1238" w:type="dxa"/>
            <w:vMerge/>
            <w:tcBorders>
              <w:top w:val="nil"/>
              <w:left w:val="single" w:sz="6" w:space="0" w:color="000000"/>
              <w:bottom w:val="single" w:sz="8" w:space="0" w:color="000000"/>
              <w:right w:val="single" w:sz="6" w:space="0" w:color="000000"/>
            </w:tcBorders>
          </w:tcPr>
          <w:p>
            <w:pPr>
              <w:rPr>
                <w:sz w:val="2"/>
                <w:szCs w:val="2"/>
              </w:rPr>
            </w:pPr>
          </w:p>
        </w:tc>
        <w:tc>
          <w:tcPr>
            <w:tcW w:w="1282" w:type="dxa"/>
            <w:vMerge/>
            <w:tcBorders>
              <w:top w:val="nil"/>
              <w:left w:val="single" w:sz="6" w:space="0" w:color="000000"/>
              <w:bottom w:val="single" w:sz="8" w:space="0" w:color="000000"/>
              <w:right w:val="single" w:sz="6" w:space="0" w:color="000000"/>
            </w:tcBorders>
          </w:tcPr>
          <w:p>
            <w:pPr>
              <w:rPr>
                <w:sz w:val="2"/>
                <w:szCs w:val="2"/>
              </w:rPr>
            </w:pPr>
          </w:p>
        </w:tc>
        <w:tc>
          <w:tcPr>
            <w:tcW w:w="1371" w:type="dxa"/>
            <w:vMerge/>
            <w:tcBorders>
              <w:top w:val="nil"/>
              <w:left w:val="single" w:sz="6" w:space="0" w:color="000000"/>
              <w:bottom w:val="single" w:sz="8" w:space="0" w:color="000000"/>
              <w:right w:val="single" w:sz="6" w:space="0" w:color="000000"/>
            </w:tcBorders>
          </w:tcPr>
          <w:p>
            <w:pPr>
              <w:rPr>
                <w:sz w:val="2"/>
                <w:szCs w:val="2"/>
              </w:rPr>
            </w:pP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58"/>
              <w:jc w:val="center"/>
              <w:rPr>
                <w:sz w:val="24"/>
              </w:rPr>
            </w:pPr>
            <w:r>
              <w:rPr>
                <w:sz w:val="24"/>
              </w:rPr>
              <w:t>Jan</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21" w:right="284"/>
              <w:jc w:val="center"/>
              <w:rPr>
                <w:sz w:val="23"/>
              </w:rPr>
            </w:pPr>
            <w:r>
              <w:rPr>
                <w:sz w:val="23"/>
              </w:rPr>
              <w:t>22.49</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5" w:lineRule="exact" w:before="30"/>
              <w:ind w:left="405"/>
              <w:rPr>
                <w:sz w:val="23"/>
              </w:rPr>
            </w:pPr>
            <w:r>
              <w:rPr>
                <w:sz w:val="23"/>
              </w:rPr>
              <w:t>38.82</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5" w:lineRule="exact" w:before="30"/>
              <w:ind w:left="684"/>
              <w:rPr>
                <w:sz w:val="23"/>
              </w:rPr>
            </w:pPr>
            <w:r>
              <w:rPr>
                <w:sz w:val="23"/>
              </w:rPr>
              <w:t>50.80</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76" w:right="349"/>
              <w:jc w:val="center"/>
              <w:rPr>
                <w:sz w:val="23"/>
              </w:rPr>
            </w:pPr>
            <w:r>
              <w:rPr>
                <w:sz w:val="23"/>
              </w:rPr>
              <w:t>91.95</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right="407"/>
              <w:jc w:val="right"/>
              <w:rPr>
                <w:sz w:val="23"/>
              </w:rPr>
            </w:pPr>
            <w:r>
              <w:rPr>
                <w:w w:val="95"/>
                <w:sz w:val="23"/>
              </w:rPr>
              <w:t>8.67</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44"/>
              <w:jc w:val="center"/>
              <w:rPr>
                <w:sz w:val="23"/>
              </w:rPr>
            </w:pPr>
            <w:r>
              <w:rPr>
                <w:sz w:val="23"/>
              </w:rPr>
              <w:t>9.57</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171" w:right="126"/>
              <w:jc w:val="center"/>
              <w:rPr>
                <w:sz w:val="23"/>
              </w:rPr>
            </w:pPr>
            <w:r>
              <w:rPr>
                <w:sz w:val="23"/>
              </w:rPr>
              <w:t>5.89</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3" w:lineRule="exact" w:before="21"/>
              <w:ind w:left="872" w:right="872"/>
              <w:jc w:val="center"/>
              <w:rPr>
                <w:sz w:val="24"/>
              </w:rPr>
            </w:pPr>
            <w:r>
              <w:rPr>
                <w:sz w:val="24"/>
              </w:rPr>
              <w:t>Feb</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22.35</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39.42</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47.47</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91" w:right="349"/>
              <w:jc w:val="center"/>
              <w:rPr>
                <w:sz w:val="23"/>
              </w:rPr>
            </w:pPr>
            <w:r>
              <w:rPr>
                <w:sz w:val="23"/>
              </w:rPr>
              <w:t>115.56</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8.59</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29"/>
              <w:jc w:val="center"/>
              <w:rPr>
                <w:sz w:val="23"/>
              </w:rPr>
            </w:pPr>
            <w:r>
              <w:rPr>
                <w:sz w:val="23"/>
              </w:rPr>
              <w:t>19.41</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7.04</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68"/>
              <w:jc w:val="center"/>
              <w:rPr>
                <w:sz w:val="24"/>
              </w:rPr>
            </w:pPr>
            <w:r>
              <w:rPr>
                <w:sz w:val="24"/>
              </w:rPr>
              <w:t>Mar</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before="14"/>
              <w:ind w:left="321" w:right="284"/>
              <w:jc w:val="center"/>
              <w:rPr>
                <w:sz w:val="23"/>
              </w:rPr>
            </w:pPr>
            <w:r>
              <w:rPr>
                <w:sz w:val="23"/>
              </w:rPr>
              <w:t>22.07</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5" w:lineRule="exact" w:before="30"/>
              <w:ind w:left="405"/>
              <w:rPr>
                <w:sz w:val="23"/>
              </w:rPr>
            </w:pPr>
            <w:r>
              <w:rPr>
                <w:sz w:val="23"/>
              </w:rPr>
              <w:t>39.02</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5" w:lineRule="exact" w:before="30"/>
              <w:ind w:left="684"/>
              <w:rPr>
                <w:sz w:val="23"/>
              </w:rPr>
            </w:pPr>
            <w:r>
              <w:rPr>
                <w:sz w:val="23"/>
              </w:rPr>
              <w:t>56.01</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91" w:right="349"/>
              <w:jc w:val="center"/>
              <w:rPr>
                <w:sz w:val="23"/>
              </w:rPr>
            </w:pPr>
            <w:r>
              <w:rPr>
                <w:sz w:val="23"/>
              </w:rPr>
              <w:t>120.96</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right="407"/>
              <w:jc w:val="right"/>
              <w:rPr>
                <w:sz w:val="23"/>
              </w:rPr>
            </w:pPr>
            <w:r>
              <w:rPr>
                <w:w w:val="95"/>
                <w:sz w:val="23"/>
              </w:rPr>
              <w:t>7.92</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29"/>
              <w:jc w:val="center"/>
              <w:rPr>
                <w:sz w:val="23"/>
              </w:rPr>
            </w:pPr>
            <w:r>
              <w:rPr>
                <w:sz w:val="23"/>
              </w:rPr>
              <w:t>86.27</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171" w:right="126"/>
              <w:jc w:val="center"/>
              <w:rPr>
                <w:sz w:val="23"/>
              </w:rPr>
            </w:pPr>
            <w:r>
              <w:rPr>
                <w:sz w:val="23"/>
              </w:rPr>
              <w:t>6.84</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52"/>
              <w:jc w:val="center"/>
              <w:rPr>
                <w:sz w:val="24"/>
              </w:rPr>
            </w:pPr>
            <w:r>
              <w:rPr>
                <w:sz w:val="24"/>
              </w:rPr>
              <w:t>April</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22.66</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34.07</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74.98</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91" w:right="349"/>
              <w:jc w:val="center"/>
              <w:rPr>
                <w:sz w:val="23"/>
              </w:rPr>
            </w:pPr>
            <w:r>
              <w:rPr>
                <w:sz w:val="23"/>
              </w:rPr>
              <w:t>111.46</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7.42</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44"/>
              <w:jc w:val="center"/>
              <w:rPr>
                <w:sz w:val="23"/>
              </w:rPr>
            </w:pPr>
            <w:r>
              <w:rPr>
                <w:sz w:val="23"/>
              </w:rPr>
              <w:t>229.07</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4.11</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58"/>
              <w:jc w:val="center"/>
              <w:rPr>
                <w:sz w:val="24"/>
              </w:rPr>
            </w:pPr>
            <w:r>
              <w:rPr>
                <w:sz w:val="24"/>
              </w:rPr>
              <w:t>May</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22.48</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33.90</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74.89</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76" w:right="349"/>
              <w:jc w:val="center"/>
              <w:rPr>
                <w:sz w:val="23"/>
              </w:rPr>
            </w:pPr>
            <w:r>
              <w:rPr>
                <w:sz w:val="23"/>
              </w:rPr>
              <w:t>87.84</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7.36</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44"/>
              <w:jc w:val="center"/>
              <w:rPr>
                <w:sz w:val="23"/>
              </w:rPr>
            </w:pPr>
            <w:r>
              <w:rPr>
                <w:sz w:val="23"/>
              </w:rPr>
              <w:t>136.90</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4.10</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57"/>
              <w:jc w:val="center"/>
              <w:rPr>
                <w:sz w:val="24"/>
              </w:rPr>
            </w:pPr>
            <w:r>
              <w:rPr>
                <w:sz w:val="24"/>
              </w:rPr>
              <w:t>June</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22.74</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33.75</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71.89</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76" w:right="349"/>
              <w:jc w:val="center"/>
              <w:rPr>
                <w:sz w:val="23"/>
              </w:rPr>
            </w:pPr>
            <w:r>
              <w:rPr>
                <w:sz w:val="23"/>
              </w:rPr>
              <w:t>81.08</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5.68</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29"/>
              <w:jc w:val="center"/>
              <w:rPr>
                <w:sz w:val="23"/>
              </w:rPr>
            </w:pPr>
            <w:r>
              <w:rPr>
                <w:sz w:val="23"/>
              </w:rPr>
              <w:t>65.63</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3.76</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3" w:lineRule="exact" w:before="21"/>
              <w:ind w:left="873" w:right="843"/>
              <w:jc w:val="center"/>
              <w:rPr>
                <w:sz w:val="24"/>
              </w:rPr>
            </w:pPr>
            <w:r>
              <w:rPr>
                <w:sz w:val="24"/>
              </w:rPr>
              <w:t>July</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20.89</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33.92</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70.54</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76" w:right="349"/>
              <w:jc w:val="center"/>
              <w:rPr>
                <w:sz w:val="23"/>
              </w:rPr>
            </w:pPr>
            <w:r>
              <w:rPr>
                <w:sz w:val="23"/>
              </w:rPr>
              <w:t>87.21</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5.55</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29"/>
              <w:jc w:val="center"/>
              <w:rPr>
                <w:sz w:val="23"/>
              </w:rPr>
            </w:pPr>
            <w:r>
              <w:rPr>
                <w:sz w:val="23"/>
              </w:rPr>
              <w:t>79.41</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3.84</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43"/>
              <w:jc w:val="center"/>
              <w:rPr>
                <w:sz w:val="24"/>
              </w:rPr>
            </w:pPr>
            <w:r>
              <w:rPr>
                <w:sz w:val="24"/>
              </w:rPr>
              <w:t>Aug</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21" w:right="284"/>
              <w:jc w:val="center"/>
              <w:rPr>
                <w:sz w:val="23"/>
              </w:rPr>
            </w:pPr>
            <w:r>
              <w:rPr>
                <w:sz w:val="23"/>
              </w:rPr>
              <w:t>20.81</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5" w:lineRule="exact" w:before="30"/>
              <w:ind w:left="405"/>
              <w:rPr>
                <w:sz w:val="23"/>
              </w:rPr>
            </w:pPr>
            <w:r>
              <w:rPr>
                <w:sz w:val="23"/>
              </w:rPr>
              <w:t>33.85</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5" w:lineRule="exact" w:before="30"/>
              <w:ind w:left="684"/>
              <w:rPr>
                <w:sz w:val="23"/>
              </w:rPr>
            </w:pPr>
            <w:r>
              <w:rPr>
                <w:sz w:val="23"/>
              </w:rPr>
              <w:t>63.65</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76" w:right="349"/>
              <w:jc w:val="center"/>
              <w:rPr>
                <w:sz w:val="23"/>
              </w:rPr>
            </w:pPr>
            <w:r>
              <w:rPr>
                <w:sz w:val="23"/>
              </w:rPr>
              <w:t>93.15</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right="407"/>
              <w:jc w:val="right"/>
              <w:rPr>
                <w:sz w:val="23"/>
              </w:rPr>
            </w:pPr>
            <w:r>
              <w:rPr>
                <w:w w:val="95"/>
                <w:sz w:val="23"/>
              </w:rPr>
              <w:t>6.25</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29"/>
              <w:jc w:val="center"/>
              <w:rPr>
                <w:sz w:val="23"/>
              </w:rPr>
            </w:pPr>
            <w:r>
              <w:rPr>
                <w:sz w:val="23"/>
              </w:rPr>
              <w:t>59.45</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171" w:right="126"/>
              <w:jc w:val="center"/>
              <w:rPr>
                <w:sz w:val="23"/>
              </w:rPr>
            </w:pPr>
            <w:r>
              <w:rPr>
                <w:sz w:val="23"/>
              </w:rPr>
              <w:t>4.21</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3" w:lineRule="exact" w:before="21"/>
              <w:ind w:left="872" w:right="872"/>
              <w:jc w:val="center"/>
              <w:rPr>
                <w:sz w:val="24"/>
              </w:rPr>
            </w:pPr>
            <w:r>
              <w:rPr>
                <w:sz w:val="24"/>
              </w:rPr>
              <w:t>Sep</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20.85</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34.36</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64.60</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91" w:right="349"/>
              <w:jc w:val="center"/>
              <w:rPr>
                <w:sz w:val="23"/>
              </w:rPr>
            </w:pPr>
            <w:r>
              <w:rPr>
                <w:sz w:val="23"/>
              </w:rPr>
              <w:t>101.40</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5.86</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29"/>
              <w:jc w:val="center"/>
              <w:rPr>
                <w:sz w:val="23"/>
              </w:rPr>
            </w:pPr>
            <w:r>
              <w:rPr>
                <w:sz w:val="23"/>
              </w:rPr>
              <w:t>71.64</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4.06</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52"/>
              <w:jc w:val="center"/>
              <w:rPr>
                <w:sz w:val="24"/>
              </w:rPr>
            </w:pPr>
            <w:r>
              <w:rPr>
                <w:sz w:val="24"/>
              </w:rPr>
              <w:t>Oct</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21" w:right="284"/>
              <w:jc w:val="center"/>
              <w:rPr>
                <w:sz w:val="23"/>
              </w:rPr>
            </w:pPr>
            <w:r>
              <w:rPr>
                <w:sz w:val="23"/>
              </w:rPr>
              <w:t>21.68</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5" w:lineRule="exact" w:before="30"/>
              <w:ind w:left="405"/>
              <w:rPr>
                <w:sz w:val="23"/>
              </w:rPr>
            </w:pPr>
            <w:r>
              <w:rPr>
                <w:sz w:val="23"/>
              </w:rPr>
              <w:t>35.20</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before="15"/>
              <w:ind w:left="684"/>
              <w:rPr>
                <w:sz w:val="23"/>
              </w:rPr>
            </w:pPr>
            <w:r>
              <w:rPr>
                <w:sz w:val="23"/>
              </w:rPr>
              <w:t>69.44</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376" w:right="349"/>
              <w:jc w:val="center"/>
              <w:rPr>
                <w:sz w:val="23"/>
              </w:rPr>
            </w:pPr>
            <w:r>
              <w:rPr>
                <w:sz w:val="23"/>
              </w:rPr>
              <w:t>97.49</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right="407"/>
              <w:jc w:val="right"/>
              <w:rPr>
                <w:sz w:val="23"/>
              </w:rPr>
            </w:pPr>
            <w:r>
              <w:rPr>
                <w:w w:val="95"/>
                <w:sz w:val="23"/>
              </w:rPr>
              <w:t>6.97</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5" w:lineRule="exact" w:before="30"/>
              <w:ind w:left="44"/>
              <w:jc w:val="center"/>
              <w:rPr>
                <w:sz w:val="23"/>
              </w:rPr>
            </w:pPr>
            <w:r>
              <w:rPr>
                <w:sz w:val="23"/>
              </w:rPr>
              <w:t>111.41</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before="15"/>
              <w:ind w:left="171" w:right="126"/>
              <w:jc w:val="center"/>
              <w:rPr>
                <w:sz w:val="23"/>
              </w:rPr>
            </w:pPr>
            <w:r>
              <w:rPr>
                <w:sz w:val="23"/>
              </w:rPr>
              <w:t>3.96</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3" w:lineRule="exact" w:before="21"/>
              <w:ind w:left="873" w:right="844"/>
              <w:jc w:val="center"/>
              <w:rPr>
                <w:sz w:val="24"/>
              </w:rPr>
            </w:pPr>
            <w:r>
              <w:rPr>
                <w:sz w:val="24"/>
              </w:rPr>
              <w:t>Nov</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20.68</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34.63</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4" w:lineRule="exact" w:before="30"/>
              <w:ind w:left="684"/>
              <w:rPr>
                <w:sz w:val="23"/>
              </w:rPr>
            </w:pPr>
            <w:r>
              <w:rPr>
                <w:sz w:val="23"/>
              </w:rPr>
              <w:t>70.15</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76" w:right="349"/>
              <w:jc w:val="center"/>
              <w:rPr>
                <w:sz w:val="23"/>
              </w:rPr>
            </w:pPr>
            <w:r>
              <w:rPr>
                <w:sz w:val="23"/>
              </w:rPr>
              <w:t>97.49</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right="407"/>
              <w:jc w:val="right"/>
              <w:rPr>
                <w:sz w:val="23"/>
              </w:rPr>
            </w:pPr>
            <w:r>
              <w:rPr>
                <w:w w:val="95"/>
                <w:sz w:val="23"/>
              </w:rPr>
              <w:t>7.30</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29"/>
              <w:jc w:val="center"/>
              <w:rPr>
                <w:sz w:val="23"/>
              </w:rPr>
            </w:pPr>
            <w:r>
              <w:rPr>
                <w:sz w:val="23"/>
              </w:rPr>
              <w:t>87.73</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4.12</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3" w:lineRule="exact" w:before="21"/>
              <w:ind w:left="873" w:right="857"/>
              <w:jc w:val="center"/>
              <w:rPr>
                <w:sz w:val="24"/>
              </w:rPr>
            </w:pPr>
            <w:r>
              <w:rPr>
                <w:sz w:val="24"/>
              </w:rPr>
              <w:t>Dec</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21" w:right="284"/>
              <w:jc w:val="center"/>
              <w:rPr>
                <w:sz w:val="23"/>
              </w:rPr>
            </w:pPr>
            <w:r>
              <w:rPr>
                <w:sz w:val="23"/>
              </w:rPr>
              <w:t>35.98</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54" w:lineRule="exact" w:before="30"/>
              <w:ind w:left="405"/>
              <w:rPr>
                <w:sz w:val="23"/>
              </w:rPr>
            </w:pPr>
            <w:r>
              <w:rPr>
                <w:sz w:val="23"/>
              </w:rPr>
              <w:t>21.74</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58" w:lineRule="exact" w:before="26"/>
              <w:ind w:left="684"/>
              <w:rPr>
                <w:rFonts w:ascii="Carlito"/>
                <w:sz w:val="23"/>
              </w:rPr>
            </w:pPr>
            <w:r>
              <w:rPr>
                <w:rFonts w:ascii="Carlito"/>
                <w:sz w:val="23"/>
              </w:rPr>
              <w:t>63.34</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376" w:right="349"/>
              <w:jc w:val="center"/>
              <w:rPr>
                <w:sz w:val="23"/>
              </w:rPr>
            </w:pPr>
            <w:r>
              <w:rPr>
                <w:sz w:val="23"/>
              </w:rPr>
              <w:t>79.49</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63" w:lineRule="exact" w:before="21"/>
              <w:ind w:right="400"/>
              <w:jc w:val="right"/>
              <w:rPr>
                <w:sz w:val="24"/>
              </w:rPr>
            </w:pPr>
            <w:r>
              <w:rPr>
                <w:w w:val="95"/>
                <w:sz w:val="24"/>
              </w:rPr>
              <w:t>8.16</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29"/>
              <w:jc w:val="center"/>
              <w:rPr>
                <w:sz w:val="23"/>
              </w:rPr>
            </w:pPr>
            <w:r>
              <w:rPr>
                <w:sz w:val="23"/>
              </w:rPr>
              <w:t>47.68</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54" w:lineRule="exact" w:before="30"/>
              <w:ind w:left="171" w:right="126"/>
              <w:jc w:val="center"/>
              <w:rPr>
                <w:sz w:val="23"/>
              </w:rPr>
            </w:pPr>
            <w:r>
              <w:rPr>
                <w:sz w:val="23"/>
              </w:rPr>
              <w:t>4.69</w:t>
            </w:r>
          </w:p>
        </w:tc>
      </w:tr>
      <w:tr>
        <w:trPr>
          <w:trHeight w:val="304" w:hRule="atLeast"/>
        </w:trPr>
        <w:tc>
          <w:tcPr>
            <w:tcW w:w="2653"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873" w:right="872"/>
              <w:jc w:val="center"/>
              <w:rPr>
                <w:b/>
                <w:sz w:val="24"/>
              </w:rPr>
            </w:pPr>
            <w:r>
              <w:rPr>
                <w:b/>
                <w:sz w:val="24"/>
              </w:rPr>
              <w:t>Average</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314" w:right="314"/>
              <w:jc w:val="center"/>
              <w:rPr>
                <w:b/>
                <w:sz w:val="24"/>
              </w:rPr>
            </w:pPr>
            <w:r>
              <w:rPr>
                <w:b/>
                <w:sz w:val="24"/>
              </w:rPr>
              <w:t>22.97</w:t>
            </w:r>
          </w:p>
        </w:tc>
        <w:tc>
          <w:tcPr>
            <w:tcW w:w="1282" w:type="dxa"/>
            <w:tcBorders>
              <w:top w:val="single" w:sz="8" w:space="0" w:color="000000"/>
              <w:left w:val="single" w:sz="6" w:space="0" w:color="000000"/>
              <w:bottom w:val="single" w:sz="8" w:space="0" w:color="000000"/>
              <w:right w:val="single" w:sz="8" w:space="0" w:color="000000"/>
            </w:tcBorders>
          </w:tcPr>
          <w:p>
            <w:pPr>
              <w:pStyle w:val="TableParagraph"/>
              <w:spacing w:line="264" w:lineRule="exact" w:before="21"/>
              <w:ind w:left="376"/>
              <w:rPr>
                <w:b/>
                <w:sz w:val="24"/>
              </w:rPr>
            </w:pPr>
            <w:r>
              <w:rPr>
                <w:b/>
                <w:sz w:val="24"/>
              </w:rPr>
              <w:t>34.39</w:t>
            </w:r>
          </w:p>
        </w:tc>
        <w:tc>
          <w:tcPr>
            <w:tcW w:w="1827" w:type="dxa"/>
            <w:tcBorders>
              <w:top w:val="single" w:sz="8" w:space="0" w:color="000000"/>
              <w:left w:val="single" w:sz="8" w:space="0" w:color="000000"/>
              <w:bottom w:val="single" w:sz="8" w:space="0" w:color="000000"/>
              <w:right w:val="single" w:sz="6" w:space="0" w:color="000000"/>
            </w:tcBorders>
          </w:tcPr>
          <w:p>
            <w:pPr>
              <w:pStyle w:val="TableParagraph"/>
              <w:spacing w:line="264" w:lineRule="exact" w:before="21"/>
              <w:ind w:left="640"/>
              <w:rPr>
                <w:b/>
                <w:sz w:val="24"/>
              </w:rPr>
            </w:pPr>
            <w:r>
              <w:rPr>
                <w:b/>
                <w:sz w:val="24"/>
              </w:rPr>
              <w:t>64.81</w:t>
            </w:r>
          </w:p>
        </w:tc>
        <w:tc>
          <w:tcPr>
            <w:tcW w:w="1429"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368" w:right="349"/>
              <w:jc w:val="center"/>
              <w:rPr>
                <w:b/>
                <w:sz w:val="24"/>
              </w:rPr>
            </w:pPr>
            <w:r>
              <w:rPr>
                <w:b/>
                <w:sz w:val="24"/>
              </w:rPr>
              <w:t>97.09</w:t>
            </w:r>
          </w:p>
        </w:tc>
        <w:tc>
          <w:tcPr>
            <w:tcW w:w="1238"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right="400"/>
              <w:jc w:val="right"/>
              <w:rPr>
                <w:b/>
                <w:sz w:val="24"/>
              </w:rPr>
            </w:pPr>
            <w:r>
              <w:rPr>
                <w:b/>
                <w:w w:val="95"/>
                <w:sz w:val="24"/>
              </w:rPr>
              <w:t>7.14</w:t>
            </w:r>
          </w:p>
        </w:tc>
        <w:tc>
          <w:tcPr>
            <w:tcW w:w="1282"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21"/>
              <w:jc w:val="center"/>
              <w:rPr>
                <w:b/>
                <w:sz w:val="24"/>
              </w:rPr>
            </w:pPr>
            <w:r>
              <w:rPr>
                <w:b/>
                <w:sz w:val="24"/>
              </w:rPr>
              <w:t>1004.16</w:t>
            </w:r>
          </w:p>
        </w:tc>
        <w:tc>
          <w:tcPr>
            <w:tcW w:w="1371" w:type="dxa"/>
            <w:tcBorders>
              <w:top w:val="single" w:sz="8" w:space="0" w:color="000000"/>
              <w:left w:val="single" w:sz="6" w:space="0" w:color="000000"/>
              <w:bottom w:val="single" w:sz="8" w:space="0" w:color="000000"/>
              <w:right w:val="single" w:sz="6" w:space="0" w:color="000000"/>
            </w:tcBorders>
          </w:tcPr>
          <w:p>
            <w:pPr>
              <w:pStyle w:val="TableParagraph"/>
              <w:spacing w:line="264" w:lineRule="exact" w:before="21"/>
              <w:ind w:left="167" w:right="144"/>
              <w:jc w:val="center"/>
              <w:rPr>
                <w:b/>
                <w:sz w:val="24"/>
              </w:rPr>
            </w:pPr>
            <w:r>
              <w:rPr>
                <w:b/>
                <w:sz w:val="24"/>
              </w:rPr>
              <w:t>4.72</w:t>
            </w:r>
          </w:p>
        </w:tc>
      </w:tr>
      <w:tr>
        <w:trPr>
          <w:trHeight w:val="288" w:hRule="atLeast"/>
        </w:trPr>
        <w:tc>
          <w:tcPr>
            <w:tcW w:w="2653" w:type="dxa"/>
            <w:tcBorders>
              <w:top w:val="single" w:sz="8" w:space="0" w:color="000000"/>
              <w:left w:val="single" w:sz="6" w:space="0" w:color="DADCDD"/>
              <w:right w:val="single" w:sz="6" w:space="0" w:color="DADCDD"/>
            </w:tcBorders>
          </w:tcPr>
          <w:p>
            <w:pPr>
              <w:pStyle w:val="TableParagraph"/>
              <w:rPr>
                <w:sz w:val="20"/>
              </w:rPr>
            </w:pPr>
          </w:p>
        </w:tc>
        <w:tc>
          <w:tcPr>
            <w:tcW w:w="1238" w:type="dxa"/>
            <w:tcBorders>
              <w:top w:val="single" w:sz="8" w:space="0" w:color="000000"/>
              <w:left w:val="single" w:sz="6" w:space="0" w:color="DADCDD"/>
              <w:right w:val="single" w:sz="6" w:space="0" w:color="DADCDD"/>
            </w:tcBorders>
          </w:tcPr>
          <w:p>
            <w:pPr>
              <w:pStyle w:val="TableParagraph"/>
              <w:rPr>
                <w:sz w:val="20"/>
              </w:rPr>
            </w:pPr>
          </w:p>
        </w:tc>
        <w:tc>
          <w:tcPr>
            <w:tcW w:w="1282" w:type="dxa"/>
            <w:tcBorders>
              <w:top w:val="single" w:sz="8" w:space="0" w:color="000000"/>
              <w:left w:val="single" w:sz="6" w:space="0" w:color="DADCDD"/>
            </w:tcBorders>
          </w:tcPr>
          <w:p>
            <w:pPr>
              <w:pStyle w:val="TableParagraph"/>
              <w:rPr>
                <w:sz w:val="20"/>
              </w:rPr>
            </w:pPr>
          </w:p>
        </w:tc>
        <w:tc>
          <w:tcPr>
            <w:tcW w:w="1827" w:type="dxa"/>
            <w:tcBorders>
              <w:top w:val="single" w:sz="8" w:space="0" w:color="000000"/>
              <w:right w:val="single" w:sz="6" w:space="0" w:color="DADCDD"/>
            </w:tcBorders>
          </w:tcPr>
          <w:p>
            <w:pPr>
              <w:pStyle w:val="TableParagraph"/>
              <w:rPr>
                <w:sz w:val="20"/>
              </w:rPr>
            </w:pPr>
          </w:p>
        </w:tc>
        <w:tc>
          <w:tcPr>
            <w:tcW w:w="1429" w:type="dxa"/>
            <w:tcBorders>
              <w:top w:val="single" w:sz="8" w:space="0" w:color="000000"/>
              <w:left w:val="single" w:sz="6" w:space="0" w:color="DADCDD"/>
              <w:right w:val="single" w:sz="6" w:space="0" w:color="DADCDD"/>
            </w:tcBorders>
          </w:tcPr>
          <w:p>
            <w:pPr>
              <w:pStyle w:val="TableParagraph"/>
              <w:rPr>
                <w:sz w:val="20"/>
              </w:rPr>
            </w:pPr>
          </w:p>
        </w:tc>
        <w:tc>
          <w:tcPr>
            <w:tcW w:w="1238" w:type="dxa"/>
            <w:tcBorders>
              <w:top w:val="single" w:sz="8" w:space="0" w:color="000000"/>
              <w:left w:val="single" w:sz="6" w:space="0" w:color="DADCDD"/>
              <w:right w:val="single" w:sz="6" w:space="0" w:color="DADCDD"/>
            </w:tcBorders>
          </w:tcPr>
          <w:p>
            <w:pPr>
              <w:pStyle w:val="TableParagraph"/>
              <w:rPr>
                <w:sz w:val="20"/>
              </w:rPr>
            </w:pPr>
          </w:p>
        </w:tc>
        <w:tc>
          <w:tcPr>
            <w:tcW w:w="1282" w:type="dxa"/>
            <w:tcBorders>
              <w:top w:val="single" w:sz="8" w:space="0" w:color="000000"/>
              <w:left w:val="single" w:sz="6" w:space="0" w:color="DADCDD"/>
              <w:right w:val="single" w:sz="6" w:space="0" w:color="DADCDD"/>
            </w:tcBorders>
          </w:tcPr>
          <w:p>
            <w:pPr>
              <w:pStyle w:val="TableParagraph"/>
              <w:spacing w:line="254" w:lineRule="exact" w:before="15"/>
              <w:ind w:left="13"/>
              <w:jc w:val="center"/>
              <w:rPr>
                <w:sz w:val="23"/>
              </w:rPr>
            </w:pPr>
            <w:r>
              <w:rPr>
                <w:w w:val="95"/>
                <w:sz w:val="23"/>
              </w:rPr>
              <w:t>ETo=0.7Epan</w:t>
            </w:r>
          </w:p>
        </w:tc>
        <w:tc>
          <w:tcPr>
            <w:tcW w:w="1371" w:type="dxa"/>
            <w:tcBorders>
              <w:top w:val="single" w:sz="8" w:space="0" w:color="000000"/>
              <w:left w:val="single" w:sz="6" w:space="0" w:color="DADCDD"/>
              <w:right w:val="single" w:sz="6" w:space="0" w:color="DADCDD"/>
            </w:tcBorders>
          </w:tcPr>
          <w:p>
            <w:pPr>
              <w:pStyle w:val="TableParagraph"/>
              <w:rPr>
                <w:sz w:val="20"/>
              </w:rPr>
            </w:pPr>
          </w:p>
        </w:tc>
      </w:tr>
    </w:tbl>
    <w:p>
      <w:pPr>
        <w:spacing w:before="6"/>
        <w:ind w:left="968" w:right="5974" w:firstLine="0"/>
        <w:jc w:val="center"/>
        <w:rPr>
          <w:sz w:val="22"/>
        </w:rPr>
      </w:pPr>
      <w:r>
        <w:rPr>
          <w:sz w:val="22"/>
        </w:rPr>
        <w:t>Source: from the research center of Omo-Kuraz sugar, 2019</w:t>
      </w:r>
    </w:p>
    <w:p>
      <w:pPr>
        <w:spacing w:after="0"/>
        <w:jc w:val="center"/>
        <w:rPr>
          <w:sz w:val="22"/>
        </w:rPr>
        <w:sectPr>
          <w:headerReference w:type="default" r:id="rId138"/>
          <w:footerReference w:type="default" r:id="rId139"/>
          <w:pgSz w:w="15840" w:h="12240" w:orient="landscape"/>
          <w:pgMar w:header="0" w:footer="1015" w:top="1140" w:bottom="1200" w:left="420" w:right="0"/>
          <w:pgNumType w:start="62"/>
        </w:sectPr>
      </w:pPr>
    </w:p>
    <w:p>
      <w:pPr>
        <w:pStyle w:val="BodyText"/>
        <w:spacing w:before="61"/>
        <w:ind w:left="1020"/>
      </w:pPr>
      <w:r>
        <w:rPr/>
        <w:t>APPENDIX TABLE 2 weekly Water surface elevation</w:t>
      </w:r>
      <w:r>
        <w:rPr>
          <w:spacing w:val="54"/>
        </w:rPr>
        <w:t> </w:t>
      </w:r>
      <w:r>
        <w:rPr/>
        <w:t>data</w:t>
      </w:r>
    </w:p>
    <w:p>
      <w:pPr>
        <w:pStyle w:val="BodyText"/>
        <w:spacing w:before="4"/>
        <w:rPr>
          <w:sz w:val="21"/>
        </w:rPr>
      </w:pPr>
    </w:p>
    <w:tbl>
      <w:tblPr>
        <w:tblW w:w="0" w:type="auto"/>
        <w:jc w:val="left"/>
        <w:tblInd w:w="555" w:type="dxa"/>
        <w:tblBorders>
          <w:top w:val="single" w:sz="8" w:space="0" w:color="E16B09"/>
          <w:left w:val="single" w:sz="8" w:space="0" w:color="E16B09"/>
          <w:bottom w:val="single" w:sz="8" w:space="0" w:color="E16B09"/>
          <w:right w:val="single" w:sz="8" w:space="0" w:color="E16B09"/>
          <w:insideH w:val="single" w:sz="8" w:space="0" w:color="E16B09"/>
          <w:insideV w:val="single" w:sz="8" w:space="0" w:color="E16B09"/>
        </w:tblBorders>
        <w:tblLayout w:type="fixed"/>
        <w:tblCellMar>
          <w:top w:w="0" w:type="dxa"/>
          <w:left w:w="0" w:type="dxa"/>
          <w:bottom w:w="0" w:type="dxa"/>
          <w:right w:w="0" w:type="dxa"/>
        </w:tblCellMar>
        <w:tblLook w:val="01E0"/>
      </w:tblPr>
      <w:tblGrid>
        <w:gridCol w:w="1004"/>
        <w:gridCol w:w="1116"/>
        <w:gridCol w:w="957"/>
        <w:gridCol w:w="724"/>
        <w:gridCol w:w="832"/>
        <w:gridCol w:w="827"/>
        <w:gridCol w:w="825"/>
        <w:gridCol w:w="825"/>
        <w:gridCol w:w="825"/>
        <w:gridCol w:w="825"/>
        <w:gridCol w:w="825"/>
        <w:gridCol w:w="827"/>
        <w:gridCol w:w="818"/>
        <w:gridCol w:w="1996"/>
      </w:tblGrid>
      <w:tr>
        <w:trPr>
          <w:trHeight w:val="294" w:hRule="atLeast"/>
        </w:trPr>
        <w:tc>
          <w:tcPr>
            <w:tcW w:w="3801" w:type="dxa"/>
            <w:gridSpan w:val="4"/>
            <w:vMerge w:val="restart"/>
          </w:tcPr>
          <w:p>
            <w:pPr>
              <w:pStyle w:val="TableParagraph"/>
              <w:rPr>
                <w:sz w:val="22"/>
              </w:rPr>
            </w:pPr>
          </w:p>
        </w:tc>
        <w:tc>
          <w:tcPr>
            <w:tcW w:w="7429" w:type="dxa"/>
            <w:gridSpan w:val="9"/>
          </w:tcPr>
          <w:p>
            <w:pPr>
              <w:pStyle w:val="TableParagraph"/>
              <w:spacing w:line="273" w:lineRule="exact" w:before="1"/>
              <w:ind w:left="3374" w:right="3329"/>
              <w:jc w:val="center"/>
              <w:rPr>
                <w:rFonts w:ascii="Carlito"/>
                <w:sz w:val="24"/>
              </w:rPr>
            </w:pPr>
            <w:r>
              <w:rPr>
                <w:rFonts w:ascii="Carlito"/>
                <w:sz w:val="24"/>
              </w:rPr>
              <w:t>Month</w:t>
            </w:r>
          </w:p>
        </w:tc>
        <w:tc>
          <w:tcPr>
            <w:tcW w:w="1996" w:type="dxa"/>
            <w:vMerge w:val="restart"/>
          </w:tcPr>
          <w:p>
            <w:pPr>
              <w:pStyle w:val="TableParagraph"/>
              <w:rPr>
                <w:sz w:val="24"/>
              </w:rPr>
            </w:pPr>
          </w:p>
          <w:p>
            <w:pPr>
              <w:pStyle w:val="TableParagraph"/>
              <w:spacing w:before="184"/>
              <w:ind w:left="637"/>
              <w:rPr>
                <w:rFonts w:ascii="Carlito"/>
                <w:sz w:val="24"/>
              </w:rPr>
            </w:pPr>
            <w:r>
              <w:rPr>
                <w:rFonts w:ascii="Carlito"/>
                <w:sz w:val="24"/>
              </w:rPr>
              <w:t>Remark</w:t>
            </w:r>
          </w:p>
        </w:tc>
      </w:tr>
      <w:tr>
        <w:trPr>
          <w:trHeight w:val="292" w:hRule="atLeast"/>
        </w:trPr>
        <w:tc>
          <w:tcPr>
            <w:tcW w:w="3801" w:type="dxa"/>
            <w:gridSpan w:val="4"/>
            <w:vMerge/>
            <w:tcBorders>
              <w:top w:val="nil"/>
            </w:tcBorders>
          </w:tcPr>
          <w:p>
            <w:pPr>
              <w:rPr>
                <w:sz w:val="2"/>
                <w:szCs w:val="2"/>
              </w:rPr>
            </w:pPr>
          </w:p>
        </w:tc>
        <w:tc>
          <w:tcPr>
            <w:tcW w:w="2484" w:type="dxa"/>
            <w:gridSpan w:val="3"/>
          </w:tcPr>
          <w:p>
            <w:pPr>
              <w:pStyle w:val="TableParagraph"/>
              <w:spacing w:line="272" w:lineRule="exact"/>
              <w:ind w:left="1004" w:right="971"/>
              <w:jc w:val="center"/>
              <w:rPr>
                <w:rFonts w:ascii="Carlito"/>
                <w:sz w:val="24"/>
              </w:rPr>
            </w:pPr>
            <w:r>
              <w:rPr>
                <w:rFonts w:ascii="Carlito"/>
                <w:sz w:val="24"/>
              </w:rPr>
              <w:t>June</w:t>
            </w:r>
          </w:p>
        </w:tc>
        <w:tc>
          <w:tcPr>
            <w:tcW w:w="2475" w:type="dxa"/>
            <w:gridSpan w:val="3"/>
          </w:tcPr>
          <w:p>
            <w:pPr>
              <w:pStyle w:val="TableParagraph"/>
              <w:spacing w:line="272" w:lineRule="exact"/>
              <w:ind w:left="1040" w:right="1008"/>
              <w:jc w:val="center"/>
              <w:rPr>
                <w:rFonts w:ascii="Carlito"/>
                <w:sz w:val="24"/>
              </w:rPr>
            </w:pPr>
            <w:r>
              <w:rPr>
                <w:rFonts w:ascii="Carlito"/>
                <w:sz w:val="24"/>
              </w:rPr>
              <w:t>July</w:t>
            </w:r>
          </w:p>
        </w:tc>
        <w:tc>
          <w:tcPr>
            <w:tcW w:w="2470" w:type="dxa"/>
            <w:gridSpan w:val="3"/>
          </w:tcPr>
          <w:p>
            <w:pPr>
              <w:pStyle w:val="TableParagraph"/>
              <w:spacing w:line="272" w:lineRule="exact"/>
              <w:ind w:left="886" w:right="844"/>
              <w:jc w:val="center"/>
              <w:rPr>
                <w:rFonts w:ascii="Carlito"/>
                <w:sz w:val="24"/>
              </w:rPr>
            </w:pPr>
            <w:r>
              <w:rPr>
                <w:rFonts w:ascii="Carlito"/>
                <w:sz w:val="24"/>
              </w:rPr>
              <w:t>August</w:t>
            </w:r>
          </w:p>
        </w:tc>
        <w:tc>
          <w:tcPr>
            <w:tcW w:w="1996" w:type="dxa"/>
            <w:vMerge/>
            <w:tcBorders>
              <w:top w:val="nil"/>
            </w:tcBorders>
          </w:tcPr>
          <w:p>
            <w:pPr>
              <w:rPr>
                <w:sz w:val="2"/>
                <w:szCs w:val="2"/>
              </w:rPr>
            </w:pPr>
          </w:p>
        </w:tc>
      </w:tr>
      <w:tr>
        <w:trPr>
          <w:trHeight w:val="587" w:hRule="atLeast"/>
        </w:trPr>
        <w:tc>
          <w:tcPr>
            <w:tcW w:w="1004" w:type="dxa"/>
          </w:tcPr>
          <w:p>
            <w:pPr>
              <w:pStyle w:val="TableParagraph"/>
              <w:spacing w:before="6"/>
              <w:rPr>
                <w:sz w:val="25"/>
              </w:rPr>
            </w:pPr>
          </w:p>
          <w:p>
            <w:pPr>
              <w:pStyle w:val="TableParagraph"/>
              <w:spacing w:line="273" w:lineRule="exact" w:before="1"/>
              <w:ind w:left="107"/>
              <w:rPr>
                <w:rFonts w:ascii="Carlito"/>
                <w:sz w:val="24"/>
              </w:rPr>
            </w:pPr>
            <w:r>
              <w:rPr>
                <w:rFonts w:ascii="Carlito"/>
                <w:sz w:val="24"/>
              </w:rPr>
              <w:t>Station</w:t>
            </w:r>
          </w:p>
        </w:tc>
        <w:tc>
          <w:tcPr>
            <w:tcW w:w="1116" w:type="dxa"/>
            <w:tcBorders>
              <w:bottom w:val="single" w:sz="8" w:space="0" w:color="000000"/>
            </w:tcBorders>
          </w:tcPr>
          <w:p>
            <w:pPr>
              <w:pStyle w:val="TableParagraph"/>
              <w:spacing w:before="6"/>
              <w:rPr>
                <w:sz w:val="25"/>
              </w:rPr>
            </w:pPr>
          </w:p>
          <w:p>
            <w:pPr>
              <w:pStyle w:val="TableParagraph"/>
              <w:spacing w:line="273" w:lineRule="exact" w:before="1"/>
              <w:ind w:right="120"/>
              <w:jc w:val="right"/>
              <w:rPr>
                <w:rFonts w:ascii="Carlito"/>
                <w:sz w:val="24"/>
              </w:rPr>
            </w:pPr>
            <w:r>
              <w:rPr>
                <w:rFonts w:ascii="Carlito"/>
                <w:sz w:val="24"/>
              </w:rPr>
              <w:t>chain(M)</w:t>
            </w:r>
          </w:p>
        </w:tc>
        <w:tc>
          <w:tcPr>
            <w:tcW w:w="957" w:type="dxa"/>
          </w:tcPr>
          <w:p>
            <w:pPr>
              <w:pStyle w:val="TableParagraph"/>
              <w:rPr>
                <w:sz w:val="22"/>
              </w:rPr>
            </w:pPr>
          </w:p>
        </w:tc>
        <w:tc>
          <w:tcPr>
            <w:tcW w:w="724" w:type="dxa"/>
            <w:tcBorders>
              <w:bottom w:val="single" w:sz="8" w:space="0" w:color="000000"/>
            </w:tcBorders>
          </w:tcPr>
          <w:p>
            <w:pPr>
              <w:pStyle w:val="TableParagraph"/>
              <w:spacing w:before="148"/>
              <w:ind w:right="107"/>
              <w:jc w:val="right"/>
              <w:rPr>
                <w:rFonts w:ascii="Carlito"/>
                <w:sz w:val="24"/>
              </w:rPr>
            </w:pPr>
            <w:r>
              <w:rPr>
                <w:rFonts w:ascii="Carlito"/>
                <w:sz w:val="24"/>
              </w:rPr>
              <w:t>WSEi</w:t>
            </w:r>
          </w:p>
        </w:tc>
        <w:tc>
          <w:tcPr>
            <w:tcW w:w="832" w:type="dxa"/>
            <w:tcBorders>
              <w:right w:val="single" w:sz="4" w:space="0" w:color="E16B09"/>
            </w:tcBorders>
          </w:tcPr>
          <w:p>
            <w:pPr>
              <w:pStyle w:val="TableParagraph"/>
              <w:spacing w:line="290" w:lineRule="atLeast" w:before="1"/>
              <w:ind w:left="118" w:right="159"/>
              <w:rPr>
                <w:rFonts w:ascii="Carlito"/>
                <w:sz w:val="24"/>
              </w:rPr>
            </w:pPr>
            <w:r>
              <w:rPr>
                <w:rFonts w:ascii="Carlito"/>
                <w:sz w:val="24"/>
              </w:rPr>
              <w:t>week 1</w:t>
            </w:r>
          </w:p>
        </w:tc>
        <w:tc>
          <w:tcPr>
            <w:tcW w:w="827" w:type="dxa"/>
            <w:tcBorders>
              <w:left w:val="single" w:sz="4" w:space="0" w:color="E16B09"/>
              <w:right w:val="single" w:sz="4" w:space="0" w:color="E16B09"/>
            </w:tcBorders>
          </w:tcPr>
          <w:p>
            <w:pPr>
              <w:pStyle w:val="TableParagraph"/>
              <w:spacing w:line="290" w:lineRule="atLeast" w:before="1"/>
              <w:ind w:left="115" w:right="162"/>
              <w:rPr>
                <w:rFonts w:ascii="Carlito"/>
                <w:sz w:val="24"/>
              </w:rPr>
            </w:pPr>
            <w:r>
              <w:rPr>
                <w:rFonts w:ascii="Carlito"/>
                <w:sz w:val="24"/>
              </w:rPr>
              <w:t>week 2</w:t>
            </w:r>
          </w:p>
        </w:tc>
        <w:tc>
          <w:tcPr>
            <w:tcW w:w="825" w:type="dxa"/>
            <w:tcBorders>
              <w:left w:val="single" w:sz="4" w:space="0" w:color="E16B09"/>
            </w:tcBorders>
          </w:tcPr>
          <w:p>
            <w:pPr>
              <w:pStyle w:val="TableParagraph"/>
              <w:spacing w:line="290" w:lineRule="atLeast" w:before="1"/>
              <w:ind w:left="113" w:right="157"/>
              <w:rPr>
                <w:rFonts w:ascii="Carlito"/>
                <w:sz w:val="24"/>
              </w:rPr>
            </w:pPr>
            <w:r>
              <w:rPr>
                <w:rFonts w:ascii="Carlito"/>
                <w:sz w:val="24"/>
              </w:rPr>
              <w:t>week 3</w:t>
            </w:r>
          </w:p>
        </w:tc>
        <w:tc>
          <w:tcPr>
            <w:tcW w:w="825" w:type="dxa"/>
            <w:tcBorders>
              <w:right w:val="single" w:sz="4" w:space="0" w:color="E16B09"/>
            </w:tcBorders>
          </w:tcPr>
          <w:p>
            <w:pPr>
              <w:pStyle w:val="TableParagraph"/>
              <w:spacing w:line="290" w:lineRule="atLeast" w:before="1"/>
              <w:ind w:left="111" w:right="159"/>
              <w:rPr>
                <w:rFonts w:ascii="Carlito"/>
                <w:sz w:val="24"/>
              </w:rPr>
            </w:pPr>
            <w:r>
              <w:rPr>
                <w:rFonts w:ascii="Carlito"/>
                <w:sz w:val="24"/>
              </w:rPr>
              <w:t>week 1</w:t>
            </w:r>
          </w:p>
        </w:tc>
        <w:tc>
          <w:tcPr>
            <w:tcW w:w="825" w:type="dxa"/>
            <w:tcBorders>
              <w:left w:val="single" w:sz="4" w:space="0" w:color="E16B09"/>
              <w:right w:val="single" w:sz="4" w:space="0" w:color="E16B09"/>
            </w:tcBorders>
          </w:tcPr>
          <w:p>
            <w:pPr>
              <w:pStyle w:val="TableParagraph"/>
              <w:spacing w:line="290" w:lineRule="atLeast" w:before="1"/>
              <w:ind w:left="117" w:right="158"/>
              <w:rPr>
                <w:rFonts w:ascii="Carlito"/>
                <w:sz w:val="24"/>
              </w:rPr>
            </w:pPr>
            <w:r>
              <w:rPr>
                <w:rFonts w:ascii="Carlito"/>
                <w:sz w:val="24"/>
              </w:rPr>
              <w:t>week 2</w:t>
            </w:r>
          </w:p>
        </w:tc>
        <w:tc>
          <w:tcPr>
            <w:tcW w:w="825" w:type="dxa"/>
            <w:tcBorders>
              <w:left w:val="single" w:sz="4" w:space="0" w:color="E16B09"/>
            </w:tcBorders>
          </w:tcPr>
          <w:p>
            <w:pPr>
              <w:pStyle w:val="TableParagraph"/>
              <w:spacing w:line="290" w:lineRule="atLeast" w:before="1"/>
              <w:ind w:left="118" w:right="152"/>
              <w:rPr>
                <w:rFonts w:ascii="Carlito"/>
                <w:sz w:val="24"/>
              </w:rPr>
            </w:pPr>
            <w:r>
              <w:rPr>
                <w:rFonts w:ascii="Carlito"/>
                <w:sz w:val="24"/>
              </w:rPr>
              <w:t>week 3</w:t>
            </w:r>
          </w:p>
        </w:tc>
        <w:tc>
          <w:tcPr>
            <w:tcW w:w="825" w:type="dxa"/>
            <w:tcBorders>
              <w:right w:val="single" w:sz="4" w:space="0" w:color="E16B09"/>
            </w:tcBorders>
          </w:tcPr>
          <w:p>
            <w:pPr>
              <w:pStyle w:val="TableParagraph"/>
              <w:spacing w:line="290" w:lineRule="atLeast" w:before="1"/>
              <w:ind w:left="113" w:right="157"/>
              <w:rPr>
                <w:rFonts w:ascii="Carlito"/>
                <w:sz w:val="24"/>
              </w:rPr>
            </w:pPr>
            <w:r>
              <w:rPr>
                <w:rFonts w:ascii="Carlito"/>
                <w:sz w:val="24"/>
              </w:rPr>
              <w:t>week 1</w:t>
            </w:r>
          </w:p>
        </w:tc>
        <w:tc>
          <w:tcPr>
            <w:tcW w:w="827" w:type="dxa"/>
            <w:tcBorders>
              <w:left w:val="single" w:sz="4" w:space="0" w:color="E16B09"/>
              <w:right w:val="single" w:sz="4" w:space="0" w:color="E16B09"/>
            </w:tcBorders>
          </w:tcPr>
          <w:p>
            <w:pPr>
              <w:pStyle w:val="TableParagraph"/>
              <w:spacing w:line="290" w:lineRule="atLeast" w:before="1"/>
              <w:ind w:left="119" w:right="158"/>
              <w:rPr>
                <w:rFonts w:ascii="Carlito"/>
                <w:sz w:val="24"/>
              </w:rPr>
            </w:pPr>
            <w:r>
              <w:rPr>
                <w:rFonts w:ascii="Carlito"/>
                <w:sz w:val="24"/>
              </w:rPr>
              <w:t>week 2</w:t>
            </w:r>
          </w:p>
        </w:tc>
        <w:tc>
          <w:tcPr>
            <w:tcW w:w="818" w:type="dxa"/>
            <w:tcBorders>
              <w:left w:val="single" w:sz="4" w:space="0" w:color="E16B09"/>
            </w:tcBorders>
          </w:tcPr>
          <w:p>
            <w:pPr>
              <w:pStyle w:val="TableParagraph"/>
              <w:spacing w:line="290" w:lineRule="atLeast" w:before="1"/>
              <w:ind w:left="120" w:right="143"/>
              <w:rPr>
                <w:rFonts w:ascii="Carlito"/>
                <w:sz w:val="24"/>
              </w:rPr>
            </w:pPr>
            <w:r>
              <w:rPr>
                <w:rFonts w:ascii="Carlito"/>
                <w:sz w:val="24"/>
              </w:rPr>
              <w:t>week 3</w:t>
            </w:r>
          </w:p>
        </w:tc>
        <w:tc>
          <w:tcPr>
            <w:tcW w:w="1996" w:type="dxa"/>
            <w:vMerge/>
            <w:tcBorders>
              <w:top w:val="nil"/>
            </w:tcBorders>
          </w:tcPr>
          <w:p>
            <w:pPr>
              <w:rPr>
                <w:sz w:val="2"/>
                <w:szCs w:val="2"/>
              </w:rPr>
            </w:pPr>
          </w:p>
        </w:tc>
      </w:tr>
      <w:tr>
        <w:trPr>
          <w:trHeight w:val="270" w:hRule="atLeast"/>
        </w:trPr>
        <w:tc>
          <w:tcPr>
            <w:tcW w:w="1004" w:type="dxa"/>
            <w:tcBorders>
              <w:bottom w:val="nil"/>
              <w:right w:val="single" w:sz="4" w:space="0" w:color="000000"/>
            </w:tcBorders>
          </w:tcPr>
          <w:p>
            <w:pPr>
              <w:pStyle w:val="TableParagraph"/>
              <w:spacing w:line="250" w:lineRule="exact"/>
              <w:ind w:left="107"/>
              <w:rPr>
                <w:sz w:val="16"/>
              </w:rPr>
            </w:pPr>
            <w:r>
              <w:rPr>
                <w:position w:val="3"/>
                <w:sz w:val="24"/>
              </w:rPr>
              <w:t>H</w:t>
            </w:r>
            <w:r>
              <w:rPr>
                <w:sz w:val="16"/>
              </w:rPr>
              <w:t>1h</w:t>
            </w:r>
          </w:p>
        </w:tc>
        <w:tc>
          <w:tcPr>
            <w:tcW w:w="1116" w:type="dxa"/>
            <w:tcBorders>
              <w:top w:val="single" w:sz="8" w:space="0" w:color="000000"/>
              <w:left w:val="single" w:sz="4" w:space="0" w:color="000000"/>
              <w:bottom w:val="single" w:sz="4" w:space="0" w:color="000000"/>
            </w:tcBorders>
          </w:tcPr>
          <w:p>
            <w:pPr>
              <w:pStyle w:val="TableParagraph"/>
              <w:spacing w:line="250" w:lineRule="exact"/>
              <w:ind w:right="77"/>
              <w:jc w:val="right"/>
              <w:rPr>
                <w:sz w:val="24"/>
              </w:rPr>
            </w:pPr>
            <w:r>
              <w:rPr>
                <w:sz w:val="24"/>
              </w:rPr>
              <w:t>40</w:t>
            </w:r>
          </w:p>
        </w:tc>
        <w:tc>
          <w:tcPr>
            <w:tcW w:w="957" w:type="dxa"/>
            <w:vMerge w:val="restart"/>
          </w:tcPr>
          <w:p>
            <w:pPr>
              <w:pStyle w:val="TableParagraph"/>
              <w:rPr>
                <w:sz w:val="22"/>
              </w:rPr>
            </w:pPr>
          </w:p>
          <w:p>
            <w:pPr>
              <w:pStyle w:val="TableParagraph"/>
              <w:rPr>
                <w:sz w:val="22"/>
              </w:rPr>
            </w:pPr>
          </w:p>
          <w:p>
            <w:pPr>
              <w:pStyle w:val="TableParagraph"/>
              <w:rPr>
                <w:sz w:val="22"/>
              </w:rPr>
            </w:pPr>
          </w:p>
          <w:p>
            <w:pPr>
              <w:pStyle w:val="TableParagraph"/>
              <w:spacing w:before="1"/>
              <w:rPr>
                <w:sz w:val="24"/>
              </w:rPr>
            </w:pPr>
          </w:p>
          <w:p>
            <w:pPr>
              <w:pStyle w:val="TableParagraph"/>
              <w:ind w:left="164"/>
              <w:rPr>
                <w:rFonts w:ascii="Carlito"/>
                <w:sz w:val="22"/>
              </w:rPr>
            </w:pPr>
            <w:r>
              <w:rPr>
                <w:rFonts w:ascii="Carlito"/>
                <w:sz w:val="22"/>
              </w:rPr>
              <w:t>WSEah</w:t>
            </w:r>
          </w:p>
        </w:tc>
        <w:tc>
          <w:tcPr>
            <w:tcW w:w="724" w:type="dxa"/>
            <w:tcBorders>
              <w:top w:val="single" w:sz="8" w:space="0" w:color="000000"/>
              <w:bottom w:val="single" w:sz="4" w:space="0" w:color="000000"/>
            </w:tcBorders>
          </w:tcPr>
          <w:p>
            <w:pPr>
              <w:pStyle w:val="TableParagraph"/>
              <w:spacing w:line="250" w:lineRule="exact"/>
              <w:ind w:right="78"/>
              <w:jc w:val="right"/>
              <w:rPr>
                <w:sz w:val="24"/>
              </w:rPr>
            </w:pPr>
            <w:r>
              <w:rPr>
                <w:sz w:val="24"/>
              </w:rPr>
              <w:t>1.10</w:t>
            </w:r>
          </w:p>
        </w:tc>
        <w:tc>
          <w:tcPr>
            <w:tcW w:w="832" w:type="dxa"/>
            <w:tcBorders>
              <w:bottom w:val="nil"/>
              <w:right w:val="single" w:sz="4" w:space="0" w:color="E16B09"/>
            </w:tcBorders>
          </w:tcPr>
          <w:p>
            <w:pPr>
              <w:pStyle w:val="TableParagraph"/>
              <w:spacing w:line="247" w:lineRule="exact" w:before="3"/>
              <w:ind w:right="86"/>
              <w:jc w:val="right"/>
              <w:rPr>
                <w:rFonts w:ascii="Carlito"/>
                <w:sz w:val="22"/>
              </w:rPr>
            </w:pPr>
            <w:r>
              <w:rPr>
                <w:rFonts w:ascii="Carlito"/>
                <w:sz w:val="22"/>
              </w:rPr>
              <w:t>1.11</w:t>
            </w:r>
          </w:p>
        </w:tc>
        <w:tc>
          <w:tcPr>
            <w:tcW w:w="827" w:type="dxa"/>
            <w:tcBorders>
              <w:left w:val="single" w:sz="4" w:space="0" w:color="E16B09"/>
              <w:bottom w:val="nil"/>
              <w:right w:val="single" w:sz="4" w:space="0" w:color="E16B09"/>
            </w:tcBorders>
          </w:tcPr>
          <w:p>
            <w:pPr>
              <w:pStyle w:val="TableParagraph"/>
              <w:spacing w:line="250" w:lineRule="exact"/>
              <w:ind w:right="90"/>
              <w:jc w:val="right"/>
              <w:rPr>
                <w:sz w:val="24"/>
              </w:rPr>
            </w:pPr>
            <w:r>
              <w:rPr>
                <w:sz w:val="24"/>
              </w:rPr>
              <w:t>1.10</w:t>
            </w:r>
          </w:p>
        </w:tc>
        <w:tc>
          <w:tcPr>
            <w:tcW w:w="825" w:type="dxa"/>
            <w:tcBorders>
              <w:left w:val="single" w:sz="4" w:space="0" w:color="E16B09"/>
              <w:bottom w:val="nil"/>
            </w:tcBorders>
          </w:tcPr>
          <w:p>
            <w:pPr>
              <w:pStyle w:val="TableParagraph"/>
              <w:spacing w:line="250" w:lineRule="exact"/>
              <w:ind w:right="84"/>
              <w:jc w:val="right"/>
              <w:rPr>
                <w:sz w:val="24"/>
              </w:rPr>
            </w:pPr>
            <w:r>
              <w:rPr>
                <w:sz w:val="24"/>
              </w:rPr>
              <w:t>1.09</w:t>
            </w:r>
          </w:p>
        </w:tc>
        <w:tc>
          <w:tcPr>
            <w:tcW w:w="825" w:type="dxa"/>
            <w:tcBorders>
              <w:bottom w:val="nil"/>
              <w:right w:val="single" w:sz="4" w:space="0" w:color="E16B09"/>
            </w:tcBorders>
          </w:tcPr>
          <w:p>
            <w:pPr>
              <w:pStyle w:val="TableParagraph"/>
              <w:spacing w:line="247" w:lineRule="exact" w:before="3"/>
              <w:ind w:right="86"/>
              <w:jc w:val="right"/>
              <w:rPr>
                <w:rFonts w:ascii="Carlito"/>
                <w:sz w:val="22"/>
              </w:rPr>
            </w:pPr>
            <w:r>
              <w:rPr>
                <w:rFonts w:ascii="Carlito"/>
                <w:sz w:val="22"/>
              </w:rPr>
              <w:t>1.06</w:t>
            </w:r>
          </w:p>
        </w:tc>
        <w:tc>
          <w:tcPr>
            <w:tcW w:w="825" w:type="dxa"/>
            <w:tcBorders>
              <w:left w:val="single" w:sz="4" w:space="0" w:color="E16B09"/>
              <w:bottom w:val="nil"/>
              <w:right w:val="single" w:sz="4" w:space="0" w:color="E16B09"/>
            </w:tcBorders>
          </w:tcPr>
          <w:p>
            <w:pPr>
              <w:pStyle w:val="TableParagraph"/>
              <w:spacing w:line="247" w:lineRule="exact" w:before="3"/>
              <w:ind w:right="85"/>
              <w:jc w:val="right"/>
              <w:rPr>
                <w:rFonts w:ascii="Carlito"/>
                <w:sz w:val="22"/>
              </w:rPr>
            </w:pPr>
            <w:r>
              <w:rPr>
                <w:rFonts w:ascii="Carlito"/>
                <w:sz w:val="22"/>
              </w:rPr>
              <w:t>1.08</w:t>
            </w:r>
          </w:p>
        </w:tc>
        <w:tc>
          <w:tcPr>
            <w:tcW w:w="825" w:type="dxa"/>
            <w:tcBorders>
              <w:left w:val="single" w:sz="4" w:space="0" w:color="E16B09"/>
              <w:bottom w:val="nil"/>
            </w:tcBorders>
          </w:tcPr>
          <w:p>
            <w:pPr>
              <w:pStyle w:val="TableParagraph"/>
              <w:spacing w:line="247" w:lineRule="exact" w:before="3"/>
              <w:ind w:right="79"/>
              <w:jc w:val="right"/>
              <w:rPr>
                <w:rFonts w:ascii="Carlito"/>
                <w:sz w:val="22"/>
              </w:rPr>
            </w:pPr>
            <w:r>
              <w:rPr>
                <w:rFonts w:ascii="Carlito"/>
                <w:sz w:val="22"/>
              </w:rPr>
              <w:t>1.09</w:t>
            </w:r>
          </w:p>
        </w:tc>
        <w:tc>
          <w:tcPr>
            <w:tcW w:w="825" w:type="dxa"/>
            <w:tcBorders>
              <w:bottom w:val="nil"/>
              <w:right w:val="single" w:sz="4" w:space="0" w:color="E16B09"/>
            </w:tcBorders>
          </w:tcPr>
          <w:p>
            <w:pPr>
              <w:pStyle w:val="TableParagraph"/>
              <w:spacing w:line="247" w:lineRule="exact" w:before="3"/>
              <w:ind w:right="82"/>
              <w:jc w:val="right"/>
              <w:rPr>
                <w:rFonts w:ascii="Carlito"/>
                <w:sz w:val="22"/>
              </w:rPr>
            </w:pPr>
            <w:r>
              <w:rPr>
                <w:rFonts w:ascii="Carlito"/>
                <w:sz w:val="22"/>
              </w:rPr>
              <w:t>1.1</w:t>
            </w:r>
          </w:p>
        </w:tc>
        <w:tc>
          <w:tcPr>
            <w:tcW w:w="827" w:type="dxa"/>
            <w:tcBorders>
              <w:left w:val="single" w:sz="4" w:space="0" w:color="E16B09"/>
              <w:bottom w:val="nil"/>
              <w:right w:val="single" w:sz="4" w:space="0" w:color="E16B09"/>
            </w:tcBorders>
          </w:tcPr>
          <w:p>
            <w:pPr>
              <w:pStyle w:val="TableParagraph"/>
              <w:spacing w:line="247" w:lineRule="exact" w:before="3"/>
              <w:ind w:right="85"/>
              <w:jc w:val="right"/>
              <w:rPr>
                <w:rFonts w:ascii="Carlito"/>
                <w:sz w:val="22"/>
              </w:rPr>
            </w:pPr>
            <w:r>
              <w:rPr>
                <w:rFonts w:ascii="Carlito"/>
                <w:sz w:val="22"/>
              </w:rPr>
              <w:t>1.09</w:t>
            </w:r>
          </w:p>
        </w:tc>
        <w:tc>
          <w:tcPr>
            <w:tcW w:w="818" w:type="dxa"/>
            <w:tcBorders>
              <w:left w:val="single" w:sz="4" w:space="0" w:color="E16B09"/>
              <w:bottom w:val="nil"/>
            </w:tcBorders>
          </w:tcPr>
          <w:p>
            <w:pPr>
              <w:pStyle w:val="TableParagraph"/>
              <w:spacing w:line="247" w:lineRule="exact" w:before="3"/>
              <w:ind w:right="70"/>
              <w:jc w:val="right"/>
              <w:rPr>
                <w:rFonts w:ascii="Carlito"/>
                <w:sz w:val="22"/>
              </w:rPr>
            </w:pPr>
            <w:r>
              <w:rPr>
                <w:rFonts w:ascii="Carlito"/>
                <w:sz w:val="22"/>
              </w:rPr>
              <w:t>1.09</w:t>
            </w:r>
          </w:p>
        </w:tc>
        <w:tc>
          <w:tcPr>
            <w:tcW w:w="1996" w:type="dxa"/>
            <w:vMerge w:val="restart"/>
          </w:tcPr>
          <w:p>
            <w:pPr>
              <w:pStyle w:val="TableParagraph"/>
              <w:rPr>
                <w:sz w:val="22"/>
              </w:rPr>
            </w:pPr>
          </w:p>
        </w:tc>
      </w:tr>
      <w:tr>
        <w:trPr>
          <w:trHeight w:val="275" w:hRule="atLeast"/>
        </w:trPr>
        <w:tc>
          <w:tcPr>
            <w:tcW w:w="1004" w:type="dxa"/>
            <w:tcBorders>
              <w:top w:val="nil"/>
              <w:bottom w:val="nil"/>
              <w:right w:val="single" w:sz="4" w:space="0" w:color="000000"/>
            </w:tcBorders>
          </w:tcPr>
          <w:p>
            <w:pPr>
              <w:pStyle w:val="TableParagraph"/>
              <w:spacing w:line="255" w:lineRule="exact"/>
              <w:ind w:left="107"/>
              <w:rPr>
                <w:sz w:val="16"/>
              </w:rPr>
            </w:pPr>
            <w:r>
              <w:rPr>
                <w:position w:val="3"/>
                <w:sz w:val="24"/>
              </w:rPr>
              <w:t>H</w:t>
            </w:r>
            <w:r>
              <w:rPr>
                <w:sz w:val="16"/>
              </w:rPr>
              <w:t>2h</w:t>
            </w:r>
          </w:p>
        </w:tc>
        <w:tc>
          <w:tcPr>
            <w:tcW w:w="1116" w:type="dxa"/>
            <w:tcBorders>
              <w:top w:val="single" w:sz="4" w:space="0" w:color="000000"/>
              <w:left w:val="single" w:sz="4" w:space="0" w:color="000000"/>
              <w:bottom w:val="single" w:sz="4" w:space="0" w:color="000000"/>
            </w:tcBorders>
          </w:tcPr>
          <w:p>
            <w:pPr>
              <w:pStyle w:val="TableParagraph"/>
              <w:spacing w:line="255" w:lineRule="exact"/>
              <w:ind w:right="77"/>
              <w:jc w:val="right"/>
              <w:rPr>
                <w:sz w:val="24"/>
              </w:rPr>
            </w:pPr>
            <w:r>
              <w:rPr>
                <w:sz w:val="24"/>
              </w:rPr>
              <w:t>125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1.10</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1.10</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1.10</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1.10</w:t>
            </w:r>
          </w:p>
        </w:tc>
        <w:tc>
          <w:tcPr>
            <w:tcW w:w="825"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1.10</w:t>
            </w:r>
          </w:p>
        </w:tc>
        <w:tc>
          <w:tcPr>
            <w:tcW w:w="825" w:type="dxa"/>
            <w:tcBorders>
              <w:top w:val="nil"/>
              <w:left w:val="single" w:sz="4" w:space="0" w:color="E16B09"/>
              <w:bottom w:val="nil"/>
              <w:right w:val="single" w:sz="4" w:space="0" w:color="E16B09"/>
            </w:tcBorders>
          </w:tcPr>
          <w:p>
            <w:pPr>
              <w:pStyle w:val="TableParagraph"/>
              <w:spacing w:line="247" w:lineRule="exact" w:before="8"/>
              <w:ind w:right="84"/>
              <w:jc w:val="right"/>
              <w:rPr>
                <w:rFonts w:ascii="Carlito"/>
                <w:sz w:val="22"/>
              </w:rPr>
            </w:pPr>
            <w:r>
              <w:rPr>
                <w:rFonts w:ascii="Carlito"/>
                <w:sz w:val="22"/>
              </w:rPr>
              <w:t>1.1</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1.10</w:t>
            </w:r>
          </w:p>
        </w:tc>
        <w:tc>
          <w:tcPr>
            <w:tcW w:w="825" w:type="dxa"/>
            <w:tcBorders>
              <w:top w:val="nil"/>
              <w:bottom w:val="nil"/>
              <w:right w:val="single" w:sz="4" w:space="0" w:color="E16B09"/>
            </w:tcBorders>
          </w:tcPr>
          <w:p>
            <w:pPr>
              <w:pStyle w:val="TableParagraph"/>
              <w:spacing w:line="247" w:lineRule="exact" w:before="8"/>
              <w:ind w:right="83"/>
              <w:jc w:val="right"/>
              <w:rPr>
                <w:rFonts w:ascii="Carlito"/>
                <w:sz w:val="22"/>
              </w:rPr>
            </w:pPr>
            <w:r>
              <w:rPr>
                <w:rFonts w:ascii="Carlito"/>
                <w:sz w:val="22"/>
              </w:rPr>
              <w:t>1.10</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1.11</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0.99</w:t>
            </w:r>
          </w:p>
        </w:tc>
        <w:tc>
          <w:tcPr>
            <w:tcW w:w="1996" w:type="dxa"/>
            <w:vMerge/>
            <w:tcBorders>
              <w:top w:val="nil"/>
            </w:tcBorders>
          </w:tcPr>
          <w:p>
            <w:pPr>
              <w:rPr>
                <w:sz w:val="2"/>
                <w:szCs w:val="2"/>
              </w:rPr>
            </w:pPr>
          </w:p>
        </w:tc>
      </w:tr>
      <w:tr>
        <w:trPr>
          <w:trHeight w:val="277" w:hRule="atLeast"/>
        </w:trPr>
        <w:tc>
          <w:tcPr>
            <w:tcW w:w="1004" w:type="dxa"/>
            <w:tcBorders>
              <w:top w:val="nil"/>
              <w:bottom w:val="nil"/>
              <w:right w:val="single" w:sz="4" w:space="0" w:color="000000"/>
            </w:tcBorders>
          </w:tcPr>
          <w:p>
            <w:pPr>
              <w:pStyle w:val="TableParagraph"/>
              <w:spacing w:line="258" w:lineRule="exact"/>
              <w:ind w:left="107"/>
              <w:rPr>
                <w:sz w:val="16"/>
              </w:rPr>
            </w:pPr>
            <w:r>
              <w:rPr>
                <w:position w:val="3"/>
                <w:sz w:val="24"/>
              </w:rPr>
              <w:t>H</w:t>
            </w:r>
            <w:r>
              <w:rPr>
                <w:sz w:val="16"/>
              </w:rPr>
              <w:t>3h</w:t>
            </w:r>
          </w:p>
        </w:tc>
        <w:tc>
          <w:tcPr>
            <w:tcW w:w="1116" w:type="dxa"/>
            <w:tcBorders>
              <w:top w:val="single" w:sz="4" w:space="0" w:color="000000"/>
              <w:left w:val="single" w:sz="4" w:space="0" w:color="000000"/>
              <w:bottom w:val="single" w:sz="4" w:space="0" w:color="000000"/>
            </w:tcBorders>
          </w:tcPr>
          <w:p>
            <w:pPr>
              <w:pStyle w:val="TableParagraph"/>
              <w:spacing w:line="258" w:lineRule="exact"/>
              <w:ind w:right="77"/>
              <w:jc w:val="right"/>
              <w:rPr>
                <w:sz w:val="24"/>
              </w:rPr>
            </w:pPr>
            <w:r>
              <w:rPr>
                <w:sz w:val="24"/>
              </w:rPr>
              <w:t>250</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8" w:lineRule="exact"/>
              <w:ind w:right="78"/>
              <w:jc w:val="right"/>
              <w:rPr>
                <w:sz w:val="24"/>
              </w:rPr>
            </w:pPr>
            <w:r>
              <w:rPr>
                <w:sz w:val="24"/>
              </w:rPr>
              <w:t>1.10</w:t>
            </w:r>
          </w:p>
        </w:tc>
        <w:tc>
          <w:tcPr>
            <w:tcW w:w="832" w:type="dxa"/>
            <w:tcBorders>
              <w:top w:val="nil"/>
              <w:bottom w:val="nil"/>
              <w:right w:val="single" w:sz="4" w:space="0" w:color="E16B09"/>
            </w:tcBorders>
          </w:tcPr>
          <w:p>
            <w:pPr>
              <w:pStyle w:val="TableParagraph"/>
              <w:spacing w:line="247" w:lineRule="exact" w:before="11"/>
              <w:ind w:right="84"/>
              <w:jc w:val="right"/>
              <w:rPr>
                <w:rFonts w:ascii="Carlito"/>
                <w:sz w:val="22"/>
              </w:rPr>
            </w:pPr>
            <w:r>
              <w:rPr>
                <w:rFonts w:ascii="Carlito"/>
                <w:sz w:val="22"/>
              </w:rPr>
              <w:t>1.13</w:t>
            </w:r>
          </w:p>
        </w:tc>
        <w:tc>
          <w:tcPr>
            <w:tcW w:w="827" w:type="dxa"/>
            <w:tcBorders>
              <w:top w:val="nil"/>
              <w:left w:val="single" w:sz="4" w:space="0" w:color="E16B09"/>
              <w:bottom w:val="nil"/>
              <w:right w:val="single" w:sz="4" w:space="0" w:color="E16B09"/>
            </w:tcBorders>
          </w:tcPr>
          <w:p>
            <w:pPr>
              <w:pStyle w:val="TableParagraph"/>
              <w:spacing w:line="258" w:lineRule="exact"/>
              <w:ind w:right="90"/>
              <w:jc w:val="right"/>
              <w:rPr>
                <w:sz w:val="24"/>
              </w:rPr>
            </w:pPr>
            <w:r>
              <w:rPr>
                <w:sz w:val="24"/>
              </w:rPr>
              <w:t>1.11</w:t>
            </w:r>
          </w:p>
        </w:tc>
        <w:tc>
          <w:tcPr>
            <w:tcW w:w="825" w:type="dxa"/>
            <w:tcBorders>
              <w:top w:val="nil"/>
              <w:left w:val="single" w:sz="4" w:space="0" w:color="E16B09"/>
              <w:bottom w:val="nil"/>
            </w:tcBorders>
          </w:tcPr>
          <w:p>
            <w:pPr>
              <w:pStyle w:val="TableParagraph"/>
              <w:spacing w:line="258" w:lineRule="exact"/>
              <w:ind w:right="84"/>
              <w:jc w:val="right"/>
              <w:rPr>
                <w:sz w:val="24"/>
              </w:rPr>
            </w:pPr>
            <w:r>
              <w:rPr>
                <w:sz w:val="24"/>
              </w:rPr>
              <w:t>1.10</w:t>
            </w:r>
          </w:p>
        </w:tc>
        <w:tc>
          <w:tcPr>
            <w:tcW w:w="825"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1.12</w:t>
            </w:r>
          </w:p>
        </w:tc>
        <w:tc>
          <w:tcPr>
            <w:tcW w:w="825" w:type="dxa"/>
            <w:tcBorders>
              <w:top w:val="nil"/>
              <w:left w:val="single" w:sz="4" w:space="0" w:color="E16B09"/>
              <w:bottom w:val="nil"/>
              <w:right w:val="single" w:sz="4" w:space="0" w:color="E16B09"/>
            </w:tcBorders>
          </w:tcPr>
          <w:p>
            <w:pPr>
              <w:pStyle w:val="TableParagraph"/>
              <w:spacing w:line="247" w:lineRule="exact" w:before="11"/>
              <w:ind w:right="84"/>
              <w:jc w:val="right"/>
              <w:rPr>
                <w:rFonts w:ascii="Carlito"/>
                <w:sz w:val="22"/>
              </w:rPr>
            </w:pPr>
            <w:r>
              <w:rPr>
                <w:rFonts w:ascii="Carlito"/>
                <w:sz w:val="22"/>
              </w:rPr>
              <w:t>1.1</w:t>
            </w:r>
          </w:p>
        </w:tc>
        <w:tc>
          <w:tcPr>
            <w:tcW w:w="825" w:type="dxa"/>
            <w:tcBorders>
              <w:top w:val="nil"/>
              <w:left w:val="single" w:sz="4" w:space="0" w:color="E16B09"/>
              <w:bottom w:val="nil"/>
            </w:tcBorders>
          </w:tcPr>
          <w:p>
            <w:pPr>
              <w:pStyle w:val="TableParagraph"/>
              <w:spacing w:line="247" w:lineRule="exact" w:before="11"/>
              <w:ind w:right="79"/>
              <w:jc w:val="right"/>
              <w:rPr>
                <w:rFonts w:ascii="Carlito"/>
                <w:sz w:val="22"/>
              </w:rPr>
            </w:pPr>
            <w:r>
              <w:rPr>
                <w:rFonts w:ascii="Carlito"/>
                <w:sz w:val="22"/>
              </w:rPr>
              <w:t>1.11</w:t>
            </w:r>
          </w:p>
        </w:tc>
        <w:tc>
          <w:tcPr>
            <w:tcW w:w="825" w:type="dxa"/>
            <w:tcBorders>
              <w:top w:val="nil"/>
              <w:bottom w:val="nil"/>
              <w:right w:val="single" w:sz="4" w:space="0" w:color="E16B09"/>
            </w:tcBorders>
          </w:tcPr>
          <w:p>
            <w:pPr>
              <w:pStyle w:val="TableParagraph"/>
              <w:spacing w:line="247" w:lineRule="exact" w:before="11"/>
              <w:ind w:right="83"/>
              <w:jc w:val="right"/>
              <w:rPr>
                <w:rFonts w:ascii="Carlito"/>
                <w:sz w:val="22"/>
              </w:rPr>
            </w:pPr>
            <w:r>
              <w:rPr>
                <w:rFonts w:ascii="Carlito"/>
                <w:sz w:val="22"/>
              </w:rPr>
              <w:t>1.13</w:t>
            </w:r>
          </w:p>
        </w:tc>
        <w:tc>
          <w:tcPr>
            <w:tcW w:w="827" w:type="dxa"/>
            <w:tcBorders>
              <w:top w:val="nil"/>
              <w:left w:val="single" w:sz="4" w:space="0" w:color="E16B09"/>
              <w:bottom w:val="nil"/>
              <w:right w:val="single" w:sz="4" w:space="0" w:color="E16B09"/>
            </w:tcBorders>
          </w:tcPr>
          <w:p>
            <w:pPr>
              <w:pStyle w:val="TableParagraph"/>
              <w:spacing w:line="247" w:lineRule="exact" w:before="11"/>
              <w:ind w:right="84"/>
              <w:jc w:val="right"/>
              <w:rPr>
                <w:rFonts w:ascii="Carlito"/>
                <w:sz w:val="22"/>
              </w:rPr>
            </w:pPr>
            <w:r>
              <w:rPr>
                <w:rFonts w:ascii="Carlito"/>
                <w:sz w:val="22"/>
              </w:rPr>
              <w:t>1.1</w:t>
            </w:r>
          </w:p>
        </w:tc>
        <w:tc>
          <w:tcPr>
            <w:tcW w:w="818" w:type="dxa"/>
            <w:tcBorders>
              <w:top w:val="nil"/>
              <w:left w:val="single" w:sz="4" w:space="0" w:color="E16B09"/>
              <w:bottom w:val="nil"/>
            </w:tcBorders>
          </w:tcPr>
          <w:p>
            <w:pPr>
              <w:pStyle w:val="TableParagraph"/>
              <w:spacing w:line="247" w:lineRule="exact" w:before="11"/>
              <w:ind w:right="70"/>
              <w:jc w:val="right"/>
              <w:rPr>
                <w:rFonts w:ascii="Carlito"/>
                <w:sz w:val="22"/>
              </w:rPr>
            </w:pPr>
            <w:r>
              <w:rPr>
                <w:rFonts w:ascii="Carlito"/>
                <w:sz w:val="22"/>
              </w:rPr>
              <w:t>1.11</w:t>
            </w:r>
          </w:p>
        </w:tc>
        <w:tc>
          <w:tcPr>
            <w:tcW w:w="1996" w:type="dxa"/>
            <w:vMerge/>
            <w:tcBorders>
              <w:top w:val="nil"/>
            </w:tcBorders>
          </w:tcPr>
          <w:p>
            <w:pPr>
              <w:rPr>
                <w:sz w:val="2"/>
                <w:szCs w:val="2"/>
              </w:rPr>
            </w:pPr>
          </w:p>
        </w:tc>
      </w:tr>
      <w:tr>
        <w:trPr>
          <w:trHeight w:val="275" w:hRule="atLeast"/>
        </w:trPr>
        <w:tc>
          <w:tcPr>
            <w:tcW w:w="1004" w:type="dxa"/>
            <w:tcBorders>
              <w:top w:val="nil"/>
              <w:bottom w:val="nil"/>
              <w:right w:val="single" w:sz="4" w:space="0" w:color="000000"/>
            </w:tcBorders>
          </w:tcPr>
          <w:p>
            <w:pPr>
              <w:pStyle w:val="TableParagraph"/>
              <w:spacing w:line="256" w:lineRule="exact"/>
              <w:ind w:left="107"/>
              <w:rPr>
                <w:sz w:val="16"/>
              </w:rPr>
            </w:pPr>
            <w:r>
              <w:rPr>
                <w:position w:val="3"/>
                <w:sz w:val="24"/>
              </w:rPr>
              <w:t>H</w:t>
            </w:r>
            <w:r>
              <w:rPr>
                <w:sz w:val="16"/>
              </w:rPr>
              <w:t>4h</w:t>
            </w:r>
          </w:p>
        </w:tc>
        <w:tc>
          <w:tcPr>
            <w:tcW w:w="1116" w:type="dxa"/>
            <w:tcBorders>
              <w:top w:val="single" w:sz="4" w:space="0" w:color="000000"/>
              <w:left w:val="single" w:sz="4" w:space="0" w:color="000000"/>
              <w:bottom w:val="single" w:sz="4" w:space="0" w:color="000000"/>
            </w:tcBorders>
          </w:tcPr>
          <w:p>
            <w:pPr>
              <w:pStyle w:val="TableParagraph"/>
              <w:spacing w:line="256" w:lineRule="exact"/>
              <w:ind w:right="77"/>
              <w:jc w:val="right"/>
              <w:rPr>
                <w:sz w:val="24"/>
              </w:rPr>
            </w:pPr>
            <w:r>
              <w:rPr>
                <w:sz w:val="24"/>
              </w:rPr>
              <w:t>375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6" w:lineRule="exact"/>
              <w:ind w:right="78"/>
              <w:jc w:val="right"/>
              <w:rPr>
                <w:sz w:val="24"/>
              </w:rPr>
            </w:pPr>
            <w:r>
              <w:rPr>
                <w:sz w:val="24"/>
              </w:rPr>
              <w:t>1.10</w:t>
            </w:r>
          </w:p>
        </w:tc>
        <w:tc>
          <w:tcPr>
            <w:tcW w:w="832" w:type="dxa"/>
            <w:tcBorders>
              <w:top w:val="nil"/>
              <w:bottom w:val="nil"/>
              <w:right w:val="single" w:sz="4" w:space="0" w:color="E16B09"/>
            </w:tcBorders>
          </w:tcPr>
          <w:p>
            <w:pPr>
              <w:pStyle w:val="TableParagraph"/>
              <w:spacing w:line="247" w:lineRule="exact" w:before="9"/>
              <w:ind w:right="86"/>
              <w:jc w:val="right"/>
              <w:rPr>
                <w:rFonts w:ascii="Carlito"/>
                <w:sz w:val="22"/>
              </w:rPr>
            </w:pPr>
            <w:r>
              <w:rPr>
                <w:rFonts w:ascii="Carlito"/>
                <w:sz w:val="22"/>
              </w:rPr>
              <w:t>1.10</w:t>
            </w:r>
          </w:p>
        </w:tc>
        <w:tc>
          <w:tcPr>
            <w:tcW w:w="827" w:type="dxa"/>
            <w:tcBorders>
              <w:top w:val="nil"/>
              <w:left w:val="single" w:sz="4" w:space="0" w:color="E16B09"/>
              <w:bottom w:val="nil"/>
              <w:right w:val="single" w:sz="4" w:space="0" w:color="E16B09"/>
            </w:tcBorders>
          </w:tcPr>
          <w:p>
            <w:pPr>
              <w:pStyle w:val="TableParagraph"/>
              <w:spacing w:line="256" w:lineRule="exact"/>
              <w:ind w:right="90"/>
              <w:jc w:val="right"/>
              <w:rPr>
                <w:sz w:val="24"/>
              </w:rPr>
            </w:pPr>
            <w:r>
              <w:rPr>
                <w:sz w:val="24"/>
              </w:rPr>
              <w:t>1.11</w:t>
            </w:r>
          </w:p>
        </w:tc>
        <w:tc>
          <w:tcPr>
            <w:tcW w:w="825" w:type="dxa"/>
            <w:tcBorders>
              <w:top w:val="nil"/>
              <w:left w:val="single" w:sz="4" w:space="0" w:color="E16B09"/>
              <w:bottom w:val="nil"/>
            </w:tcBorders>
          </w:tcPr>
          <w:p>
            <w:pPr>
              <w:pStyle w:val="TableParagraph"/>
              <w:spacing w:line="256" w:lineRule="exact"/>
              <w:ind w:right="84"/>
              <w:jc w:val="right"/>
              <w:rPr>
                <w:sz w:val="24"/>
              </w:rPr>
            </w:pPr>
            <w:r>
              <w:rPr>
                <w:sz w:val="24"/>
              </w:rPr>
              <w:t>1.10</w:t>
            </w:r>
          </w:p>
        </w:tc>
        <w:tc>
          <w:tcPr>
            <w:tcW w:w="825" w:type="dxa"/>
            <w:tcBorders>
              <w:top w:val="nil"/>
              <w:bottom w:val="nil"/>
              <w:right w:val="single" w:sz="4" w:space="0" w:color="E16B09"/>
            </w:tcBorders>
          </w:tcPr>
          <w:p>
            <w:pPr>
              <w:pStyle w:val="TableParagraph"/>
              <w:spacing w:line="247" w:lineRule="exact" w:before="9"/>
              <w:ind w:right="86"/>
              <w:jc w:val="right"/>
              <w:rPr>
                <w:rFonts w:ascii="Carlito"/>
                <w:sz w:val="22"/>
              </w:rPr>
            </w:pPr>
            <w:r>
              <w:rPr>
                <w:rFonts w:ascii="Carlito"/>
                <w:sz w:val="22"/>
              </w:rPr>
              <w:t>1.13</w:t>
            </w:r>
          </w:p>
        </w:tc>
        <w:tc>
          <w:tcPr>
            <w:tcW w:w="825" w:type="dxa"/>
            <w:tcBorders>
              <w:top w:val="nil"/>
              <w:left w:val="single" w:sz="4" w:space="0" w:color="E16B09"/>
              <w:bottom w:val="nil"/>
              <w:right w:val="single" w:sz="4" w:space="0" w:color="E16B09"/>
            </w:tcBorders>
          </w:tcPr>
          <w:p>
            <w:pPr>
              <w:pStyle w:val="TableParagraph"/>
              <w:spacing w:line="247" w:lineRule="exact" w:before="9"/>
              <w:ind w:right="85"/>
              <w:jc w:val="right"/>
              <w:rPr>
                <w:rFonts w:ascii="Carlito"/>
                <w:sz w:val="22"/>
              </w:rPr>
            </w:pPr>
            <w:r>
              <w:rPr>
                <w:rFonts w:ascii="Carlito"/>
                <w:sz w:val="22"/>
              </w:rPr>
              <w:t>1.12</w:t>
            </w:r>
          </w:p>
        </w:tc>
        <w:tc>
          <w:tcPr>
            <w:tcW w:w="825" w:type="dxa"/>
            <w:tcBorders>
              <w:top w:val="nil"/>
              <w:left w:val="single" w:sz="4" w:space="0" w:color="E16B09"/>
              <w:bottom w:val="nil"/>
            </w:tcBorders>
          </w:tcPr>
          <w:p>
            <w:pPr>
              <w:pStyle w:val="TableParagraph"/>
              <w:spacing w:line="247" w:lineRule="exact" w:before="9"/>
              <w:ind w:right="79"/>
              <w:jc w:val="right"/>
              <w:rPr>
                <w:rFonts w:ascii="Carlito"/>
                <w:sz w:val="22"/>
              </w:rPr>
            </w:pPr>
            <w:r>
              <w:rPr>
                <w:rFonts w:ascii="Carlito"/>
                <w:sz w:val="22"/>
              </w:rPr>
              <w:t>1.13</w:t>
            </w:r>
          </w:p>
        </w:tc>
        <w:tc>
          <w:tcPr>
            <w:tcW w:w="825" w:type="dxa"/>
            <w:tcBorders>
              <w:top w:val="nil"/>
              <w:bottom w:val="nil"/>
              <w:right w:val="single" w:sz="4" w:space="0" w:color="E16B09"/>
            </w:tcBorders>
          </w:tcPr>
          <w:p>
            <w:pPr>
              <w:pStyle w:val="TableParagraph"/>
              <w:spacing w:line="247" w:lineRule="exact" w:before="9"/>
              <w:ind w:right="83"/>
              <w:jc w:val="right"/>
              <w:rPr>
                <w:rFonts w:ascii="Carlito"/>
                <w:sz w:val="22"/>
              </w:rPr>
            </w:pPr>
            <w:r>
              <w:rPr>
                <w:rFonts w:ascii="Carlito"/>
                <w:sz w:val="22"/>
              </w:rPr>
              <w:t>1.12</w:t>
            </w:r>
          </w:p>
        </w:tc>
        <w:tc>
          <w:tcPr>
            <w:tcW w:w="827" w:type="dxa"/>
            <w:tcBorders>
              <w:top w:val="nil"/>
              <w:left w:val="single" w:sz="4" w:space="0" w:color="E16B09"/>
              <w:bottom w:val="nil"/>
              <w:right w:val="single" w:sz="4" w:space="0" w:color="E16B09"/>
            </w:tcBorders>
          </w:tcPr>
          <w:p>
            <w:pPr>
              <w:pStyle w:val="TableParagraph"/>
              <w:spacing w:line="247" w:lineRule="exact" w:before="9"/>
              <w:ind w:right="85"/>
              <w:jc w:val="right"/>
              <w:rPr>
                <w:rFonts w:ascii="Carlito"/>
                <w:sz w:val="22"/>
              </w:rPr>
            </w:pPr>
            <w:r>
              <w:rPr>
                <w:rFonts w:ascii="Carlito"/>
                <w:sz w:val="22"/>
              </w:rPr>
              <w:t>1.13</w:t>
            </w:r>
          </w:p>
        </w:tc>
        <w:tc>
          <w:tcPr>
            <w:tcW w:w="818" w:type="dxa"/>
            <w:tcBorders>
              <w:top w:val="nil"/>
              <w:left w:val="single" w:sz="4" w:space="0" w:color="E16B09"/>
              <w:bottom w:val="nil"/>
            </w:tcBorders>
          </w:tcPr>
          <w:p>
            <w:pPr>
              <w:pStyle w:val="TableParagraph"/>
              <w:spacing w:line="247" w:lineRule="exact" w:before="9"/>
              <w:ind w:right="70"/>
              <w:jc w:val="right"/>
              <w:rPr>
                <w:rFonts w:ascii="Carlito"/>
                <w:sz w:val="22"/>
              </w:rPr>
            </w:pPr>
            <w:r>
              <w:rPr>
                <w:rFonts w:ascii="Carlito"/>
                <w:sz w:val="22"/>
              </w:rPr>
              <w:t>1.11</w:t>
            </w:r>
          </w:p>
        </w:tc>
        <w:tc>
          <w:tcPr>
            <w:tcW w:w="1996" w:type="dxa"/>
            <w:vMerge/>
            <w:tcBorders>
              <w:top w:val="nil"/>
            </w:tcBorders>
          </w:tcPr>
          <w:p>
            <w:pPr>
              <w:rPr>
                <w:sz w:val="2"/>
                <w:szCs w:val="2"/>
              </w:rPr>
            </w:pPr>
          </w:p>
        </w:tc>
      </w:tr>
      <w:tr>
        <w:trPr>
          <w:trHeight w:val="275" w:hRule="atLeast"/>
        </w:trPr>
        <w:tc>
          <w:tcPr>
            <w:tcW w:w="1004" w:type="dxa"/>
            <w:tcBorders>
              <w:top w:val="nil"/>
              <w:bottom w:val="nil"/>
              <w:right w:val="single" w:sz="4" w:space="0" w:color="000000"/>
            </w:tcBorders>
          </w:tcPr>
          <w:p>
            <w:pPr>
              <w:pStyle w:val="TableParagraph"/>
              <w:spacing w:line="255" w:lineRule="exact"/>
              <w:ind w:left="107"/>
              <w:rPr>
                <w:sz w:val="16"/>
              </w:rPr>
            </w:pPr>
            <w:r>
              <w:rPr>
                <w:position w:val="3"/>
                <w:sz w:val="24"/>
              </w:rPr>
              <w:t>H</w:t>
            </w:r>
            <w:r>
              <w:rPr>
                <w:sz w:val="16"/>
              </w:rPr>
              <w:t>5h</w:t>
            </w:r>
          </w:p>
        </w:tc>
        <w:tc>
          <w:tcPr>
            <w:tcW w:w="1116" w:type="dxa"/>
            <w:tcBorders>
              <w:top w:val="single" w:sz="4" w:space="0" w:color="000000"/>
              <w:left w:val="single" w:sz="4" w:space="0" w:color="000000"/>
              <w:bottom w:val="single" w:sz="4" w:space="0" w:color="000000"/>
            </w:tcBorders>
          </w:tcPr>
          <w:p>
            <w:pPr>
              <w:pStyle w:val="TableParagraph"/>
              <w:spacing w:line="255" w:lineRule="exact"/>
              <w:ind w:right="77"/>
              <w:jc w:val="right"/>
              <w:rPr>
                <w:sz w:val="24"/>
              </w:rPr>
            </w:pPr>
            <w:r>
              <w:rPr>
                <w:sz w:val="24"/>
              </w:rPr>
              <w:t>460</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1.10</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1.12</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1.11</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1.11</w:t>
            </w:r>
          </w:p>
        </w:tc>
        <w:tc>
          <w:tcPr>
            <w:tcW w:w="825" w:type="dxa"/>
            <w:tcBorders>
              <w:top w:val="nil"/>
              <w:bottom w:val="nil"/>
              <w:right w:val="single" w:sz="4" w:space="0" w:color="E16B09"/>
            </w:tcBorders>
          </w:tcPr>
          <w:p>
            <w:pPr>
              <w:pStyle w:val="TableParagraph"/>
              <w:spacing w:line="247" w:lineRule="exact" w:before="8"/>
              <w:ind w:right="85"/>
              <w:jc w:val="right"/>
              <w:rPr>
                <w:rFonts w:ascii="Carlito"/>
                <w:sz w:val="22"/>
              </w:rPr>
            </w:pPr>
            <w:r>
              <w:rPr>
                <w:rFonts w:ascii="Carlito"/>
                <w:sz w:val="22"/>
              </w:rPr>
              <w:t>1.1</w:t>
            </w:r>
          </w:p>
        </w:tc>
        <w:tc>
          <w:tcPr>
            <w:tcW w:w="825"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1.12</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1.11</w:t>
            </w:r>
          </w:p>
        </w:tc>
        <w:tc>
          <w:tcPr>
            <w:tcW w:w="825" w:type="dxa"/>
            <w:tcBorders>
              <w:top w:val="nil"/>
              <w:bottom w:val="nil"/>
              <w:right w:val="single" w:sz="4" w:space="0" w:color="E16B09"/>
            </w:tcBorders>
          </w:tcPr>
          <w:p>
            <w:pPr>
              <w:pStyle w:val="TableParagraph"/>
              <w:spacing w:line="247" w:lineRule="exact" w:before="8"/>
              <w:ind w:right="83"/>
              <w:jc w:val="right"/>
              <w:rPr>
                <w:rFonts w:ascii="Carlito"/>
                <w:sz w:val="22"/>
              </w:rPr>
            </w:pPr>
            <w:r>
              <w:rPr>
                <w:rFonts w:ascii="Carlito"/>
                <w:sz w:val="22"/>
              </w:rPr>
              <w:t>1.12</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1.13</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1.11</w:t>
            </w:r>
          </w:p>
        </w:tc>
        <w:tc>
          <w:tcPr>
            <w:tcW w:w="1996" w:type="dxa"/>
            <w:vMerge/>
            <w:tcBorders>
              <w:top w:val="nil"/>
            </w:tcBorders>
          </w:tcPr>
          <w:p>
            <w:pPr>
              <w:rPr>
                <w:sz w:val="2"/>
                <w:szCs w:val="2"/>
              </w:rPr>
            </w:pPr>
          </w:p>
        </w:tc>
      </w:tr>
      <w:tr>
        <w:trPr>
          <w:trHeight w:val="277" w:hRule="atLeast"/>
        </w:trPr>
        <w:tc>
          <w:tcPr>
            <w:tcW w:w="1004" w:type="dxa"/>
            <w:tcBorders>
              <w:top w:val="nil"/>
              <w:bottom w:val="nil"/>
              <w:right w:val="single" w:sz="4" w:space="0" w:color="000000"/>
            </w:tcBorders>
          </w:tcPr>
          <w:p>
            <w:pPr>
              <w:pStyle w:val="TableParagraph"/>
              <w:spacing w:line="258" w:lineRule="exact"/>
              <w:ind w:left="107"/>
              <w:rPr>
                <w:sz w:val="16"/>
              </w:rPr>
            </w:pPr>
            <w:r>
              <w:rPr>
                <w:position w:val="3"/>
                <w:sz w:val="24"/>
              </w:rPr>
              <w:t>H</w:t>
            </w:r>
            <w:r>
              <w:rPr>
                <w:sz w:val="16"/>
              </w:rPr>
              <w:t>6h</w:t>
            </w:r>
          </w:p>
        </w:tc>
        <w:tc>
          <w:tcPr>
            <w:tcW w:w="1116" w:type="dxa"/>
            <w:tcBorders>
              <w:top w:val="single" w:sz="4" w:space="0" w:color="000000"/>
              <w:left w:val="single" w:sz="4" w:space="0" w:color="000000"/>
              <w:bottom w:val="single" w:sz="4" w:space="0" w:color="000000"/>
            </w:tcBorders>
          </w:tcPr>
          <w:p>
            <w:pPr>
              <w:pStyle w:val="TableParagraph"/>
              <w:spacing w:line="258" w:lineRule="exact"/>
              <w:ind w:right="77"/>
              <w:jc w:val="right"/>
              <w:rPr>
                <w:sz w:val="24"/>
              </w:rPr>
            </w:pPr>
            <w:r>
              <w:rPr>
                <w:sz w:val="24"/>
              </w:rPr>
              <w:t>625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8" w:lineRule="exact"/>
              <w:ind w:right="78"/>
              <w:jc w:val="right"/>
              <w:rPr>
                <w:sz w:val="24"/>
              </w:rPr>
            </w:pPr>
            <w:r>
              <w:rPr>
                <w:sz w:val="24"/>
              </w:rPr>
              <w:t>1.00</w:t>
            </w:r>
          </w:p>
        </w:tc>
        <w:tc>
          <w:tcPr>
            <w:tcW w:w="832"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0.98</w:t>
            </w:r>
          </w:p>
        </w:tc>
        <w:tc>
          <w:tcPr>
            <w:tcW w:w="827" w:type="dxa"/>
            <w:tcBorders>
              <w:top w:val="nil"/>
              <w:left w:val="single" w:sz="4" w:space="0" w:color="E16B09"/>
              <w:bottom w:val="nil"/>
              <w:right w:val="single" w:sz="4" w:space="0" w:color="E16B09"/>
            </w:tcBorders>
          </w:tcPr>
          <w:p>
            <w:pPr>
              <w:pStyle w:val="TableParagraph"/>
              <w:spacing w:line="258" w:lineRule="exact"/>
              <w:ind w:right="90"/>
              <w:jc w:val="right"/>
              <w:rPr>
                <w:sz w:val="24"/>
              </w:rPr>
            </w:pPr>
            <w:r>
              <w:rPr>
                <w:sz w:val="24"/>
              </w:rPr>
              <w:t>0.98</w:t>
            </w:r>
          </w:p>
        </w:tc>
        <w:tc>
          <w:tcPr>
            <w:tcW w:w="825" w:type="dxa"/>
            <w:tcBorders>
              <w:top w:val="nil"/>
              <w:left w:val="single" w:sz="4" w:space="0" w:color="E16B09"/>
              <w:bottom w:val="nil"/>
            </w:tcBorders>
          </w:tcPr>
          <w:p>
            <w:pPr>
              <w:pStyle w:val="TableParagraph"/>
              <w:spacing w:line="258" w:lineRule="exact"/>
              <w:ind w:right="84"/>
              <w:jc w:val="right"/>
              <w:rPr>
                <w:sz w:val="24"/>
              </w:rPr>
            </w:pPr>
            <w:r>
              <w:rPr>
                <w:sz w:val="24"/>
              </w:rPr>
              <w:t>1.01</w:t>
            </w:r>
          </w:p>
        </w:tc>
        <w:tc>
          <w:tcPr>
            <w:tcW w:w="825"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1.02</w:t>
            </w:r>
          </w:p>
        </w:tc>
        <w:tc>
          <w:tcPr>
            <w:tcW w:w="825" w:type="dxa"/>
            <w:tcBorders>
              <w:top w:val="nil"/>
              <w:left w:val="single" w:sz="4" w:space="0" w:color="E16B09"/>
              <w:bottom w:val="nil"/>
              <w:right w:val="single" w:sz="4" w:space="0" w:color="E16B09"/>
            </w:tcBorders>
          </w:tcPr>
          <w:p>
            <w:pPr>
              <w:pStyle w:val="TableParagraph"/>
              <w:spacing w:line="247" w:lineRule="exact" w:before="11"/>
              <w:ind w:right="85"/>
              <w:jc w:val="right"/>
              <w:rPr>
                <w:rFonts w:ascii="Carlito"/>
                <w:sz w:val="22"/>
              </w:rPr>
            </w:pPr>
            <w:r>
              <w:rPr>
                <w:rFonts w:ascii="Carlito"/>
                <w:sz w:val="22"/>
              </w:rPr>
              <w:t>1.04</w:t>
            </w:r>
          </w:p>
        </w:tc>
        <w:tc>
          <w:tcPr>
            <w:tcW w:w="825" w:type="dxa"/>
            <w:tcBorders>
              <w:top w:val="nil"/>
              <w:left w:val="single" w:sz="4" w:space="0" w:color="E16B09"/>
              <w:bottom w:val="nil"/>
            </w:tcBorders>
          </w:tcPr>
          <w:p>
            <w:pPr>
              <w:pStyle w:val="TableParagraph"/>
              <w:spacing w:line="247" w:lineRule="exact" w:before="11"/>
              <w:ind w:right="79"/>
              <w:jc w:val="right"/>
              <w:rPr>
                <w:rFonts w:ascii="Carlito"/>
                <w:sz w:val="22"/>
              </w:rPr>
            </w:pPr>
            <w:r>
              <w:rPr>
                <w:rFonts w:ascii="Carlito"/>
                <w:sz w:val="22"/>
              </w:rPr>
              <w:t>1.04</w:t>
            </w:r>
          </w:p>
        </w:tc>
        <w:tc>
          <w:tcPr>
            <w:tcW w:w="825" w:type="dxa"/>
            <w:tcBorders>
              <w:top w:val="nil"/>
              <w:bottom w:val="nil"/>
              <w:right w:val="single" w:sz="4" w:space="0" w:color="E16B09"/>
            </w:tcBorders>
          </w:tcPr>
          <w:p>
            <w:pPr>
              <w:pStyle w:val="TableParagraph"/>
              <w:spacing w:line="247" w:lineRule="exact" w:before="11"/>
              <w:ind w:right="83"/>
              <w:jc w:val="right"/>
              <w:rPr>
                <w:rFonts w:ascii="Carlito"/>
                <w:sz w:val="22"/>
              </w:rPr>
            </w:pPr>
            <w:r>
              <w:rPr>
                <w:rFonts w:ascii="Carlito"/>
                <w:sz w:val="22"/>
              </w:rPr>
              <w:t>1.03</w:t>
            </w:r>
          </w:p>
        </w:tc>
        <w:tc>
          <w:tcPr>
            <w:tcW w:w="827" w:type="dxa"/>
            <w:tcBorders>
              <w:top w:val="nil"/>
              <w:left w:val="single" w:sz="4" w:space="0" w:color="E16B09"/>
              <w:bottom w:val="nil"/>
              <w:right w:val="single" w:sz="4" w:space="0" w:color="E16B09"/>
            </w:tcBorders>
          </w:tcPr>
          <w:p>
            <w:pPr>
              <w:pStyle w:val="TableParagraph"/>
              <w:spacing w:line="247" w:lineRule="exact" w:before="11"/>
              <w:ind w:right="85"/>
              <w:jc w:val="right"/>
              <w:rPr>
                <w:rFonts w:ascii="Carlito"/>
                <w:sz w:val="22"/>
              </w:rPr>
            </w:pPr>
            <w:r>
              <w:rPr>
                <w:rFonts w:ascii="Carlito"/>
                <w:sz w:val="22"/>
              </w:rPr>
              <w:t>1.01</w:t>
            </w:r>
          </w:p>
        </w:tc>
        <w:tc>
          <w:tcPr>
            <w:tcW w:w="818" w:type="dxa"/>
            <w:tcBorders>
              <w:top w:val="nil"/>
              <w:left w:val="single" w:sz="4" w:space="0" w:color="E16B09"/>
              <w:bottom w:val="nil"/>
            </w:tcBorders>
          </w:tcPr>
          <w:p>
            <w:pPr>
              <w:pStyle w:val="TableParagraph"/>
              <w:spacing w:line="247" w:lineRule="exact" w:before="11"/>
              <w:ind w:right="70"/>
              <w:jc w:val="right"/>
              <w:rPr>
                <w:rFonts w:ascii="Carlito"/>
                <w:sz w:val="22"/>
              </w:rPr>
            </w:pPr>
            <w:r>
              <w:rPr>
                <w:rFonts w:ascii="Carlito"/>
                <w:sz w:val="22"/>
              </w:rPr>
              <w:t>1.01</w:t>
            </w:r>
          </w:p>
        </w:tc>
        <w:tc>
          <w:tcPr>
            <w:tcW w:w="1996" w:type="dxa"/>
            <w:vMerge/>
            <w:tcBorders>
              <w:top w:val="nil"/>
            </w:tcBorders>
          </w:tcPr>
          <w:p>
            <w:pPr>
              <w:rPr>
                <w:sz w:val="2"/>
                <w:szCs w:val="2"/>
              </w:rPr>
            </w:pPr>
          </w:p>
        </w:tc>
      </w:tr>
      <w:tr>
        <w:trPr>
          <w:trHeight w:val="275" w:hRule="atLeast"/>
        </w:trPr>
        <w:tc>
          <w:tcPr>
            <w:tcW w:w="1004" w:type="dxa"/>
            <w:tcBorders>
              <w:top w:val="nil"/>
              <w:bottom w:val="nil"/>
              <w:right w:val="single" w:sz="4" w:space="0" w:color="000000"/>
            </w:tcBorders>
          </w:tcPr>
          <w:p>
            <w:pPr>
              <w:pStyle w:val="TableParagraph"/>
              <w:spacing w:line="255" w:lineRule="exact"/>
              <w:ind w:left="107"/>
              <w:rPr>
                <w:sz w:val="16"/>
              </w:rPr>
            </w:pPr>
            <w:r>
              <w:rPr>
                <w:position w:val="3"/>
                <w:sz w:val="24"/>
              </w:rPr>
              <w:t>H</w:t>
            </w:r>
            <w:r>
              <w:rPr>
                <w:sz w:val="16"/>
              </w:rPr>
              <w:t>7h</w:t>
            </w:r>
          </w:p>
        </w:tc>
        <w:tc>
          <w:tcPr>
            <w:tcW w:w="1116" w:type="dxa"/>
            <w:tcBorders>
              <w:top w:val="single" w:sz="4" w:space="0" w:color="000000"/>
              <w:left w:val="single" w:sz="4" w:space="0" w:color="000000"/>
              <w:bottom w:val="single" w:sz="4" w:space="0" w:color="000000"/>
            </w:tcBorders>
          </w:tcPr>
          <w:p>
            <w:pPr>
              <w:pStyle w:val="TableParagraph"/>
              <w:spacing w:line="255" w:lineRule="exact"/>
              <w:ind w:right="77"/>
              <w:jc w:val="right"/>
              <w:rPr>
                <w:sz w:val="24"/>
              </w:rPr>
            </w:pPr>
            <w:r>
              <w:rPr>
                <w:sz w:val="24"/>
              </w:rPr>
              <w:t>875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1.00</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1.02</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1.01</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1.00</w:t>
            </w:r>
          </w:p>
        </w:tc>
        <w:tc>
          <w:tcPr>
            <w:tcW w:w="825"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1.02</w:t>
            </w:r>
          </w:p>
        </w:tc>
        <w:tc>
          <w:tcPr>
            <w:tcW w:w="825"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0.98</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0.99</w:t>
            </w:r>
          </w:p>
        </w:tc>
        <w:tc>
          <w:tcPr>
            <w:tcW w:w="825" w:type="dxa"/>
            <w:tcBorders>
              <w:top w:val="nil"/>
              <w:bottom w:val="nil"/>
              <w:right w:val="single" w:sz="4" w:space="0" w:color="E16B09"/>
            </w:tcBorders>
          </w:tcPr>
          <w:p>
            <w:pPr>
              <w:pStyle w:val="TableParagraph"/>
              <w:spacing w:line="247" w:lineRule="exact" w:before="8"/>
              <w:ind w:right="83"/>
              <w:jc w:val="right"/>
              <w:rPr>
                <w:rFonts w:ascii="Carlito"/>
                <w:sz w:val="22"/>
              </w:rPr>
            </w:pPr>
            <w:r>
              <w:rPr>
                <w:rFonts w:ascii="Carlito"/>
                <w:sz w:val="22"/>
              </w:rPr>
              <w:t>1.03</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1.02</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1.02</w:t>
            </w:r>
          </w:p>
        </w:tc>
        <w:tc>
          <w:tcPr>
            <w:tcW w:w="1996" w:type="dxa"/>
            <w:vMerge/>
            <w:tcBorders>
              <w:top w:val="nil"/>
            </w:tcBorders>
          </w:tcPr>
          <w:p>
            <w:pPr>
              <w:rPr>
                <w:sz w:val="2"/>
                <w:szCs w:val="2"/>
              </w:rPr>
            </w:pPr>
          </w:p>
        </w:tc>
      </w:tr>
      <w:tr>
        <w:trPr>
          <w:trHeight w:val="280" w:hRule="atLeast"/>
        </w:trPr>
        <w:tc>
          <w:tcPr>
            <w:tcW w:w="1004" w:type="dxa"/>
            <w:tcBorders>
              <w:top w:val="nil"/>
              <w:right w:val="single" w:sz="4" w:space="0" w:color="000000"/>
            </w:tcBorders>
          </w:tcPr>
          <w:p>
            <w:pPr>
              <w:pStyle w:val="TableParagraph"/>
              <w:spacing w:line="260" w:lineRule="exact"/>
              <w:ind w:left="107"/>
              <w:rPr>
                <w:sz w:val="16"/>
              </w:rPr>
            </w:pPr>
            <w:r>
              <w:rPr>
                <w:position w:val="3"/>
                <w:sz w:val="24"/>
              </w:rPr>
              <w:t>H</w:t>
            </w:r>
            <w:r>
              <w:rPr>
                <w:sz w:val="16"/>
              </w:rPr>
              <w:t>8h</w:t>
            </w:r>
          </w:p>
        </w:tc>
        <w:tc>
          <w:tcPr>
            <w:tcW w:w="1116" w:type="dxa"/>
            <w:tcBorders>
              <w:top w:val="single" w:sz="4" w:space="0" w:color="000000"/>
              <w:left w:val="single" w:sz="4" w:space="0" w:color="000000"/>
              <w:bottom w:val="single" w:sz="8" w:space="0" w:color="000000"/>
            </w:tcBorders>
          </w:tcPr>
          <w:p>
            <w:pPr>
              <w:pStyle w:val="TableParagraph"/>
              <w:spacing w:line="260" w:lineRule="exact"/>
              <w:ind w:right="77"/>
              <w:jc w:val="right"/>
              <w:rPr>
                <w:sz w:val="24"/>
              </w:rPr>
            </w:pPr>
            <w:r>
              <w:rPr>
                <w:sz w:val="24"/>
              </w:rPr>
              <w:t>1000</w:t>
            </w:r>
          </w:p>
        </w:tc>
        <w:tc>
          <w:tcPr>
            <w:tcW w:w="957" w:type="dxa"/>
            <w:vMerge/>
            <w:tcBorders>
              <w:top w:val="nil"/>
            </w:tcBorders>
          </w:tcPr>
          <w:p>
            <w:pPr>
              <w:rPr>
                <w:sz w:val="2"/>
                <w:szCs w:val="2"/>
              </w:rPr>
            </w:pPr>
          </w:p>
        </w:tc>
        <w:tc>
          <w:tcPr>
            <w:tcW w:w="724" w:type="dxa"/>
            <w:tcBorders>
              <w:top w:val="single" w:sz="4" w:space="0" w:color="000000"/>
              <w:bottom w:val="single" w:sz="8" w:space="0" w:color="000000"/>
            </w:tcBorders>
          </w:tcPr>
          <w:p>
            <w:pPr>
              <w:pStyle w:val="TableParagraph"/>
              <w:spacing w:line="260" w:lineRule="exact"/>
              <w:ind w:right="78"/>
              <w:jc w:val="right"/>
              <w:rPr>
                <w:sz w:val="24"/>
              </w:rPr>
            </w:pPr>
            <w:r>
              <w:rPr>
                <w:sz w:val="24"/>
              </w:rPr>
              <w:t>1.00</w:t>
            </w:r>
          </w:p>
        </w:tc>
        <w:tc>
          <w:tcPr>
            <w:tcW w:w="832" w:type="dxa"/>
            <w:tcBorders>
              <w:top w:val="nil"/>
              <w:right w:val="single" w:sz="4" w:space="0" w:color="E16B09"/>
            </w:tcBorders>
          </w:tcPr>
          <w:p>
            <w:pPr>
              <w:pStyle w:val="TableParagraph"/>
              <w:spacing w:line="251" w:lineRule="exact" w:before="8"/>
              <w:ind w:right="86"/>
              <w:jc w:val="right"/>
              <w:rPr>
                <w:rFonts w:ascii="Carlito"/>
                <w:sz w:val="22"/>
              </w:rPr>
            </w:pPr>
            <w:r>
              <w:rPr>
                <w:rFonts w:ascii="Carlito"/>
                <w:sz w:val="22"/>
              </w:rPr>
              <w:t>0.98</w:t>
            </w:r>
          </w:p>
        </w:tc>
        <w:tc>
          <w:tcPr>
            <w:tcW w:w="827" w:type="dxa"/>
            <w:tcBorders>
              <w:top w:val="nil"/>
              <w:left w:val="single" w:sz="4" w:space="0" w:color="E16B09"/>
              <w:right w:val="single" w:sz="4" w:space="0" w:color="E16B09"/>
            </w:tcBorders>
          </w:tcPr>
          <w:p>
            <w:pPr>
              <w:pStyle w:val="TableParagraph"/>
              <w:spacing w:line="260" w:lineRule="exact"/>
              <w:ind w:right="90"/>
              <w:jc w:val="right"/>
              <w:rPr>
                <w:sz w:val="24"/>
              </w:rPr>
            </w:pPr>
            <w:r>
              <w:rPr>
                <w:sz w:val="24"/>
              </w:rPr>
              <w:t>0.98</w:t>
            </w:r>
          </w:p>
        </w:tc>
        <w:tc>
          <w:tcPr>
            <w:tcW w:w="825" w:type="dxa"/>
            <w:tcBorders>
              <w:top w:val="nil"/>
              <w:left w:val="single" w:sz="4" w:space="0" w:color="E16B09"/>
            </w:tcBorders>
          </w:tcPr>
          <w:p>
            <w:pPr>
              <w:pStyle w:val="TableParagraph"/>
              <w:spacing w:line="260" w:lineRule="exact"/>
              <w:ind w:right="84"/>
              <w:jc w:val="right"/>
              <w:rPr>
                <w:sz w:val="24"/>
              </w:rPr>
            </w:pPr>
            <w:r>
              <w:rPr>
                <w:sz w:val="24"/>
              </w:rPr>
              <w:t>1.01</w:t>
            </w:r>
          </w:p>
        </w:tc>
        <w:tc>
          <w:tcPr>
            <w:tcW w:w="825" w:type="dxa"/>
            <w:tcBorders>
              <w:top w:val="nil"/>
              <w:right w:val="single" w:sz="4" w:space="0" w:color="E16B09"/>
            </w:tcBorders>
          </w:tcPr>
          <w:p>
            <w:pPr>
              <w:pStyle w:val="TableParagraph"/>
              <w:spacing w:line="251" w:lineRule="exact" w:before="8"/>
              <w:ind w:right="86"/>
              <w:jc w:val="right"/>
              <w:rPr>
                <w:rFonts w:ascii="Carlito"/>
                <w:sz w:val="22"/>
              </w:rPr>
            </w:pPr>
            <w:r>
              <w:rPr>
                <w:rFonts w:ascii="Carlito"/>
                <w:sz w:val="22"/>
              </w:rPr>
              <w:t>1.02</w:t>
            </w:r>
          </w:p>
        </w:tc>
        <w:tc>
          <w:tcPr>
            <w:tcW w:w="825" w:type="dxa"/>
            <w:tcBorders>
              <w:top w:val="nil"/>
              <w:left w:val="single" w:sz="4" w:space="0" w:color="E16B09"/>
              <w:right w:val="single" w:sz="4" w:space="0" w:color="E16B09"/>
            </w:tcBorders>
          </w:tcPr>
          <w:p>
            <w:pPr>
              <w:pStyle w:val="TableParagraph"/>
              <w:spacing w:line="251" w:lineRule="exact" w:before="8"/>
              <w:ind w:right="85"/>
              <w:jc w:val="right"/>
              <w:rPr>
                <w:rFonts w:ascii="Carlito"/>
                <w:sz w:val="22"/>
              </w:rPr>
            </w:pPr>
            <w:r>
              <w:rPr>
                <w:rFonts w:ascii="Carlito"/>
                <w:sz w:val="22"/>
              </w:rPr>
              <w:t>1.04</w:t>
            </w:r>
          </w:p>
        </w:tc>
        <w:tc>
          <w:tcPr>
            <w:tcW w:w="825" w:type="dxa"/>
            <w:tcBorders>
              <w:top w:val="nil"/>
              <w:left w:val="single" w:sz="4" w:space="0" w:color="E16B09"/>
            </w:tcBorders>
          </w:tcPr>
          <w:p>
            <w:pPr>
              <w:pStyle w:val="TableParagraph"/>
              <w:spacing w:line="251" w:lineRule="exact" w:before="8"/>
              <w:ind w:right="79"/>
              <w:jc w:val="right"/>
              <w:rPr>
                <w:rFonts w:ascii="Carlito"/>
                <w:sz w:val="22"/>
              </w:rPr>
            </w:pPr>
            <w:r>
              <w:rPr>
                <w:rFonts w:ascii="Carlito"/>
                <w:sz w:val="22"/>
              </w:rPr>
              <w:t>1.03</w:t>
            </w:r>
          </w:p>
        </w:tc>
        <w:tc>
          <w:tcPr>
            <w:tcW w:w="825" w:type="dxa"/>
            <w:tcBorders>
              <w:top w:val="nil"/>
              <w:right w:val="single" w:sz="4" w:space="0" w:color="E16B09"/>
            </w:tcBorders>
          </w:tcPr>
          <w:p>
            <w:pPr>
              <w:pStyle w:val="TableParagraph"/>
              <w:spacing w:line="251" w:lineRule="exact" w:before="8"/>
              <w:ind w:right="83"/>
              <w:jc w:val="right"/>
              <w:rPr>
                <w:rFonts w:ascii="Carlito"/>
                <w:sz w:val="22"/>
              </w:rPr>
            </w:pPr>
            <w:r>
              <w:rPr>
                <w:rFonts w:ascii="Carlito"/>
                <w:sz w:val="22"/>
              </w:rPr>
              <w:t>1.03</w:t>
            </w:r>
          </w:p>
        </w:tc>
        <w:tc>
          <w:tcPr>
            <w:tcW w:w="827" w:type="dxa"/>
            <w:tcBorders>
              <w:top w:val="nil"/>
              <w:left w:val="single" w:sz="4" w:space="0" w:color="E16B09"/>
              <w:right w:val="single" w:sz="4" w:space="0" w:color="E16B09"/>
            </w:tcBorders>
          </w:tcPr>
          <w:p>
            <w:pPr>
              <w:pStyle w:val="TableParagraph"/>
              <w:spacing w:line="251" w:lineRule="exact" w:before="8"/>
              <w:ind w:right="85"/>
              <w:jc w:val="right"/>
              <w:rPr>
                <w:rFonts w:ascii="Carlito"/>
                <w:sz w:val="22"/>
              </w:rPr>
            </w:pPr>
            <w:r>
              <w:rPr>
                <w:rFonts w:ascii="Carlito"/>
                <w:sz w:val="22"/>
              </w:rPr>
              <w:t>1.01</w:t>
            </w:r>
          </w:p>
        </w:tc>
        <w:tc>
          <w:tcPr>
            <w:tcW w:w="818" w:type="dxa"/>
            <w:tcBorders>
              <w:top w:val="nil"/>
              <w:left w:val="single" w:sz="4" w:space="0" w:color="E16B09"/>
            </w:tcBorders>
          </w:tcPr>
          <w:p>
            <w:pPr>
              <w:pStyle w:val="TableParagraph"/>
              <w:spacing w:line="251" w:lineRule="exact" w:before="8"/>
              <w:ind w:right="70"/>
              <w:jc w:val="right"/>
              <w:rPr>
                <w:rFonts w:ascii="Carlito"/>
                <w:sz w:val="22"/>
              </w:rPr>
            </w:pPr>
            <w:r>
              <w:rPr>
                <w:rFonts w:ascii="Carlito"/>
                <w:sz w:val="22"/>
              </w:rPr>
              <w:t>1.01</w:t>
            </w:r>
          </w:p>
        </w:tc>
        <w:tc>
          <w:tcPr>
            <w:tcW w:w="1996" w:type="dxa"/>
            <w:vMerge/>
            <w:tcBorders>
              <w:top w:val="nil"/>
            </w:tcBorders>
          </w:tcPr>
          <w:p>
            <w:pPr>
              <w:rPr>
                <w:sz w:val="2"/>
                <w:szCs w:val="2"/>
              </w:rPr>
            </w:pPr>
          </w:p>
        </w:tc>
      </w:tr>
      <w:tr>
        <w:trPr>
          <w:trHeight w:val="272" w:hRule="atLeast"/>
        </w:trPr>
        <w:tc>
          <w:tcPr>
            <w:tcW w:w="1004" w:type="dxa"/>
            <w:tcBorders>
              <w:bottom w:val="nil"/>
              <w:right w:val="single" w:sz="4" w:space="0" w:color="000000"/>
            </w:tcBorders>
          </w:tcPr>
          <w:p>
            <w:pPr>
              <w:pStyle w:val="TableParagraph"/>
              <w:spacing w:line="253" w:lineRule="exact"/>
              <w:ind w:left="107"/>
              <w:rPr>
                <w:sz w:val="16"/>
              </w:rPr>
            </w:pPr>
            <w:r>
              <w:rPr>
                <w:position w:val="3"/>
                <w:sz w:val="24"/>
              </w:rPr>
              <w:t>H</w:t>
            </w:r>
            <w:r>
              <w:rPr>
                <w:sz w:val="16"/>
              </w:rPr>
              <w:t>1m</w:t>
            </w:r>
          </w:p>
        </w:tc>
        <w:tc>
          <w:tcPr>
            <w:tcW w:w="1116" w:type="dxa"/>
            <w:tcBorders>
              <w:top w:val="single" w:sz="8" w:space="0" w:color="000000"/>
              <w:left w:val="single" w:sz="4" w:space="0" w:color="000000"/>
              <w:bottom w:val="single" w:sz="4" w:space="0" w:color="000000"/>
              <w:right w:val="single" w:sz="4" w:space="0" w:color="000000"/>
            </w:tcBorders>
          </w:tcPr>
          <w:p>
            <w:pPr>
              <w:pStyle w:val="TableParagraph"/>
              <w:spacing w:line="253" w:lineRule="exact"/>
              <w:ind w:right="82"/>
              <w:jc w:val="right"/>
              <w:rPr>
                <w:sz w:val="24"/>
              </w:rPr>
            </w:pPr>
            <w:r>
              <w:rPr>
                <w:sz w:val="24"/>
              </w:rPr>
              <w:t>1125</w:t>
            </w:r>
          </w:p>
        </w:tc>
        <w:tc>
          <w:tcPr>
            <w:tcW w:w="957" w:type="dxa"/>
            <w:vMerge w:val="restart"/>
            <w:tcBorders>
              <w:left w:val="single" w:sz="4" w:space="0" w:color="000000"/>
              <w:right w:val="single" w:sz="4" w:space="0" w:color="000000"/>
            </w:tcBorders>
          </w:tcPr>
          <w:p>
            <w:pPr>
              <w:pStyle w:val="TableParagraph"/>
              <w:rPr>
                <w:sz w:val="22"/>
              </w:rPr>
            </w:pPr>
          </w:p>
          <w:p>
            <w:pPr>
              <w:pStyle w:val="TableParagraph"/>
              <w:rPr>
                <w:sz w:val="22"/>
              </w:rPr>
            </w:pPr>
          </w:p>
          <w:p>
            <w:pPr>
              <w:pStyle w:val="TableParagraph"/>
              <w:rPr>
                <w:sz w:val="22"/>
              </w:rPr>
            </w:pPr>
          </w:p>
          <w:p>
            <w:pPr>
              <w:pStyle w:val="TableParagraph"/>
              <w:spacing w:before="1"/>
              <w:rPr>
                <w:sz w:val="21"/>
              </w:rPr>
            </w:pPr>
          </w:p>
          <w:p>
            <w:pPr>
              <w:pStyle w:val="TableParagraph"/>
              <w:ind w:left="138"/>
              <w:rPr>
                <w:rFonts w:ascii="Carlito"/>
                <w:sz w:val="22"/>
              </w:rPr>
            </w:pPr>
            <w:r>
              <w:rPr>
                <w:rFonts w:ascii="Carlito"/>
                <w:sz w:val="22"/>
              </w:rPr>
              <w:t>WSEam</w:t>
            </w:r>
          </w:p>
        </w:tc>
        <w:tc>
          <w:tcPr>
            <w:tcW w:w="724" w:type="dxa"/>
            <w:tcBorders>
              <w:top w:val="single" w:sz="8" w:space="0" w:color="000000"/>
              <w:left w:val="single" w:sz="4" w:space="0" w:color="000000"/>
              <w:bottom w:val="single" w:sz="4" w:space="0" w:color="000000"/>
              <w:right w:val="single" w:sz="4" w:space="0" w:color="000000"/>
            </w:tcBorders>
          </w:tcPr>
          <w:p>
            <w:pPr>
              <w:pStyle w:val="TableParagraph"/>
              <w:spacing w:line="253" w:lineRule="exact"/>
              <w:ind w:right="83"/>
              <w:jc w:val="right"/>
              <w:rPr>
                <w:sz w:val="24"/>
              </w:rPr>
            </w:pPr>
            <w:r>
              <w:rPr>
                <w:sz w:val="24"/>
              </w:rPr>
              <w:t>0.89</w:t>
            </w:r>
          </w:p>
        </w:tc>
        <w:tc>
          <w:tcPr>
            <w:tcW w:w="832" w:type="dxa"/>
            <w:tcBorders>
              <w:left w:val="single" w:sz="4" w:space="0" w:color="000000"/>
              <w:bottom w:val="nil"/>
              <w:right w:val="single" w:sz="4" w:space="0" w:color="E16B09"/>
            </w:tcBorders>
          </w:tcPr>
          <w:p>
            <w:pPr>
              <w:pStyle w:val="TableParagraph"/>
              <w:spacing w:line="247" w:lineRule="exact" w:before="6"/>
              <w:ind w:right="86"/>
              <w:jc w:val="right"/>
              <w:rPr>
                <w:rFonts w:ascii="Carlito"/>
                <w:sz w:val="22"/>
              </w:rPr>
            </w:pPr>
            <w:r>
              <w:rPr>
                <w:rFonts w:ascii="Carlito"/>
                <w:sz w:val="22"/>
              </w:rPr>
              <w:t>0.90</w:t>
            </w:r>
          </w:p>
        </w:tc>
        <w:tc>
          <w:tcPr>
            <w:tcW w:w="827" w:type="dxa"/>
            <w:tcBorders>
              <w:left w:val="single" w:sz="4" w:space="0" w:color="E16B09"/>
              <w:bottom w:val="nil"/>
              <w:right w:val="single" w:sz="4" w:space="0" w:color="E16B09"/>
            </w:tcBorders>
          </w:tcPr>
          <w:p>
            <w:pPr>
              <w:pStyle w:val="TableParagraph"/>
              <w:spacing w:line="253" w:lineRule="exact"/>
              <w:ind w:right="90"/>
              <w:jc w:val="right"/>
              <w:rPr>
                <w:sz w:val="24"/>
              </w:rPr>
            </w:pPr>
            <w:r>
              <w:rPr>
                <w:sz w:val="24"/>
              </w:rPr>
              <w:t>0.91</w:t>
            </w:r>
          </w:p>
        </w:tc>
        <w:tc>
          <w:tcPr>
            <w:tcW w:w="825" w:type="dxa"/>
            <w:tcBorders>
              <w:left w:val="single" w:sz="4" w:space="0" w:color="E16B09"/>
              <w:bottom w:val="nil"/>
            </w:tcBorders>
          </w:tcPr>
          <w:p>
            <w:pPr>
              <w:pStyle w:val="TableParagraph"/>
              <w:spacing w:line="253" w:lineRule="exact"/>
              <w:ind w:right="84"/>
              <w:jc w:val="right"/>
              <w:rPr>
                <w:sz w:val="24"/>
              </w:rPr>
            </w:pPr>
            <w:r>
              <w:rPr>
                <w:sz w:val="24"/>
              </w:rPr>
              <w:t>0.84</w:t>
            </w:r>
          </w:p>
        </w:tc>
        <w:tc>
          <w:tcPr>
            <w:tcW w:w="825" w:type="dxa"/>
            <w:tcBorders>
              <w:bottom w:val="nil"/>
              <w:right w:val="single" w:sz="4" w:space="0" w:color="E16B09"/>
            </w:tcBorders>
          </w:tcPr>
          <w:p>
            <w:pPr>
              <w:pStyle w:val="TableParagraph"/>
              <w:spacing w:line="253" w:lineRule="exact"/>
              <w:ind w:right="86"/>
              <w:jc w:val="right"/>
              <w:rPr>
                <w:sz w:val="24"/>
              </w:rPr>
            </w:pPr>
            <w:r>
              <w:rPr>
                <w:sz w:val="24"/>
              </w:rPr>
              <w:t>0.89</w:t>
            </w:r>
          </w:p>
        </w:tc>
        <w:tc>
          <w:tcPr>
            <w:tcW w:w="825" w:type="dxa"/>
            <w:tcBorders>
              <w:left w:val="single" w:sz="4" w:space="0" w:color="E16B09"/>
              <w:bottom w:val="nil"/>
              <w:right w:val="single" w:sz="4" w:space="0" w:color="E16B09"/>
            </w:tcBorders>
          </w:tcPr>
          <w:p>
            <w:pPr>
              <w:pStyle w:val="TableParagraph"/>
              <w:spacing w:line="247" w:lineRule="exact" w:before="6"/>
              <w:ind w:right="85"/>
              <w:jc w:val="right"/>
              <w:rPr>
                <w:rFonts w:ascii="Carlito"/>
                <w:sz w:val="22"/>
              </w:rPr>
            </w:pPr>
            <w:r>
              <w:rPr>
                <w:rFonts w:ascii="Carlito"/>
                <w:sz w:val="22"/>
              </w:rPr>
              <w:t>0.89</w:t>
            </w:r>
          </w:p>
        </w:tc>
        <w:tc>
          <w:tcPr>
            <w:tcW w:w="825" w:type="dxa"/>
            <w:tcBorders>
              <w:left w:val="single" w:sz="4" w:space="0" w:color="E16B09"/>
              <w:bottom w:val="nil"/>
            </w:tcBorders>
          </w:tcPr>
          <w:p>
            <w:pPr>
              <w:pStyle w:val="TableParagraph"/>
              <w:spacing w:line="247" w:lineRule="exact" w:before="6"/>
              <w:ind w:right="79"/>
              <w:jc w:val="right"/>
              <w:rPr>
                <w:rFonts w:ascii="Carlito"/>
                <w:sz w:val="22"/>
              </w:rPr>
            </w:pPr>
            <w:r>
              <w:rPr>
                <w:rFonts w:ascii="Carlito"/>
                <w:sz w:val="22"/>
              </w:rPr>
              <w:t>0.92</w:t>
            </w:r>
          </w:p>
        </w:tc>
        <w:tc>
          <w:tcPr>
            <w:tcW w:w="825" w:type="dxa"/>
            <w:tcBorders>
              <w:bottom w:val="nil"/>
              <w:right w:val="single" w:sz="4" w:space="0" w:color="E16B09"/>
            </w:tcBorders>
          </w:tcPr>
          <w:p>
            <w:pPr>
              <w:pStyle w:val="TableParagraph"/>
              <w:spacing w:line="253" w:lineRule="exact"/>
              <w:ind w:right="84"/>
              <w:jc w:val="right"/>
              <w:rPr>
                <w:sz w:val="24"/>
              </w:rPr>
            </w:pPr>
            <w:r>
              <w:rPr>
                <w:sz w:val="24"/>
              </w:rPr>
              <w:t>0.91</w:t>
            </w:r>
          </w:p>
        </w:tc>
        <w:tc>
          <w:tcPr>
            <w:tcW w:w="827" w:type="dxa"/>
            <w:tcBorders>
              <w:left w:val="single" w:sz="4" w:space="0" w:color="E16B09"/>
              <w:bottom w:val="nil"/>
              <w:right w:val="single" w:sz="4" w:space="0" w:color="E16B09"/>
            </w:tcBorders>
          </w:tcPr>
          <w:p>
            <w:pPr>
              <w:pStyle w:val="TableParagraph"/>
              <w:spacing w:line="247" w:lineRule="exact" w:before="6"/>
              <w:ind w:right="85"/>
              <w:jc w:val="right"/>
              <w:rPr>
                <w:rFonts w:ascii="Carlito"/>
                <w:sz w:val="22"/>
              </w:rPr>
            </w:pPr>
            <w:r>
              <w:rPr>
                <w:rFonts w:ascii="Carlito"/>
                <w:sz w:val="22"/>
              </w:rPr>
              <w:t>0.93</w:t>
            </w:r>
          </w:p>
        </w:tc>
        <w:tc>
          <w:tcPr>
            <w:tcW w:w="818" w:type="dxa"/>
            <w:tcBorders>
              <w:left w:val="single" w:sz="4" w:space="0" w:color="E16B09"/>
              <w:bottom w:val="nil"/>
            </w:tcBorders>
          </w:tcPr>
          <w:p>
            <w:pPr>
              <w:pStyle w:val="TableParagraph"/>
              <w:spacing w:line="247" w:lineRule="exact" w:before="6"/>
              <w:ind w:right="70"/>
              <w:jc w:val="right"/>
              <w:rPr>
                <w:rFonts w:ascii="Carlito"/>
                <w:sz w:val="22"/>
              </w:rPr>
            </w:pPr>
            <w:r>
              <w:rPr>
                <w:rFonts w:ascii="Carlito"/>
                <w:sz w:val="22"/>
              </w:rPr>
              <w:t>0.93</w:t>
            </w:r>
          </w:p>
        </w:tc>
        <w:tc>
          <w:tcPr>
            <w:tcW w:w="1996" w:type="dxa"/>
            <w:vMerge w:val="restart"/>
          </w:tcPr>
          <w:p>
            <w:pPr>
              <w:pStyle w:val="TableParagraph"/>
              <w:rPr>
                <w:sz w:val="22"/>
              </w:rPr>
            </w:pPr>
          </w:p>
        </w:tc>
      </w:tr>
      <w:tr>
        <w:trPr>
          <w:trHeight w:val="265" w:hRule="atLeast"/>
        </w:trPr>
        <w:tc>
          <w:tcPr>
            <w:tcW w:w="1004" w:type="dxa"/>
            <w:tcBorders>
              <w:top w:val="nil"/>
              <w:bottom w:val="nil"/>
              <w:right w:val="single" w:sz="4" w:space="0" w:color="000000"/>
            </w:tcBorders>
          </w:tcPr>
          <w:p>
            <w:pPr>
              <w:pStyle w:val="TableParagraph"/>
              <w:spacing w:line="246" w:lineRule="exact"/>
              <w:ind w:left="107"/>
              <w:rPr>
                <w:sz w:val="16"/>
              </w:rPr>
            </w:pPr>
            <w:r>
              <w:rPr>
                <w:position w:val="3"/>
                <w:sz w:val="24"/>
              </w:rPr>
              <w:t>H</w:t>
            </w:r>
            <w:r>
              <w:rPr>
                <w:sz w:val="16"/>
              </w:rPr>
              <w:t>2m</w:t>
            </w:r>
          </w:p>
        </w:tc>
        <w:tc>
          <w:tcPr>
            <w:tcW w:w="1116"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2"/>
              <w:jc w:val="right"/>
              <w:rPr>
                <w:sz w:val="24"/>
              </w:rPr>
            </w:pPr>
            <w:r>
              <w:rPr>
                <w:sz w:val="24"/>
              </w:rPr>
              <w:t>1250</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3"/>
              <w:jc w:val="right"/>
              <w:rPr>
                <w:sz w:val="24"/>
              </w:rPr>
            </w:pPr>
            <w:r>
              <w:rPr>
                <w:sz w:val="24"/>
              </w:rPr>
              <w:t>0.89</w:t>
            </w:r>
          </w:p>
        </w:tc>
        <w:tc>
          <w:tcPr>
            <w:tcW w:w="832" w:type="dxa"/>
            <w:tcBorders>
              <w:top w:val="nil"/>
              <w:left w:val="single" w:sz="4" w:space="0" w:color="000000"/>
              <w:bottom w:val="nil"/>
              <w:right w:val="single" w:sz="4" w:space="0" w:color="E16B09"/>
            </w:tcBorders>
          </w:tcPr>
          <w:p>
            <w:pPr>
              <w:pStyle w:val="TableParagraph"/>
              <w:spacing w:line="246" w:lineRule="exact"/>
              <w:ind w:right="86"/>
              <w:jc w:val="right"/>
              <w:rPr>
                <w:rFonts w:ascii="Carlito"/>
                <w:sz w:val="22"/>
              </w:rPr>
            </w:pPr>
            <w:r>
              <w:rPr>
                <w:rFonts w:ascii="Carlito"/>
                <w:sz w:val="22"/>
              </w:rPr>
              <w:t>0.91</w:t>
            </w:r>
          </w:p>
        </w:tc>
        <w:tc>
          <w:tcPr>
            <w:tcW w:w="827" w:type="dxa"/>
            <w:tcBorders>
              <w:top w:val="nil"/>
              <w:left w:val="single" w:sz="4" w:space="0" w:color="E16B09"/>
              <w:bottom w:val="nil"/>
              <w:right w:val="single" w:sz="4" w:space="0" w:color="E16B09"/>
            </w:tcBorders>
          </w:tcPr>
          <w:p>
            <w:pPr>
              <w:pStyle w:val="TableParagraph"/>
              <w:spacing w:line="246" w:lineRule="exact"/>
              <w:ind w:right="90"/>
              <w:jc w:val="right"/>
              <w:rPr>
                <w:sz w:val="24"/>
              </w:rPr>
            </w:pPr>
            <w:r>
              <w:rPr>
                <w:sz w:val="24"/>
              </w:rPr>
              <w:t>0.91</w:t>
            </w:r>
          </w:p>
        </w:tc>
        <w:tc>
          <w:tcPr>
            <w:tcW w:w="825" w:type="dxa"/>
            <w:tcBorders>
              <w:top w:val="nil"/>
              <w:left w:val="single" w:sz="4" w:space="0" w:color="E16B09"/>
              <w:bottom w:val="nil"/>
            </w:tcBorders>
          </w:tcPr>
          <w:p>
            <w:pPr>
              <w:pStyle w:val="TableParagraph"/>
              <w:spacing w:line="246" w:lineRule="exact"/>
              <w:ind w:right="84"/>
              <w:jc w:val="right"/>
              <w:rPr>
                <w:sz w:val="24"/>
              </w:rPr>
            </w:pPr>
            <w:r>
              <w:rPr>
                <w:sz w:val="24"/>
              </w:rPr>
              <w:t>0.91</w:t>
            </w:r>
          </w:p>
        </w:tc>
        <w:tc>
          <w:tcPr>
            <w:tcW w:w="825" w:type="dxa"/>
            <w:tcBorders>
              <w:top w:val="nil"/>
              <w:bottom w:val="nil"/>
              <w:right w:val="single" w:sz="4" w:space="0" w:color="E16B09"/>
            </w:tcBorders>
          </w:tcPr>
          <w:p>
            <w:pPr>
              <w:pStyle w:val="TableParagraph"/>
              <w:spacing w:line="246" w:lineRule="exact"/>
              <w:ind w:right="86"/>
              <w:jc w:val="right"/>
              <w:rPr>
                <w:sz w:val="24"/>
              </w:rPr>
            </w:pPr>
            <w:r>
              <w:rPr>
                <w:sz w:val="24"/>
              </w:rPr>
              <w:t>0.90</w:t>
            </w:r>
          </w:p>
        </w:tc>
        <w:tc>
          <w:tcPr>
            <w:tcW w:w="825"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0.91</w:t>
            </w:r>
          </w:p>
        </w:tc>
        <w:tc>
          <w:tcPr>
            <w:tcW w:w="825" w:type="dxa"/>
            <w:tcBorders>
              <w:top w:val="nil"/>
              <w:left w:val="single" w:sz="4" w:space="0" w:color="E16B09"/>
              <w:bottom w:val="nil"/>
            </w:tcBorders>
          </w:tcPr>
          <w:p>
            <w:pPr>
              <w:pStyle w:val="TableParagraph"/>
              <w:spacing w:line="246" w:lineRule="exact"/>
              <w:ind w:right="79"/>
              <w:jc w:val="right"/>
              <w:rPr>
                <w:rFonts w:ascii="Carlito"/>
                <w:sz w:val="22"/>
              </w:rPr>
            </w:pPr>
            <w:r>
              <w:rPr>
                <w:rFonts w:ascii="Carlito"/>
                <w:sz w:val="22"/>
              </w:rPr>
              <w:t>0.89</w:t>
            </w:r>
          </w:p>
        </w:tc>
        <w:tc>
          <w:tcPr>
            <w:tcW w:w="825" w:type="dxa"/>
            <w:tcBorders>
              <w:top w:val="nil"/>
              <w:bottom w:val="nil"/>
              <w:right w:val="single" w:sz="4" w:space="0" w:color="E16B09"/>
            </w:tcBorders>
          </w:tcPr>
          <w:p>
            <w:pPr>
              <w:pStyle w:val="TableParagraph"/>
              <w:spacing w:line="246" w:lineRule="exact"/>
              <w:ind w:right="84"/>
              <w:jc w:val="right"/>
              <w:rPr>
                <w:sz w:val="24"/>
              </w:rPr>
            </w:pPr>
            <w:r>
              <w:rPr>
                <w:sz w:val="24"/>
              </w:rPr>
              <w:t>0.90</w:t>
            </w:r>
          </w:p>
        </w:tc>
        <w:tc>
          <w:tcPr>
            <w:tcW w:w="827"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0.91</w:t>
            </w:r>
          </w:p>
        </w:tc>
        <w:tc>
          <w:tcPr>
            <w:tcW w:w="818" w:type="dxa"/>
            <w:tcBorders>
              <w:top w:val="nil"/>
              <w:left w:val="single" w:sz="4" w:space="0" w:color="E16B09"/>
              <w:bottom w:val="nil"/>
            </w:tcBorders>
          </w:tcPr>
          <w:p>
            <w:pPr>
              <w:pStyle w:val="TableParagraph"/>
              <w:spacing w:line="246" w:lineRule="exact"/>
              <w:ind w:right="70"/>
              <w:jc w:val="right"/>
              <w:rPr>
                <w:rFonts w:ascii="Carlito"/>
                <w:sz w:val="22"/>
              </w:rPr>
            </w:pPr>
            <w:r>
              <w:rPr>
                <w:rFonts w:ascii="Carlito"/>
                <w:sz w:val="22"/>
              </w:rPr>
              <w:t>0.90</w:t>
            </w:r>
          </w:p>
        </w:tc>
        <w:tc>
          <w:tcPr>
            <w:tcW w:w="1996" w:type="dxa"/>
            <w:vMerge/>
            <w:tcBorders>
              <w:top w:val="nil"/>
            </w:tcBorders>
          </w:tcPr>
          <w:p>
            <w:pPr>
              <w:rPr>
                <w:sz w:val="2"/>
                <w:szCs w:val="2"/>
              </w:rPr>
            </w:pPr>
          </w:p>
        </w:tc>
      </w:tr>
      <w:tr>
        <w:trPr>
          <w:trHeight w:val="265" w:hRule="atLeast"/>
        </w:trPr>
        <w:tc>
          <w:tcPr>
            <w:tcW w:w="1004" w:type="dxa"/>
            <w:tcBorders>
              <w:top w:val="nil"/>
              <w:bottom w:val="nil"/>
              <w:right w:val="single" w:sz="4" w:space="0" w:color="000000"/>
            </w:tcBorders>
          </w:tcPr>
          <w:p>
            <w:pPr>
              <w:pStyle w:val="TableParagraph"/>
              <w:spacing w:line="246" w:lineRule="exact"/>
              <w:ind w:left="107"/>
              <w:rPr>
                <w:sz w:val="16"/>
              </w:rPr>
            </w:pPr>
            <w:r>
              <w:rPr>
                <w:position w:val="3"/>
                <w:sz w:val="24"/>
              </w:rPr>
              <w:t>H</w:t>
            </w:r>
            <w:r>
              <w:rPr>
                <w:sz w:val="16"/>
              </w:rPr>
              <w:t>3m</w:t>
            </w:r>
          </w:p>
        </w:tc>
        <w:tc>
          <w:tcPr>
            <w:tcW w:w="1116"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2"/>
              <w:jc w:val="right"/>
              <w:rPr>
                <w:sz w:val="24"/>
              </w:rPr>
            </w:pPr>
            <w:r>
              <w:rPr>
                <w:sz w:val="24"/>
              </w:rPr>
              <w:t>1375</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3"/>
              <w:jc w:val="right"/>
              <w:rPr>
                <w:sz w:val="24"/>
              </w:rPr>
            </w:pPr>
            <w:r>
              <w:rPr>
                <w:sz w:val="24"/>
              </w:rPr>
              <w:t>0.89</w:t>
            </w:r>
          </w:p>
        </w:tc>
        <w:tc>
          <w:tcPr>
            <w:tcW w:w="832" w:type="dxa"/>
            <w:tcBorders>
              <w:top w:val="nil"/>
              <w:left w:val="single" w:sz="4" w:space="0" w:color="000000"/>
              <w:bottom w:val="nil"/>
              <w:right w:val="single" w:sz="4" w:space="0" w:color="E16B09"/>
            </w:tcBorders>
          </w:tcPr>
          <w:p>
            <w:pPr>
              <w:pStyle w:val="TableParagraph"/>
              <w:spacing w:line="246" w:lineRule="exact"/>
              <w:ind w:right="86"/>
              <w:jc w:val="right"/>
              <w:rPr>
                <w:rFonts w:ascii="Carlito"/>
                <w:sz w:val="22"/>
              </w:rPr>
            </w:pPr>
            <w:r>
              <w:rPr>
                <w:rFonts w:ascii="Carlito"/>
                <w:sz w:val="22"/>
              </w:rPr>
              <w:t>0.91</w:t>
            </w:r>
          </w:p>
        </w:tc>
        <w:tc>
          <w:tcPr>
            <w:tcW w:w="827" w:type="dxa"/>
            <w:tcBorders>
              <w:top w:val="nil"/>
              <w:left w:val="single" w:sz="4" w:space="0" w:color="E16B09"/>
              <w:bottom w:val="nil"/>
              <w:right w:val="single" w:sz="4" w:space="0" w:color="E16B09"/>
            </w:tcBorders>
          </w:tcPr>
          <w:p>
            <w:pPr>
              <w:pStyle w:val="TableParagraph"/>
              <w:spacing w:line="246" w:lineRule="exact"/>
              <w:ind w:right="90"/>
              <w:jc w:val="right"/>
              <w:rPr>
                <w:sz w:val="24"/>
              </w:rPr>
            </w:pPr>
            <w:r>
              <w:rPr>
                <w:sz w:val="24"/>
              </w:rPr>
              <w:t>0.90</w:t>
            </w:r>
          </w:p>
        </w:tc>
        <w:tc>
          <w:tcPr>
            <w:tcW w:w="825" w:type="dxa"/>
            <w:tcBorders>
              <w:top w:val="nil"/>
              <w:left w:val="single" w:sz="4" w:space="0" w:color="E16B09"/>
              <w:bottom w:val="nil"/>
            </w:tcBorders>
          </w:tcPr>
          <w:p>
            <w:pPr>
              <w:pStyle w:val="TableParagraph"/>
              <w:spacing w:line="246" w:lineRule="exact"/>
              <w:ind w:right="84"/>
              <w:jc w:val="right"/>
              <w:rPr>
                <w:sz w:val="24"/>
              </w:rPr>
            </w:pPr>
            <w:r>
              <w:rPr>
                <w:sz w:val="24"/>
              </w:rPr>
              <w:t>0.90</w:t>
            </w:r>
          </w:p>
        </w:tc>
        <w:tc>
          <w:tcPr>
            <w:tcW w:w="825" w:type="dxa"/>
            <w:tcBorders>
              <w:top w:val="nil"/>
              <w:bottom w:val="nil"/>
              <w:right w:val="single" w:sz="4" w:space="0" w:color="E16B09"/>
            </w:tcBorders>
          </w:tcPr>
          <w:p>
            <w:pPr>
              <w:pStyle w:val="TableParagraph"/>
              <w:spacing w:line="246" w:lineRule="exact"/>
              <w:ind w:right="86"/>
              <w:jc w:val="right"/>
              <w:rPr>
                <w:sz w:val="24"/>
              </w:rPr>
            </w:pPr>
            <w:r>
              <w:rPr>
                <w:sz w:val="24"/>
              </w:rPr>
              <w:t>0.90</w:t>
            </w:r>
          </w:p>
        </w:tc>
        <w:tc>
          <w:tcPr>
            <w:tcW w:w="825"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0.89</w:t>
            </w:r>
          </w:p>
        </w:tc>
        <w:tc>
          <w:tcPr>
            <w:tcW w:w="825" w:type="dxa"/>
            <w:tcBorders>
              <w:top w:val="nil"/>
              <w:left w:val="single" w:sz="4" w:space="0" w:color="E16B09"/>
              <w:bottom w:val="nil"/>
            </w:tcBorders>
          </w:tcPr>
          <w:p>
            <w:pPr>
              <w:pStyle w:val="TableParagraph"/>
              <w:spacing w:line="246" w:lineRule="exact"/>
              <w:ind w:right="79"/>
              <w:jc w:val="right"/>
              <w:rPr>
                <w:rFonts w:ascii="Carlito"/>
                <w:sz w:val="22"/>
              </w:rPr>
            </w:pPr>
            <w:r>
              <w:rPr>
                <w:rFonts w:ascii="Carlito"/>
                <w:sz w:val="22"/>
              </w:rPr>
              <w:t>0.89</w:t>
            </w:r>
          </w:p>
        </w:tc>
        <w:tc>
          <w:tcPr>
            <w:tcW w:w="825" w:type="dxa"/>
            <w:tcBorders>
              <w:top w:val="nil"/>
              <w:bottom w:val="nil"/>
              <w:right w:val="single" w:sz="4" w:space="0" w:color="E16B09"/>
            </w:tcBorders>
          </w:tcPr>
          <w:p>
            <w:pPr>
              <w:pStyle w:val="TableParagraph"/>
              <w:spacing w:line="246" w:lineRule="exact"/>
              <w:ind w:right="84"/>
              <w:jc w:val="right"/>
              <w:rPr>
                <w:sz w:val="24"/>
              </w:rPr>
            </w:pPr>
            <w:r>
              <w:rPr>
                <w:sz w:val="24"/>
              </w:rPr>
              <w:t>0.89</w:t>
            </w:r>
          </w:p>
        </w:tc>
        <w:tc>
          <w:tcPr>
            <w:tcW w:w="827" w:type="dxa"/>
            <w:tcBorders>
              <w:top w:val="nil"/>
              <w:left w:val="single" w:sz="4" w:space="0" w:color="E16B09"/>
              <w:bottom w:val="nil"/>
              <w:right w:val="single" w:sz="4" w:space="0" w:color="E16B09"/>
            </w:tcBorders>
          </w:tcPr>
          <w:p>
            <w:pPr>
              <w:pStyle w:val="TableParagraph"/>
              <w:spacing w:line="246" w:lineRule="exact"/>
              <w:ind w:right="84"/>
              <w:jc w:val="right"/>
              <w:rPr>
                <w:rFonts w:ascii="Carlito"/>
                <w:sz w:val="22"/>
              </w:rPr>
            </w:pPr>
            <w:r>
              <w:rPr>
                <w:rFonts w:ascii="Carlito"/>
                <w:sz w:val="22"/>
              </w:rPr>
              <w:t>0.9</w:t>
            </w:r>
          </w:p>
        </w:tc>
        <w:tc>
          <w:tcPr>
            <w:tcW w:w="818" w:type="dxa"/>
            <w:tcBorders>
              <w:top w:val="nil"/>
              <w:left w:val="single" w:sz="4" w:space="0" w:color="E16B09"/>
              <w:bottom w:val="nil"/>
            </w:tcBorders>
          </w:tcPr>
          <w:p>
            <w:pPr>
              <w:pStyle w:val="TableParagraph"/>
              <w:spacing w:line="246" w:lineRule="exact"/>
              <w:ind w:right="70"/>
              <w:jc w:val="right"/>
              <w:rPr>
                <w:rFonts w:ascii="Carlito"/>
                <w:sz w:val="22"/>
              </w:rPr>
            </w:pPr>
            <w:r>
              <w:rPr>
                <w:rFonts w:ascii="Carlito"/>
                <w:sz w:val="22"/>
              </w:rPr>
              <w:t>0.89</w:t>
            </w:r>
          </w:p>
        </w:tc>
        <w:tc>
          <w:tcPr>
            <w:tcW w:w="1996" w:type="dxa"/>
            <w:vMerge/>
            <w:tcBorders>
              <w:top w:val="nil"/>
            </w:tcBorders>
          </w:tcPr>
          <w:p>
            <w:pPr>
              <w:rPr>
                <w:sz w:val="2"/>
                <w:szCs w:val="2"/>
              </w:rPr>
            </w:pPr>
          </w:p>
        </w:tc>
      </w:tr>
      <w:tr>
        <w:trPr>
          <w:trHeight w:val="265" w:hRule="atLeast"/>
        </w:trPr>
        <w:tc>
          <w:tcPr>
            <w:tcW w:w="1004" w:type="dxa"/>
            <w:tcBorders>
              <w:top w:val="nil"/>
              <w:bottom w:val="nil"/>
              <w:right w:val="single" w:sz="4" w:space="0" w:color="000000"/>
            </w:tcBorders>
          </w:tcPr>
          <w:p>
            <w:pPr>
              <w:pStyle w:val="TableParagraph"/>
              <w:spacing w:line="246" w:lineRule="exact"/>
              <w:ind w:left="107"/>
              <w:rPr>
                <w:sz w:val="16"/>
              </w:rPr>
            </w:pPr>
            <w:r>
              <w:rPr>
                <w:position w:val="3"/>
                <w:sz w:val="24"/>
              </w:rPr>
              <w:t>H</w:t>
            </w:r>
            <w:r>
              <w:rPr>
                <w:sz w:val="16"/>
              </w:rPr>
              <w:t>4m</w:t>
            </w:r>
          </w:p>
        </w:tc>
        <w:tc>
          <w:tcPr>
            <w:tcW w:w="1116"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2"/>
              <w:jc w:val="right"/>
              <w:rPr>
                <w:sz w:val="24"/>
              </w:rPr>
            </w:pPr>
            <w:r>
              <w:rPr>
                <w:sz w:val="24"/>
              </w:rPr>
              <w:t>1500</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3"/>
              <w:jc w:val="right"/>
              <w:rPr>
                <w:sz w:val="24"/>
              </w:rPr>
            </w:pPr>
            <w:r>
              <w:rPr>
                <w:sz w:val="24"/>
              </w:rPr>
              <w:t>0.89</w:t>
            </w:r>
          </w:p>
        </w:tc>
        <w:tc>
          <w:tcPr>
            <w:tcW w:w="832" w:type="dxa"/>
            <w:tcBorders>
              <w:top w:val="nil"/>
              <w:left w:val="single" w:sz="4" w:space="0" w:color="000000"/>
              <w:bottom w:val="nil"/>
              <w:right w:val="single" w:sz="4" w:space="0" w:color="E16B09"/>
            </w:tcBorders>
          </w:tcPr>
          <w:p>
            <w:pPr>
              <w:pStyle w:val="TableParagraph"/>
              <w:spacing w:line="246" w:lineRule="exact"/>
              <w:ind w:right="86"/>
              <w:jc w:val="right"/>
              <w:rPr>
                <w:rFonts w:ascii="Carlito"/>
                <w:sz w:val="22"/>
              </w:rPr>
            </w:pPr>
            <w:r>
              <w:rPr>
                <w:rFonts w:ascii="Carlito"/>
                <w:sz w:val="22"/>
              </w:rPr>
              <w:t>0.90</w:t>
            </w:r>
          </w:p>
        </w:tc>
        <w:tc>
          <w:tcPr>
            <w:tcW w:w="827" w:type="dxa"/>
            <w:tcBorders>
              <w:top w:val="nil"/>
              <w:left w:val="single" w:sz="4" w:space="0" w:color="E16B09"/>
              <w:bottom w:val="nil"/>
              <w:right w:val="single" w:sz="4" w:space="0" w:color="E16B09"/>
            </w:tcBorders>
          </w:tcPr>
          <w:p>
            <w:pPr>
              <w:pStyle w:val="TableParagraph"/>
              <w:spacing w:line="246" w:lineRule="exact"/>
              <w:ind w:right="90"/>
              <w:jc w:val="right"/>
              <w:rPr>
                <w:sz w:val="24"/>
              </w:rPr>
            </w:pPr>
            <w:r>
              <w:rPr>
                <w:sz w:val="24"/>
              </w:rPr>
              <w:t>0.91</w:t>
            </w:r>
          </w:p>
        </w:tc>
        <w:tc>
          <w:tcPr>
            <w:tcW w:w="825" w:type="dxa"/>
            <w:tcBorders>
              <w:top w:val="nil"/>
              <w:left w:val="single" w:sz="4" w:space="0" w:color="E16B09"/>
              <w:bottom w:val="nil"/>
            </w:tcBorders>
          </w:tcPr>
          <w:p>
            <w:pPr>
              <w:pStyle w:val="TableParagraph"/>
              <w:spacing w:line="246" w:lineRule="exact"/>
              <w:ind w:right="84"/>
              <w:jc w:val="right"/>
              <w:rPr>
                <w:sz w:val="24"/>
              </w:rPr>
            </w:pPr>
            <w:r>
              <w:rPr>
                <w:sz w:val="24"/>
              </w:rPr>
              <w:t>0.84</w:t>
            </w:r>
          </w:p>
        </w:tc>
        <w:tc>
          <w:tcPr>
            <w:tcW w:w="825" w:type="dxa"/>
            <w:tcBorders>
              <w:top w:val="nil"/>
              <w:bottom w:val="nil"/>
              <w:right w:val="single" w:sz="4" w:space="0" w:color="E16B09"/>
            </w:tcBorders>
          </w:tcPr>
          <w:p>
            <w:pPr>
              <w:pStyle w:val="TableParagraph"/>
              <w:spacing w:line="246" w:lineRule="exact"/>
              <w:ind w:right="86"/>
              <w:jc w:val="right"/>
              <w:rPr>
                <w:sz w:val="24"/>
              </w:rPr>
            </w:pPr>
            <w:r>
              <w:rPr>
                <w:sz w:val="24"/>
              </w:rPr>
              <w:t>0.89</w:t>
            </w:r>
          </w:p>
        </w:tc>
        <w:tc>
          <w:tcPr>
            <w:tcW w:w="825"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0.89</w:t>
            </w:r>
          </w:p>
        </w:tc>
        <w:tc>
          <w:tcPr>
            <w:tcW w:w="825" w:type="dxa"/>
            <w:tcBorders>
              <w:top w:val="nil"/>
              <w:left w:val="single" w:sz="4" w:space="0" w:color="E16B09"/>
              <w:bottom w:val="nil"/>
            </w:tcBorders>
          </w:tcPr>
          <w:p>
            <w:pPr>
              <w:pStyle w:val="TableParagraph"/>
              <w:spacing w:line="246" w:lineRule="exact"/>
              <w:ind w:right="79"/>
              <w:jc w:val="right"/>
              <w:rPr>
                <w:rFonts w:ascii="Carlito"/>
                <w:sz w:val="22"/>
              </w:rPr>
            </w:pPr>
            <w:r>
              <w:rPr>
                <w:rFonts w:ascii="Carlito"/>
                <w:sz w:val="22"/>
              </w:rPr>
              <w:t>0.92</w:t>
            </w:r>
          </w:p>
        </w:tc>
        <w:tc>
          <w:tcPr>
            <w:tcW w:w="825" w:type="dxa"/>
            <w:tcBorders>
              <w:top w:val="nil"/>
              <w:bottom w:val="nil"/>
              <w:right w:val="single" w:sz="4" w:space="0" w:color="E16B09"/>
            </w:tcBorders>
          </w:tcPr>
          <w:p>
            <w:pPr>
              <w:pStyle w:val="TableParagraph"/>
              <w:spacing w:line="246" w:lineRule="exact"/>
              <w:ind w:right="84"/>
              <w:jc w:val="right"/>
              <w:rPr>
                <w:sz w:val="24"/>
              </w:rPr>
            </w:pPr>
            <w:r>
              <w:rPr>
                <w:sz w:val="24"/>
              </w:rPr>
              <w:t>0.91</w:t>
            </w:r>
          </w:p>
        </w:tc>
        <w:tc>
          <w:tcPr>
            <w:tcW w:w="827"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0.90</w:t>
            </w:r>
          </w:p>
        </w:tc>
        <w:tc>
          <w:tcPr>
            <w:tcW w:w="818" w:type="dxa"/>
            <w:tcBorders>
              <w:top w:val="nil"/>
              <w:left w:val="single" w:sz="4" w:space="0" w:color="E16B09"/>
              <w:bottom w:val="nil"/>
            </w:tcBorders>
          </w:tcPr>
          <w:p>
            <w:pPr>
              <w:pStyle w:val="TableParagraph"/>
              <w:spacing w:line="246" w:lineRule="exact"/>
              <w:ind w:right="70"/>
              <w:jc w:val="right"/>
              <w:rPr>
                <w:rFonts w:ascii="Carlito"/>
                <w:sz w:val="22"/>
              </w:rPr>
            </w:pPr>
            <w:r>
              <w:rPr>
                <w:rFonts w:ascii="Carlito"/>
                <w:sz w:val="22"/>
              </w:rPr>
              <w:t>0.91</w:t>
            </w:r>
          </w:p>
        </w:tc>
        <w:tc>
          <w:tcPr>
            <w:tcW w:w="1996" w:type="dxa"/>
            <w:vMerge/>
            <w:tcBorders>
              <w:top w:val="nil"/>
            </w:tcBorders>
          </w:tcPr>
          <w:p>
            <w:pPr>
              <w:rPr>
                <w:sz w:val="2"/>
                <w:szCs w:val="2"/>
              </w:rPr>
            </w:pPr>
          </w:p>
        </w:tc>
      </w:tr>
      <w:tr>
        <w:trPr>
          <w:trHeight w:val="266" w:hRule="atLeast"/>
        </w:trPr>
        <w:tc>
          <w:tcPr>
            <w:tcW w:w="1004" w:type="dxa"/>
            <w:tcBorders>
              <w:top w:val="nil"/>
              <w:bottom w:val="nil"/>
              <w:right w:val="single" w:sz="4" w:space="0" w:color="000000"/>
            </w:tcBorders>
          </w:tcPr>
          <w:p>
            <w:pPr>
              <w:pStyle w:val="TableParagraph"/>
              <w:spacing w:line="246" w:lineRule="exact"/>
              <w:ind w:left="107"/>
              <w:rPr>
                <w:sz w:val="16"/>
              </w:rPr>
            </w:pPr>
            <w:r>
              <w:rPr>
                <w:position w:val="3"/>
                <w:sz w:val="24"/>
              </w:rPr>
              <w:t>H</w:t>
            </w:r>
            <w:r>
              <w:rPr>
                <w:sz w:val="16"/>
              </w:rPr>
              <w:t>5m</w:t>
            </w:r>
          </w:p>
        </w:tc>
        <w:tc>
          <w:tcPr>
            <w:tcW w:w="1116"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2"/>
              <w:jc w:val="right"/>
              <w:rPr>
                <w:sz w:val="24"/>
              </w:rPr>
            </w:pPr>
            <w:r>
              <w:rPr>
                <w:sz w:val="24"/>
              </w:rPr>
              <w:t>1625</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3"/>
              <w:jc w:val="right"/>
              <w:rPr>
                <w:sz w:val="24"/>
              </w:rPr>
            </w:pPr>
            <w:r>
              <w:rPr>
                <w:sz w:val="24"/>
              </w:rPr>
              <w:t>0.89</w:t>
            </w:r>
          </w:p>
        </w:tc>
        <w:tc>
          <w:tcPr>
            <w:tcW w:w="832" w:type="dxa"/>
            <w:tcBorders>
              <w:top w:val="nil"/>
              <w:left w:val="single" w:sz="4" w:space="0" w:color="000000"/>
              <w:bottom w:val="nil"/>
              <w:right w:val="single" w:sz="4" w:space="0" w:color="E16B09"/>
            </w:tcBorders>
          </w:tcPr>
          <w:p>
            <w:pPr>
              <w:pStyle w:val="TableParagraph"/>
              <w:spacing w:line="246" w:lineRule="exact"/>
              <w:ind w:right="86"/>
              <w:jc w:val="right"/>
              <w:rPr>
                <w:rFonts w:ascii="Carlito"/>
                <w:sz w:val="22"/>
              </w:rPr>
            </w:pPr>
            <w:r>
              <w:rPr>
                <w:rFonts w:ascii="Carlito"/>
                <w:sz w:val="22"/>
              </w:rPr>
              <w:t>0.89</w:t>
            </w:r>
          </w:p>
        </w:tc>
        <w:tc>
          <w:tcPr>
            <w:tcW w:w="827" w:type="dxa"/>
            <w:tcBorders>
              <w:top w:val="nil"/>
              <w:left w:val="single" w:sz="4" w:space="0" w:color="E16B09"/>
              <w:bottom w:val="nil"/>
              <w:right w:val="single" w:sz="4" w:space="0" w:color="E16B09"/>
            </w:tcBorders>
          </w:tcPr>
          <w:p>
            <w:pPr>
              <w:pStyle w:val="TableParagraph"/>
              <w:spacing w:line="246" w:lineRule="exact"/>
              <w:ind w:right="90"/>
              <w:jc w:val="right"/>
              <w:rPr>
                <w:sz w:val="24"/>
              </w:rPr>
            </w:pPr>
            <w:r>
              <w:rPr>
                <w:sz w:val="24"/>
              </w:rPr>
              <w:t>0.89</w:t>
            </w:r>
          </w:p>
        </w:tc>
        <w:tc>
          <w:tcPr>
            <w:tcW w:w="825" w:type="dxa"/>
            <w:tcBorders>
              <w:top w:val="nil"/>
              <w:left w:val="single" w:sz="4" w:space="0" w:color="E16B09"/>
              <w:bottom w:val="nil"/>
            </w:tcBorders>
          </w:tcPr>
          <w:p>
            <w:pPr>
              <w:pStyle w:val="TableParagraph"/>
              <w:spacing w:line="246" w:lineRule="exact"/>
              <w:ind w:right="84"/>
              <w:jc w:val="right"/>
              <w:rPr>
                <w:sz w:val="24"/>
              </w:rPr>
            </w:pPr>
            <w:r>
              <w:rPr>
                <w:sz w:val="24"/>
              </w:rPr>
              <w:t>0.90</w:t>
            </w:r>
          </w:p>
        </w:tc>
        <w:tc>
          <w:tcPr>
            <w:tcW w:w="825" w:type="dxa"/>
            <w:tcBorders>
              <w:top w:val="nil"/>
              <w:bottom w:val="nil"/>
              <w:right w:val="single" w:sz="4" w:space="0" w:color="E16B09"/>
            </w:tcBorders>
          </w:tcPr>
          <w:p>
            <w:pPr>
              <w:pStyle w:val="TableParagraph"/>
              <w:spacing w:line="246" w:lineRule="exact"/>
              <w:ind w:right="86"/>
              <w:jc w:val="right"/>
              <w:rPr>
                <w:sz w:val="24"/>
              </w:rPr>
            </w:pPr>
            <w:r>
              <w:rPr>
                <w:sz w:val="24"/>
              </w:rPr>
              <w:t>0.90</w:t>
            </w:r>
          </w:p>
        </w:tc>
        <w:tc>
          <w:tcPr>
            <w:tcW w:w="825" w:type="dxa"/>
            <w:tcBorders>
              <w:top w:val="nil"/>
              <w:left w:val="single" w:sz="4" w:space="0" w:color="E16B09"/>
              <w:bottom w:val="nil"/>
              <w:right w:val="single" w:sz="4" w:space="0" w:color="E16B09"/>
            </w:tcBorders>
          </w:tcPr>
          <w:p>
            <w:pPr>
              <w:pStyle w:val="TableParagraph"/>
              <w:spacing w:line="246" w:lineRule="exact"/>
              <w:ind w:right="84"/>
              <w:jc w:val="right"/>
              <w:rPr>
                <w:rFonts w:ascii="Carlito"/>
                <w:sz w:val="22"/>
              </w:rPr>
            </w:pPr>
            <w:r>
              <w:rPr>
                <w:rFonts w:ascii="Carlito"/>
                <w:sz w:val="22"/>
              </w:rPr>
              <w:t>0.9</w:t>
            </w:r>
          </w:p>
        </w:tc>
        <w:tc>
          <w:tcPr>
            <w:tcW w:w="825" w:type="dxa"/>
            <w:tcBorders>
              <w:top w:val="nil"/>
              <w:left w:val="single" w:sz="4" w:space="0" w:color="E16B09"/>
              <w:bottom w:val="nil"/>
            </w:tcBorders>
          </w:tcPr>
          <w:p>
            <w:pPr>
              <w:pStyle w:val="TableParagraph"/>
              <w:spacing w:line="246" w:lineRule="exact"/>
              <w:ind w:right="79"/>
              <w:jc w:val="right"/>
              <w:rPr>
                <w:rFonts w:ascii="Carlito"/>
                <w:sz w:val="22"/>
              </w:rPr>
            </w:pPr>
            <w:r>
              <w:rPr>
                <w:rFonts w:ascii="Carlito"/>
                <w:sz w:val="22"/>
              </w:rPr>
              <w:t>0.90</w:t>
            </w:r>
          </w:p>
        </w:tc>
        <w:tc>
          <w:tcPr>
            <w:tcW w:w="825" w:type="dxa"/>
            <w:tcBorders>
              <w:top w:val="nil"/>
              <w:bottom w:val="nil"/>
              <w:right w:val="single" w:sz="4" w:space="0" w:color="E16B09"/>
            </w:tcBorders>
          </w:tcPr>
          <w:p>
            <w:pPr>
              <w:pStyle w:val="TableParagraph"/>
              <w:spacing w:line="246" w:lineRule="exact"/>
              <w:ind w:right="84"/>
              <w:jc w:val="right"/>
              <w:rPr>
                <w:sz w:val="24"/>
              </w:rPr>
            </w:pPr>
            <w:r>
              <w:rPr>
                <w:sz w:val="24"/>
              </w:rPr>
              <w:t>0.90</w:t>
            </w:r>
          </w:p>
        </w:tc>
        <w:tc>
          <w:tcPr>
            <w:tcW w:w="827" w:type="dxa"/>
            <w:tcBorders>
              <w:top w:val="nil"/>
              <w:left w:val="single" w:sz="4" w:space="0" w:color="E16B09"/>
              <w:bottom w:val="nil"/>
              <w:right w:val="single" w:sz="4" w:space="0" w:color="E16B09"/>
            </w:tcBorders>
          </w:tcPr>
          <w:p>
            <w:pPr>
              <w:pStyle w:val="TableParagraph"/>
              <w:spacing w:line="246" w:lineRule="exact"/>
              <w:ind w:right="84"/>
              <w:jc w:val="right"/>
              <w:rPr>
                <w:rFonts w:ascii="Carlito"/>
                <w:sz w:val="22"/>
              </w:rPr>
            </w:pPr>
            <w:r>
              <w:rPr>
                <w:rFonts w:ascii="Carlito"/>
                <w:sz w:val="22"/>
              </w:rPr>
              <w:t>0.9</w:t>
            </w:r>
          </w:p>
        </w:tc>
        <w:tc>
          <w:tcPr>
            <w:tcW w:w="818" w:type="dxa"/>
            <w:tcBorders>
              <w:top w:val="nil"/>
              <w:left w:val="single" w:sz="4" w:space="0" w:color="E16B09"/>
              <w:bottom w:val="nil"/>
            </w:tcBorders>
          </w:tcPr>
          <w:p>
            <w:pPr>
              <w:pStyle w:val="TableParagraph"/>
              <w:spacing w:line="246" w:lineRule="exact"/>
              <w:ind w:right="70"/>
              <w:jc w:val="right"/>
              <w:rPr>
                <w:rFonts w:ascii="Carlito"/>
                <w:sz w:val="22"/>
              </w:rPr>
            </w:pPr>
            <w:r>
              <w:rPr>
                <w:rFonts w:ascii="Carlito"/>
                <w:sz w:val="22"/>
              </w:rPr>
              <w:t>0.90</w:t>
            </w:r>
          </w:p>
        </w:tc>
        <w:tc>
          <w:tcPr>
            <w:tcW w:w="1996" w:type="dxa"/>
            <w:vMerge/>
            <w:tcBorders>
              <w:top w:val="nil"/>
            </w:tcBorders>
          </w:tcPr>
          <w:p>
            <w:pPr>
              <w:rPr>
                <w:sz w:val="2"/>
                <w:szCs w:val="2"/>
              </w:rPr>
            </w:pPr>
          </w:p>
        </w:tc>
      </w:tr>
      <w:tr>
        <w:trPr>
          <w:trHeight w:val="265" w:hRule="atLeast"/>
        </w:trPr>
        <w:tc>
          <w:tcPr>
            <w:tcW w:w="1004" w:type="dxa"/>
            <w:tcBorders>
              <w:top w:val="nil"/>
              <w:bottom w:val="nil"/>
              <w:right w:val="single" w:sz="4" w:space="0" w:color="000000"/>
            </w:tcBorders>
          </w:tcPr>
          <w:p>
            <w:pPr>
              <w:pStyle w:val="TableParagraph"/>
              <w:spacing w:line="246" w:lineRule="exact"/>
              <w:ind w:left="107"/>
              <w:rPr>
                <w:sz w:val="16"/>
              </w:rPr>
            </w:pPr>
            <w:r>
              <w:rPr>
                <w:position w:val="3"/>
                <w:sz w:val="24"/>
              </w:rPr>
              <w:t>H</w:t>
            </w:r>
            <w:r>
              <w:rPr>
                <w:sz w:val="16"/>
              </w:rPr>
              <w:t>6m</w:t>
            </w:r>
          </w:p>
        </w:tc>
        <w:tc>
          <w:tcPr>
            <w:tcW w:w="1116"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2"/>
              <w:jc w:val="right"/>
              <w:rPr>
                <w:sz w:val="24"/>
              </w:rPr>
            </w:pPr>
            <w:r>
              <w:rPr>
                <w:sz w:val="24"/>
              </w:rPr>
              <w:t>1750</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right="83"/>
              <w:jc w:val="right"/>
              <w:rPr>
                <w:sz w:val="24"/>
              </w:rPr>
            </w:pPr>
            <w:r>
              <w:rPr>
                <w:sz w:val="24"/>
              </w:rPr>
              <w:t>0.89</w:t>
            </w:r>
          </w:p>
        </w:tc>
        <w:tc>
          <w:tcPr>
            <w:tcW w:w="832" w:type="dxa"/>
            <w:tcBorders>
              <w:top w:val="nil"/>
              <w:left w:val="single" w:sz="4" w:space="0" w:color="000000"/>
              <w:bottom w:val="nil"/>
              <w:right w:val="single" w:sz="4" w:space="0" w:color="E16B09"/>
            </w:tcBorders>
          </w:tcPr>
          <w:p>
            <w:pPr>
              <w:pStyle w:val="TableParagraph"/>
              <w:spacing w:line="246" w:lineRule="exact"/>
              <w:ind w:right="86"/>
              <w:jc w:val="right"/>
              <w:rPr>
                <w:rFonts w:ascii="Carlito"/>
                <w:sz w:val="22"/>
              </w:rPr>
            </w:pPr>
            <w:r>
              <w:rPr>
                <w:rFonts w:ascii="Carlito"/>
                <w:sz w:val="22"/>
              </w:rPr>
              <w:t>0.90</w:t>
            </w:r>
          </w:p>
        </w:tc>
        <w:tc>
          <w:tcPr>
            <w:tcW w:w="827" w:type="dxa"/>
            <w:tcBorders>
              <w:top w:val="nil"/>
              <w:left w:val="single" w:sz="4" w:space="0" w:color="E16B09"/>
              <w:bottom w:val="nil"/>
              <w:right w:val="single" w:sz="4" w:space="0" w:color="E16B09"/>
            </w:tcBorders>
          </w:tcPr>
          <w:p>
            <w:pPr>
              <w:pStyle w:val="TableParagraph"/>
              <w:spacing w:line="246" w:lineRule="exact"/>
              <w:ind w:right="90"/>
              <w:jc w:val="right"/>
              <w:rPr>
                <w:sz w:val="24"/>
              </w:rPr>
            </w:pPr>
            <w:r>
              <w:rPr>
                <w:sz w:val="24"/>
              </w:rPr>
              <w:t>0.91</w:t>
            </w:r>
          </w:p>
        </w:tc>
        <w:tc>
          <w:tcPr>
            <w:tcW w:w="825" w:type="dxa"/>
            <w:tcBorders>
              <w:top w:val="nil"/>
              <w:left w:val="single" w:sz="4" w:space="0" w:color="E16B09"/>
              <w:bottom w:val="nil"/>
            </w:tcBorders>
          </w:tcPr>
          <w:p>
            <w:pPr>
              <w:pStyle w:val="TableParagraph"/>
              <w:spacing w:line="246" w:lineRule="exact"/>
              <w:ind w:right="84"/>
              <w:jc w:val="right"/>
              <w:rPr>
                <w:sz w:val="24"/>
              </w:rPr>
            </w:pPr>
            <w:r>
              <w:rPr>
                <w:sz w:val="24"/>
              </w:rPr>
              <w:t>0.84</w:t>
            </w:r>
          </w:p>
        </w:tc>
        <w:tc>
          <w:tcPr>
            <w:tcW w:w="825" w:type="dxa"/>
            <w:tcBorders>
              <w:top w:val="nil"/>
              <w:bottom w:val="nil"/>
              <w:right w:val="single" w:sz="4" w:space="0" w:color="E16B09"/>
            </w:tcBorders>
          </w:tcPr>
          <w:p>
            <w:pPr>
              <w:pStyle w:val="TableParagraph"/>
              <w:spacing w:line="246" w:lineRule="exact"/>
              <w:ind w:right="86"/>
              <w:jc w:val="right"/>
              <w:rPr>
                <w:sz w:val="24"/>
              </w:rPr>
            </w:pPr>
            <w:r>
              <w:rPr>
                <w:sz w:val="24"/>
              </w:rPr>
              <w:t>0.89</w:t>
            </w:r>
          </w:p>
        </w:tc>
        <w:tc>
          <w:tcPr>
            <w:tcW w:w="825"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0.89</w:t>
            </w:r>
          </w:p>
        </w:tc>
        <w:tc>
          <w:tcPr>
            <w:tcW w:w="825" w:type="dxa"/>
            <w:tcBorders>
              <w:top w:val="nil"/>
              <w:left w:val="single" w:sz="4" w:space="0" w:color="E16B09"/>
              <w:bottom w:val="nil"/>
            </w:tcBorders>
          </w:tcPr>
          <w:p>
            <w:pPr>
              <w:pStyle w:val="TableParagraph"/>
              <w:spacing w:line="246" w:lineRule="exact"/>
              <w:ind w:right="79"/>
              <w:jc w:val="right"/>
              <w:rPr>
                <w:rFonts w:ascii="Carlito"/>
                <w:sz w:val="22"/>
              </w:rPr>
            </w:pPr>
            <w:r>
              <w:rPr>
                <w:rFonts w:ascii="Carlito"/>
                <w:sz w:val="22"/>
              </w:rPr>
              <w:t>0.90</w:t>
            </w:r>
          </w:p>
        </w:tc>
        <w:tc>
          <w:tcPr>
            <w:tcW w:w="825" w:type="dxa"/>
            <w:tcBorders>
              <w:top w:val="nil"/>
              <w:bottom w:val="nil"/>
              <w:right w:val="single" w:sz="4" w:space="0" w:color="E16B09"/>
            </w:tcBorders>
          </w:tcPr>
          <w:p>
            <w:pPr>
              <w:pStyle w:val="TableParagraph"/>
              <w:spacing w:line="246" w:lineRule="exact"/>
              <w:ind w:right="84"/>
              <w:jc w:val="right"/>
              <w:rPr>
                <w:sz w:val="24"/>
              </w:rPr>
            </w:pPr>
            <w:r>
              <w:rPr>
                <w:sz w:val="24"/>
              </w:rPr>
              <w:t>0.89</w:t>
            </w:r>
          </w:p>
        </w:tc>
        <w:tc>
          <w:tcPr>
            <w:tcW w:w="827" w:type="dxa"/>
            <w:tcBorders>
              <w:top w:val="nil"/>
              <w:left w:val="single" w:sz="4" w:space="0" w:color="E16B09"/>
              <w:bottom w:val="nil"/>
              <w:right w:val="single" w:sz="4" w:space="0" w:color="E16B09"/>
            </w:tcBorders>
          </w:tcPr>
          <w:p>
            <w:pPr>
              <w:pStyle w:val="TableParagraph"/>
              <w:spacing w:line="246" w:lineRule="exact"/>
              <w:ind w:right="85"/>
              <w:jc w:val="right"/>
              <w:rPr>
                <w:rFonts w:ascii="Carlito"/>
                <w:sz w:val="22"/>
              </w:rPr>
            </w:pPr>
            <w:r>
              <w:rPr>
                <w:rFonts w:ascii="Carlito"/>
                <w:sz w:val="22"/>
              </w:rPr>
              <w:t>0.90</w:t>
            </w:r>
          </w:p>
        </w:tc>
        <w:tc>
          <w:tcPr>
            <w:tcW w:w="818" w:type="dxa"/>
            <w:tcBorders>
              <w:top w:val="nil"/>
              <w:left w:val="single" w:sz="4" w:space="0" w:color="E16B09"/>
              <w:bottom w:val="nil"/>
            </w:tcBorders>
          </w:tcPr>
          <w:p>
            <w:pPr>
              <w:pStyle w:val="TableParagraph"/>
              <w:spacing w:line="246" w:lineRule="exact"/>
              <w:ind w:right="70"/>
              <w:jc w:val="right"/>
              <w:rPr>
                <w:rFonts w:ascii="Carlito"/>
                <w:sz w:val="22"/>
              </w:rPr>
            </w:pPr>
            <w:r>
              <w:rPr>
                <w:rFonts w:ascii="Carlito"/>
                <w:sz w:val="22"/>
              </w:rPr>
              <w:t>0.90</w:t>
            </w:r>
          </w:p>
        </w:tc>
        <w:tc>
          <w:tcPr>
            <w:tcW w:w="1996" w:type="dxa"/>
            <w:vMerge/>
            <w:tcBorders>
              <w:top w:val="nil"/>
            </w:tcBorders>
          </w:tcPr>
          <w:p>
            <w:pPr>
              <w:rPr>
                <w:sz w:val="2"/>
                <w:szCs w:val="2"/>
              </w:rPr>
            </w:pPr>
          </w:p>
        </w:tc>
      </w:tr>
      <w:tr>
        <w:trPr>
          <w:trHeight w:val="267" w:hRule="atLeast"/>
        </w:trPr>
        <w:tc>
          <w:tcPr>
            <w:tcW w:w="1004" w:type="dxa"/>
            <w:tcBorders>
              <w:top w:val="nil"/>
              <w:bottom w:val="nil"/>
              <w:right w:val="single" w:sz="4" w:space="0" w:color="000000"/>
            </w:tcBorders>
          </w:tcPr>
          <w:p>
            <w:pPr>
              <w:pStyle w:val="TableParagraph"/>
              <w:spacing w:line="248" w:lineRule="exact"/>
              <w:ind w:left="107"/>
              <w:rPr>
                <w:sz w:val="16"/>
              </w:rPr>
            </w:pPr>
            <w:r>
              <w:rPr>
                <w:position w:val="3"/>
                <w:sz w:val="24"/>
              </w:rPr>
              <w:t>H</w:t>
            </w:r>
            <w:r>
              <w:rPr>
                <w:sz w:val="16"/>
              </w:rPr>
              <w:t>7m</w:t>
            </w:r>
          </w:p>
        </w:tc>
        <w:tc>
          <w:tcPr>
            <w:tcW w:w="1116"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82"/>
              <w:jc w:val="right"/>
              <w:rPr>
                <w:sz w:val="24"/>
              </w:rPr>
            </w:pPr>
            <w:r>
              <w:rPr>
                <w:sz w:val="24"/>
              </w:rPr>
              <w:t>1875</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right="83"/>
              <w:jc w:val="right"/>
              <w:rPr>
                <w:sz w:val="24"/>
              </w:rPr>
            </w:pPr>
            <w:r>
              <w:rPr>
                <w:sz w:val="24"/>
              </w:rPr>
              <w:t>0.89</w:t>
            </w:r>
          </w:p>
        </w:tc>
        <w:tc>
          <w:tcPr>
            <w:tcW w:w="832" w:type="dxa"/>
            <w:tcBorders>
              <w:top w:val="nil"/>
              <w:left w:val="single" w:sz="4" w:space="0" w:color="000000"/>
              <w:bottom w:val="nil"/>
              <w:right w:val="single" w:sz="4" w:space="0" w:color="E16B09"/>
            </w:tcBorders>
          </w:tcPr>
          <w:p>
            <w:pPr>
              <w:pStyle w:val="TableParagraph"/>
              <w:spacing w:line="247" w:lineRule="exact" w:before="1"/>
              <w:ind w:right="86"/>
              <w:jc w:val="right"/>
              <w:rPr>
                <w:rFonts w:ascii="Carlito"/>
                <w:sz w:val="22"/>
              </w:rPr>
            </w:pPr>
            <w:r>
              <w:rPr>
                <w:rFonts w:ascii="Carlito"/>
                <w:sz w:val="22"/>
              </w:rPr>
              <w:t>0.92</w:t>
            </w:r>
          </w:p>
        </w:tc>
        <w:tc>
          <w:tcPr>
            <w:tcW w:w="827" w:type="dxa"/>
            <w:tcBorders>
              <w:top w:val="nil"/>
              <w:left w:val="single" w:sz="4" w:space="0" w:color="E16B09"/>
              <w:bottom w:val="nil"/>
              <w:right w:val="single" w:sz="4" w:space="0" w:color="E16B09"/>
            </w:tcBorders>
          </w:tcPr>
          <w:p>
            <w:pPr>
              <w:pStyle w:val="TableParagraph"/>
              <w:spacing w:line="248" w:lineRule="exact"/>
              <w:ind w:right="90"/>
              <w:jc w:val="right"/>
              <w:rPr>
                <w:sz w:val="24"/>
              </w:rPr>
            </w:pPr>
            <w:r>
              <w:rPr>
                <w:sz w:val="24"/>
              </w:rPr>
              <w:t>0.93</w:t>
            </w:r>
          </w:p>
        </w:tc>
        <w:tc>
          <w:tcPr>
            <w:tcW w:w="825" w:type="dxa"/>
            <w:tcBorders>
              <w:top w:val="nil"/>
              <w:left w:val="single" w:sz="4" w:space="0" w:color="E16B09"/>
              <w:bottom w:val="nil"/>
            </w:tcBorders>
          </w:tcPr>
          <w:p>
            <w:pPr>
              <w:pStyle w:val="TableParagraph"/>
              <w:spacing w:line="248" w:lineRule="exact"/>
              <w:ind w:right="84"/>
              <w:jc w:val="right"/>
              <w:rPr>
                <w:sz w:val="24"/>
              </w:rPr>
            </w:pPr>
            <w:r>
              <w:rPr>
                <w:sz w:val="24"/>
              </w:rPr>
              <w:t>0.92</w:t>
            </w:r>
          </w:p>
        </w:tc>
        <w:tc>
          <w:tcPr>
            <w:tcW w:w="825" w:type="dxa"/>
            <w:tcBorders>
              <w:top w:val="nil"/>
              <w:bottom w:val="nil"/>
              <w:right w:val="single" w:sz="4" w:space="0" w:color="E16B09"/>
            </w:tcBorders>
          </w:tcPr>
          <w:p>
            <w:pPr>
              <w:pStyle w:val="TableParagraph"/>
              <w:spacing w:line="248" w:lineRule="exact"/>
              <w:ind w:right="86"/>
              <w:jc w:val="right"/>
              <w:rPr>
                <w:sz w:val="24"/>
              </w:rPr>
            </w:pPr>
            <w:r>
              <w:rPr>
                <w:sz w:val="24"/>
              </w:rPr>
              <w:t>0.91</w:t>
            </w:r>
          </w:p>
        </w:tc>
        <w:tc>
          <w:tcPr>
            <w:tcW w:w="825" w:type="dxa"/>
            <w:tcBorders>
              <w:top w:val="nil"/>
              <w:left w:val="single" w:sz="4" w:space="0" w:color="E16B09"/>
              <w:bottom w:val="nil"/>
              <w:right w:val="single" w:sz="4" w:space="0" w:color="E16B09"/>
            </w:tcBorders>
          </w:tcPr>
          <w:p>
            <w:pPr>
              <w:pStyle w:val="TableParagraph"/>
              <w:spacing w:line="247" w:lineRule="exact" w:before="1"/>
              <w:ind w:right="84"/>
              <w:jc w:val="right"/>
              <w:rPr>
                <w:rFonts w:ascii="Carlito"/>
                <w:sz w:val="22"/>
              </w:rPr>
            </w:pPr>
            <w:r>
              <w:rPr>
                <w:rFonts w:ascii="Carlito"/>
                <w:sz w:val="22"/>
              </w:rPr>
              <w:t>0.9</w:t>
            </w:r>
          </w:p>
        </w:tc>
        <w:tc>
          <w:tcPr>
            <w:tcW w:w="825" w:type="dxa"/>
            <w:tcBorders>
              <w:top w:val="nil"/>
              <w:left w:val="single" w:sz="4" w:space="0" w:color="E16B09"/>
              <w:bottom w:val="nil"/>
            </w:tcBorders>
          </w:tcPr>
          <w:p>
            <w:pPr>
              <w:pStyle w:val="TableParagraph"/>
              <w:spacing w:line="247" w:lineRule="exact" w:before="1"/>
              <w:ind w:right="79"/>
              <w:jc w:val="right"/>
              <w:rPr>
                <w:rFonts w:ascii="Carlito"/>
                <w:sz w:val="22"/>
              </w:rPr>
            </w:pPr>
            <w:r>
              <w:rPr>
                <w:rFonts w:ascii="Carlito"/>
                <w:sz w:val="22"/>
              </w:rPr>
              <w:t>0.91</w:t>
            </w:r>
          </w:p>
        </w:tc>
        <w:tc>
          <w:tcPr>
            <w:tcW w:w="825" w:type="dxa"/>
            <w:tcBorders>
              <w:top w:val="nil"/>
              <w:bottom w:val="nil"/>
              <w:right w:val="single" w:sz="4" w:space="0" w:color="E16B09"/>
            </w:tcBorders>
          </w:tcPr>
          <w:p>
            <w:pPr>
              <w:pStyle w:val="TableParagraph"/>
              <w:spacing w:line="248" w:lineRule="exact"/>
              <w:ind w:right="84"/>
              <w:jc w:val="right"/>
              <w:rPr>
                <w:sz w:val="24"/>
              </w:rPr>
            </w:pPr>
            <w:r>
              <w:rPr>
                <w:sz w:val="24"/>
              </w:rPr>
              <w:t>0.91</w:t>
            </w:r>
          </w:p>
        </w:tc>
        <w:tc>
          <w:tcPr>
            <w:tcW w:w="827" w:type="dxa"/>
            <w:tcBorders>
              <w:top w:val="nil"/>
              <w:left w:val="single" w:sz="4" w:space="0" w:color="E16B09"/>
              <w:bottom w:val="nil"/>
              <w:right w:val="single" w:sz="4" w:space="0" w:color="E16B09"/>
            </w:tcBorders>
          </w:tcPr>
          <w:p>
            <w:pPr>
              <w:pStyle w:val="TableParagraph"/>
              <w:spacing w:line="247" w:lineRule="exact" w:before="1"/>
              <w:ind w:right="85"/>
              <w:jc w:val="right"/>
              <w:rPr>
                <w:rFonts w:ascii="Carlito"/>
                <w:sz w:val="22"/>
              </w:rPr>
            </w:pPr>
            <w:r>
              <w:rPr>
                <w:rFonts w:ascii="Carlito"/>
                <w:sz w:val="22"/>
              </w:rPr>
              <w:t>0.91</w:t>
            </w:r>
          </w:p>
        </w:tc>
        <w:tc>
          <w:tcPr>
            <w:tcW w:w="818" w:type="dxa"/>
            <w:tcBorders>
              <w:top w:val="nil"/>
              <w:left w:val="single" w:sz="4" w:space="0" w:color="E16B09"/>
              <w:bottom w:val="nil"/>
            </w:tcBorders>
          </w:tcPr>
          <w:p>
            <w:pPr>
              <w:pStyle w:val="TableParagraph"/>
              <w:spacing w:line="247" w:lineRule="exact" w:before="1"/>
              <w:ind w:right="70"/>
              <w:jc w:val="right"/>
              <w:rPr>
                <w:rFonts w:ascii="Carlito"/>
                <w:sz w:val="22"/>
              </w:rPr>
            </w:pPr>
            <w:r>
              <w:rPr>
                <w:rFonts w:ascii="Carlito"/>
                <w:sz w:val="22"/>
              </w:rPr>
              <w:t>0.91</w:t>
            </w:r>
          </w:p>
        </w:tc>
        <w:tc>
          <w:tcPr>
            <w:tcW w:w="1996" w:type="dxa"/>
            <w:vMerge/>
            <w:tcBorders>
              <w:top w:val="nil"/>
            </w:tcBorders>
          </w:tcPr>
          <w:p>
            <w:pPr>
              <w:rPr>
                <w:sz w:val="2"/>
                <w:szCs w:val="2"/>
              </w:rPr>
            </w:pPr>
          </w:p>
        </w:tc>
      </w:tr>
      <w:tr>
        <w:trPr>
          <w:trHeight w:val="270" w:hRule="atLeast"/>
        </w:trPr>
        <w:tc>
          <w:tcPr>
            <w:tcW w:w="1004" w:type="dxa"/>
            <w:tcBorders>
              <w:top w:val="nil"/>
              <w:right w:val="single" w:sz="4" w:space="0" w:color="000000"/>
            </w:tcBorders>
          </w:tcPr>
          <w:p>
            <w:pPr>
              <w:pStyle w:val="TableParagraph"/>
              <w:spacing w:line="250" w:lineRule="exact"/>
              <w:ind w:left="107"/>
              <w:rPr>
                <w:sz w:val="16"/>
              </w:rPr>
            </w:pPr>
            <w:r>
              <w:rPr>
                <w:position w:val="3"/>
                <w:sz w:val="24"/>
              </w:rPr>
              <w:t>H</w:t>
            </w:r>
            <w:r>
              <w:rPr>
                <w:sz w:val="16"/>
              </w:rPr>
              <w:t>8m</w:t>
            </w:r>
          </w:p>
        </w:tc>
        <w:tc>
          <w:tcPr>
            <w:tcW w:w="1116" w:type="dxa"/>
            <w:tcBorders>
              <w:top w:val="single" w:sz="4" w:space="0" w:color="000000"/>
              <w:left w:val="single" w:sz="4" w:space="0" w:color="000000"/>
              <w:bottom w:val="single" w:sz="8" w:space="0" w:color="000000"/>
              <w:right w:val="single" w:sz="4" w:space="0" w:color="000000"/>
            </w:tcBorders>
          </w:tcPr>
          <w:p>
            <w:pPr>
              <w:pStyle w:val="TableParagraph"/>
              <w:spacing w:line="250" w:lineRule="exact"/>
              <w:ind w:right="82"/>
              <w:jc w:val="right"/>
              <w:rPr>
                <w:sz w:val="24"/>
              </w:rPr>
            </w:pPr>
            <w:r>
              <w:rPr>
                <w:sz w:val="24"/>
              </w:rPr>
              <w:t>2000</w:t>
            </w:r>
          </w:p>
        </w:tc>
        <w:tc>
          <w:tcPr>
            <w:tcW w:w="957" w:type="dxa"/>
            <w:vMerge/>
            <w:tcBorders>
              <w:top w:val="nil"/>
              <w:left w:val="single" w:sz="4" w:space="0" w:color="000000"/>
              <w:right w:val="single" w:sz="4" w:space="0" w:color="000000"/>
            </w:tcBorders>
          </w:tcPr>
          <w:p>
            <w:pPr>
              <w:rPr>
                <w:sz w:val="2"/>
                <w:szCs w:val="2"/>
              </w:rPr>
            </w:pPr>
          </w:p>
        </w:tc>
        <w:tc>
          <w:tcPr>
            <w:tcW w:w="724" w:type="dxa"/>
            <w:tcBorders>
              <w:top w:val="single" w:sz="4" w:space="0" w:color="000000"/>
              <w:left w:val="single" w:sz="4" w:space="0" w:color="000000"/>
              <w:bottom w:val="single" w:sz="8" w:space="0" w:color="000000"/>
              <w:right w:val="single" w:sz="4" w:space="0" w:color="000000"/>
            </w:tcBorders>
          </w:tcPr>
          <w:p>
            <w:pPr>
              <w:pStyle w:val="TableParagraph"/>
              <w:spacing w:line="250" w:lineRule="exact"/>
              <w:ind w:right="83"/>
              <w:jc w:val="right"/>
              <w:rPr>
                <w:sz w:val="24"/>
              </w:rPr>
            </w:pPr>
            <w:r>
              <w:rPr>
                <w:sz w:val="24"/>
              </w:rPr>
              <w:t>0.89</w:t>
            </w:r>
          </w:p>
        </w:tc>
        <w:tc>
          <w:tcPr>
            <w:tcW w:w="832" w:type="dxa"/>
            <w:tcBorders>
              <w:top w:val="nil"/>
              <w:left w:val="single" w:sz="4" w:space="0" w:color="000000"/>
              <w:right w:val="single" w:sz="4" w:space="0" w:color="E16B09"/>
            </w:tcBorders>
          </w:tcPr>
          <w:p>
            <w:pPr>
              <w:pStyle w:val="TableParagraph"/>
              <w:spacing w:line="250" w:lineRule="exact"/>
              <w:ind w:right="86"/>
              <w:jc w:val="right"/>
              <w:rPr>
                <w:rFonts w:ascii="Carlito"/>
                <w:sz w:val="22"/>
              </w:rPr>
            </w:pPr>
            <w:r>
              <w:rPr>
                <w:rFonts w:ascii="Carlito"/>
                <w:sz w:val="22"/>
              </w:rPr>
              <w:t>0.88</w:t>
            </w:r>
          </w:p>
        </w:tc>
        <w:tc>
          <w:tcPr>
            <w:tcW w:w="827" w:type="dxa"/>
            <w:tcBorders>
              <w:top w:val="nil"/>
              <w:left w:val="single" w:sz="4" w:space="0" w:color="E16B09"/>
              <w:right w:val="single" w:sz="4" w:space="0" w:color="E16B09"/>
            </w:tcBorders>
          </w:tcPr>
          <w:p>
            <w:pPr>
              <w:pStyle w:val="TableParagraph"/>
              <w:spacing w:line="250" w:lineRule="exact"/>
              <w:ind w:right="90"/>
              <w:jc w:val="right"/>
              <w:rPr>
                <w:sz w:val="24"/>
              </w:rPr>
            </w:pPr>
            <w:r>
              <w:rPr>
                <w:sz w:val="24"/>
              </w:rPr>
              <w:t>0.91</w:t>
            </w:r>
          </w:p>
        </w:tc>
        <w:tc>
          <w:tcPr>
            <w:tcW w:w="825" w:type="dxa"/>
            <w:tcBorders>
              <w:top w:val="nil"/>
              <w:left w:val="single" w:sz="4" w:space="0" w:color="E16B09"/>
            </w:tcBorders>
          </w:tcPr>
          <w:p>
            <w:pPr>
              <w:pStyle w:val="TableParagraph"/>
              <w:spacing w:line="250" w:lineRule="exact"/>
              <w:ind w:right="84"/>
              <w:jc w:val="right"/>
              <w:rPr>
                <w:sz w:val="24"/>
              </w:rPr>
            </w:pPr>
            <w:r>
              <w:rPr>
                <w:sz w:val="24"/>
              </w:rPr>
              <w:t>0.84</w:t>
            </w:r>
          </w:p>
        </w:tc>
        <w:tc>
          <w:tcPr>
            <w:tcW w:w="825" w:type="dxa"/>
            <w:tcBorders>
              <w:top w:val="nil"/>
              <w:right w:val="single" w:sz="4" w:space="0" w:color="E16B09"/>
            </w:tcBorders>
          </w:tcPr>
          <w:p>
            <w:pPr>
              <w:pStyle w:val="TableParagraph"/>
              <w:spacing w:line="250" w:lineRule="exact"/>
              <w:ind w:right="86"/>
              <w:jc w:val="right"/>
              <w:rPr>
                <w:sz w:val="24"/>
              </w:rPr>
            </w:pPr>
            <w:r>
              <w:rPr>
                <w:sz w:val="24"/>
              </w:rPr>
              <w:t>0.89</w:t>
            </w:r>
          </w:p>
        </w:tc>
        <w:tc>
          <w:tcPr>
            <w:tcW w:w="825" w:type="dxa"/>
            <w:tcBorders>
              <w:top w:val="nil"/>
              <w:left w:val="single" w:sz="4" w:space="0" w:color="E16B09"/>
              <w:right w:val="single" w:sz="4" w:space="0" w:color="E16B09"/>
            </w:tcBorders>
          </w:tcPr>
          <w:p>
            <w:pPr>
              <w:pStyle w:val="TableParagraph"/>
              <w:spacing w:line="250" w:lineRule="exact"/>
              <w:ind w:right="85"/>
              <w:jc w:val="right"/>
              <w:rPr>
                <w:rFonts w:ascii="Carlito"/>
                <w:sz w:val="22"/>
              </w:rPr>
            </w:pPr>
            <w:r>
              <w:rPr>
                <w:rFonts w:ascii="Carlito"/>
                <w:sz w:val="22"/>
              </w:rPr>
              <w:t>0.89</w:t>
            </w:r>
          </w:p>
        </w:tc>
        <w:tc>
          <w:tcPr>
            <w:tcW w:w="825" w:type="dxa"/>
            <w:tcBorders>
              <w:top w:val="nil"/>
              <w:left w:val="single" w:sz="4" w:space="0" w:color="E16B09"/>
            </w:tcBorders>
          </w:tcPr>
          <w:p>
            <w:pPr>
              <w:pStyle w:val="TableParagraph"/>
              <w:spacing w:line="250" w:lineRule="exact"/>
              <w:ind w:right="79"/>
              <w:jc w:val="right"/>
              <w:rPr>
                <w:rFonts w:ascii="Carlito"/>
                <w:sz w:val="22"/>
              </w:rPr>
            </w:pPr>
            <w:r>
              <w:rPr>
                <w:rFonts w:ascii="Carlito"/>
                <w:sz w:val="22"/>
              </w:rPr>
              <w:t>0.92</w:t>
            </w:r>
          </w:p>
        </w:tc>
        <w:tc>
          <w:tcPr>
            <w:tcW w:w="825" w:type="dxa"/>
            <w:tcBorders>
              <w:top w:val="nil"/>
              <w:right w:val="single" w:sz="4" w:space="0" w:color="E16B09"/>
            </w:tcBorders>
          </w:tcPr>
          <w:p>
            <w:pPr>
              <w:pStyle w:val="TableParagraph"/>
              <w:spacing w:line="250" w:lineRule="exact"/>
              <w:ind w:right="84"/>
              <w:jc w:val="right"/>
              <w:rPr>
                <w:sz w:val="24"/>
              </w:rPr>
            </w:pPr>
            <w:r>
              <w:rPr>
                <w:sz w:val="24"/>
              </w:rPr>
              <w:t>0.91</w:t>
            </w:r>
          </w:p>
        </w:tc>
        <w:tc>
          <w:tcPr>
            <w:tcW w:w="827" w:type="dxa"/>
            <w:tcBorders>
              <w:top w:val="nil"/>
              <w:left w:val="single" w:sz="4" w:space="0" w:color="E16B09"/>
              <w:right w:val="single" w:sz="4" w:space="0" w:color="E16B09"/>
            </w:tcBorders>
          </w:tcPr>
          <w:p>
            <w:pPr>
              <w:pStyle w:val="TableParagraph"/>
              <w:spacing w:line="250" w:lineRule="exact"/>
              <w:ind w:right="85"/>
              <w:jc w:val="right"/>
              <w:rPr>
                <w:rFonts w:ascii="Carlito"/>
                <w:sz w:val="22"/>
              </w:rPr>
            </w:pPr>
            <w:r>
              <w:rPr>
                <w:rFonts w:ascii="Carlito"/>
                <w:sz w:val="22"/>
              </w:rPr>
              <w:t>0.93</w:t>
            </w:r>
          </w:p>
        </w:tc>
        <w:tc>
          <w:tcPr>
            <w:tcW w:w="818" w:type="dxa"/>
            <w:tcBorders>
              <w:top w:val="nil"/>
              <w:left w:val="single" w:sz="4" w:space="0" w:color="E16B09"/>
            </w:tcBorders>
          </w:tcPr>
          <w:p>
            <w:pPr>
              <w:pStyle w:val="TableParagraph"/>
              <w:spacing w:line="250" w:lineRule="exact"/>
              <w:ind w:right="70"/>
              <w:jc w:val="right"/>
              <w:rPr>
                <w:rFonts w:ascii="Carlito"/>
                <w:sz w:val="22"/>
              </w:rPr>
            </w:pPr>
            <w:r>
              <w:rPr>
                <w:rFonts w:ascii="Carlito"/>
                <w:sz w:val="22"/>
              </w:rPr>
              <w:t>0.93</w:t>
            </w:r>
          </w:p>
        </w:tc>
        <w:tc>
          <w:tcPr>
            <w:tcW w:w="1996" w:type="dxa"/>
            <w:vMerge/>
            <w:tcBorders>
              <w:top w:val="nil"/>
            </w:tcBorders>
          </w:tcPr>
          <w:p>
            <w:pPr>
              <w:rPr>
                <w:sz w:val="2"/>
                <w:szCs w:val="2"/>
              </w:rPr>
            </w:pPr>
          </w:p>
        </w:tc>
      </w:tr>
      <w:tr>
        <w:trPr>
          <w:trHeight w:val="270" w:hRule="atLeast"/>
        </w:trPr>
        <w:tc>
          <w:tcPr>
            <w:tcW w:w="1004" w:type="dxa"/>
            <w:tcBorders>
              <w:bottom w:val="nil"/>
            </w:tcBorders>
          </w:tcPr>
          <w:p>
            <w:pPr>
              <w:pStyle w:val="TableParagraph"/>
              <w:spacing w:line="250" w:lineRule="exact"/>
              <w:ind w:left="107"/>
              <w:rPr>
                <w:sz w:val="16"/>
              </w:rPr>
            </w:pPr>
            <w:r>
              <w:rPr>
                <w:position w:val="3"/>
                <w:sz w:val="24"/>
              </w:rPr>
              <w:t>H</w:t>
            </w:r>
            <w:r>
              <w:rPr>
                <w:sz w:val="16"/>
              </w:rPr>
              <w:t>1t</w:t>
            </w:r>
          </w:p>
        </w:tc>
        <w:tc>
          <w:tcPr>
            <w:tcW w:w="1116" w:type="dxa"/>
            <w:tcBorders>
              <w:top w:val="single" w:sz="8" w:space="0" w:color="000000"/>
              <w:bottom w:val="single" w:sz="4" w:space="0" w:color="000000"/>
            </w:tcBorders>
          </w:tcPr>
          <w:p>
            <w:pPr>
              <w:pStyle w:val="TableParagraph"/>
              <w:spacing w:line="250" w:lineRule="exact"/>
              <w:ind w:right="77"/>
              <w:jc w:val="right"/>
              <w:rPr>
                <w:sz w:val="24"/>
              </w:rPr>
            </w:pPr>
            <w:r>
              <w:rPr>
                <w:sz w:val="24"/>
              </w:rPr>
              <w:t>2125</w:t>
            </w:r>
          </w:p>
        </w:tc>
        <w:tc>
          <w:tcPr>
            <w:tcW w:w="957" w:type="dxa"/>
            <w:vMerge w:val="restart"/>
          </w:tcPr>
          <w:p>
            <w:pPr>
              <w:pStyle w:val="TableParagraph"/>
              <w:rPr>
                <w:sz w:val="22"/>
              </w:rPr>
            </w:pPr>
          </w:p>
          <w:p>
            <w:pPr>
              <w:pStyle w:val="TableParagraph"/>
              <w:rPr>
                <w:sz w:val="22"/>
              </w:rPr>
            </w:pPr>
          </w:p>
          <w:p>
            <w:pPr>
              <w:pStyle w:val="TableParagraph"/>
              <w:rPr>
                <w:sz w:val="22"/>
              </w:rPr>
            </w:pPr>
          </w:p>
          <w:p>
            <w:pPr>
              <w:pStyle w:val="TableParagraph"/>
              <w:rPr>
                <w:sz w:val="24"/>
              </w:rPr>
            </w:pPr>
          </w:p>
          <w:p>
            <w:pPr>
              <w:pStyle w:val="TableParagraph"/>
              <w:spacing w:before="1"/>
              <w:ind w:left="186"/>
              <w:rPr>
                <w:rFonts w:ascii="Carlito"/>
                <w:sz w:val="22"/>
              </w:rPr>
            </w:pPr>
            <w:r>
              <w:rPr>
                <w:rFonts w:ascii="Carlito"/>
                <w:sz w:val="22"/>
              </w:rPr>
              <w:t>WSEat</w:t>
            </w:r>
          </w:p>
        </w:tc>
        <w:tc>
          <w:tcPr>
            <w:tcW w:w="724" w:type="dxa"/>
            <w:tcBorders>
              <w:top w:val="single" w:sz="8" w:space="0" w:color="000000"/>
              <w:bottom w:val="single" w:sz="4" w:space="0" w:color="000000"/>
            </w:tcBorders>
          </w:tcPr>
          <w:p>
            <w:pPr>
              <w:pStyle w:val="TableParagraph"/>
              <w:spacing w:line="250" w:lineRule="exact"/>
              <w:ind w:right="78"/>
              <w:jc w:val="right"/>
              <w:rPr>
                <w:sz w:val="24"/>
              </w:rPr>
            </w:pPr>
            <w:r>
              <w:rPr>
                <w:sz w:val="24"/>
              </w:rPr>
              <w:t>0.71</w:t>
            </w:r>
          </w:p>
        </w:tc>
        <w:tc>
          <w:tcPr>
            <w:tcW w:w="832" w:type="dxa"/>
            <w:tcBorders>
              <w:bottom w:val="nil"/>
              <w:right w:val="single" w:sz="4" w:space="0" w:color="E16B09"/>
            </w:tcBorders>
          </w:tcPr>
          <w:p>
            <w:pPr>
              <w:pStyle w:val="TableParagraph"/>
              <w:spacing w:line="247" w:lineRule="exact" w:before="3"/>
              <w:ind w:right="86"/>
              <w:jc w:val="right"/>
              <w:rPr>
                <w:rFonts w:ascii="Carlito"/>
                <w:sz w:val="22"/>
              </w:rPr>
            </w:pPr>
            <w:r>
              <w:rPr>
                <w:rFonts w:ascii="Carlito"/>
                <w:sz w:val="22"/>
              </w:rPr>
              <w:t>0.72</w:t>
            </w:r>
          </w:p>
        </w:tc>
        <w:tc>
          <w:tcPr>
            <w:tcW w:w="827" w:type="dxa"/>
            <w:tcBorders>
              <w:left w:val="single" w:sz="4" w:space="0" w:color="E16B09"/>
              <w:bottom w:val="nil"/>
              <w:right w:val="single" w:sz="4" w:space="0" w:color="E16B09"/>
            </w:tcBorders>
          </w:tcPr>
          <w:p>
            <w:pPr>
              <w:pStyle w:val="TableParagraph"/>
              <w:spacing w:line="250" w:lineRule="exact"/>
              <w:ind w:right="90"/>
              <w:jc w:val="right"/>
              <w:rPr>
                <w:sz w:val="24"/>
              </w:rPr>
            </w:pPr>
            <w:r>
              <w:rPr>
                <w:sz w:val="24"/>
              </w:rPr>
              <w:t>0.70</w:t>
            </w:r>
          </w:p>
        </w:tc>
        <w:tc>
          <w:tcPr>
            <w:tcW w:w="825" w:type="dxa"/>
            <w:tcBorders>
              <w:left w:val="single" w:sz="4" w:space="0" w:color="E16B09"/>
              <w:bottom w:val="nil"/>
            </w:tcBorders>
          </w:tcPr>
          <w:p>
            <w:pPr>
              <w:pStyle w:val="TableParagraph"/>
              <w:spacing w:line="250" w:lineRule="exact"/>
              <w:ind w:right="84"/>
              <w:jc w:val="right"/>
              <w:rPr>
                <w:sz w:val="24"/>
              </w:rPr>
            </w:pPr>
            <w:r>
              <w:rPr>
                <w:sz w:val="24"/>
              </w:rPr>
              <w:t>0.70</w:t>
            </w:r>
          </w:p>
        </w:tc>
        <w:tc>
          <w:tcPr>
            <w:tcW w:w="825" w:type="dxa"/>
            <w:tcBorders>
              <w:bottom w:val="nil"/>
              <w:right w:val="single" w:sz="4" w:space="0" w:color="E16B09"/>
            </w:tcBorders>
          </w:tcPr>
          <w:p>
            <w:pPr>
              <w:pStyle w:val="TableParagraph"/>
              <w:spacing w:line="247" w:lineRule="exact" w:before="3"/>
              <w:ind w:right="86"/>
              <w:jc w:val="right"/>
              <w:rPr>
                <w:rFonts w:ascii="Carlito"/>
                <w:sz w:val="22"/>
              </w:rPr>
            </w:pPr>
            <w:r>
              <w:rPr>
                <w:rFonts w:ascii="Carlito"/>
                <w:sz w:val="22"/>
              </w:rPr>
              <w:t>0.71</w:t>
            </w:r>
          </w:p>
        </w:tc>
        <w:tc>
          <w:tcPr>
            <w:tcW w:w="825" w:type="dxa"/>
            <w:tcBorders>
              <w:left w:val="single" w:sz="4" w:space="0" w:color="E16B09"/>
              <w:bottom w:val="nil"/>
              <w:right w:val="single" w:sz="4" w:space="0" w:color="E16B09"/>
            </w:tcBorders>
          </w:tcPr>
          <w:p>
            <w:pPr>
              <w:pStyle w:val="TableParagraph"/>
              <w:spacing w:line="247" w:lineRule="exact" w:before="3"/>
              <w:ind w:right="85"/>
              <w:jc w:val="right"/>
              <w:rPr>
                <w:rFonts w:ascii="Carlito"/>
                <w:sz w:val="22"/>
              </w:rPr>
            </w:pPr>
            <w:r>
              <w:rPr>
                <w:rFonts w:ascii="Carlito"/>
                <w:sz w:val="22"/>
              </w:rPr>
              <w:t>0.69</w:t>
            </w:r>
          </w:p>
        </w:tc>
        <w:tc>
          <w:tcPr>
            <w:tcW w:w="825" w:type="dxa"/>
            <w:tcBorders>
              <w:left w:val="single" w:sz="4" w:space="0" w:color="E16B09"/>
              <w:bottom w:val="nil"/>
            </w:tcBorders>
          </w:tcPr>
          <w:p>
            <w:pPr>
              <w:pStyle w:val="TableParagraph"/>
              <w:spacing w:line="247" w:lineRule="exact" w:before="3"/>
              <w:ind w:right="79"/>
              <w:jc w:val="right"/>
              <w:rPr>
                <w:rFonts w:ascii="Carlito"/>
                <w:sz w:val="22"/>
              </w:rPr>
            </w:pPr>
            <w:r>
              <w:rPr>
                <w:rFonts w:ascii="Carlito"/>
                <w:sz w:val="22"/>
              </w:rPr>
              <w:t>0.69</w:t>
            </w:r>
          </w:p>
        </w:tc>
        <w:tc>
          <w:tcPr>
            <w:tcW w:w="825" w:type="dxa"/>
            <w:tcBorders>
              <w:bottom w:val="nil"/>
              <w:right w:val="single" w:sz="4" w:space="0" w:color="E16B09"/>
            </w:tcBorders>
          </w:tcPr>
          <w:p>
            <w:pPr>
              <w:pStyle w:val="TableParagraph"/>
              <w:spacing w:line="250" w:lineRule="exact"/>
              <w:ind w:right="84"/>
              <w:jc w:val="right"/>
              <w:rPr>
                <w:sz w:val="24"/>
              </w:rPr>
            </w:pPr>
            <w:r>
              <w:rPr>
                <w:sz w:val="24"/>
              </w:rPr>
              <w:t>0.70</w:t>
            </w:r>
          </w:p>
        </w:tc>
        <w:tc>
          <w:tcPr>
            <w:tcW w:w="827" w:type="dxa"/>
            <w:tcBorders>
              <w:left w:val="single" w:sz="4" w:space="0" w:color="E16B09"/>
              <w:bottom w:val="nil"/>
              <w:right w:val="single" w:sz="4" w:space="0" w:color="E16B09"/>
            </w:tcBorders>
          </w:tcPr>
          <w:p>
            <w:pPr>
              <w:pStyle w:val="TableParagraph"/>
              <w:spacing w:line="247" w:lineRule="exact" w:before="3"/>
              <w:ind w:right="85"/>
              <w:jc w:val="right"/>
              <w:rPr>
                <w:rFonts w:ascii="Carlito"/>
                <w:sz w:val="22"/>
              </w:rPr>
            </w:pPr>
            <w:r>
              <w:rPr>
                <w:rFonts w:ascii="Carlito"/>
                <w:sz w:val="22"/>
              </w:rPr>
              <w:t>0.69</w:t>
            </w:r>
          </w:p>
        </w:tc>
        <w:tc>
          <w:tcPr>
            <w:tcW w:w="818" w:type="dxa"/>
            <w:tcBorders>
              <w:left w:val="single" w:sz="4" w:space="0" w:color="E16B09"/>
              <w:bottom w:val="nil"/>
            </w:tcBorders>
          </w:tcPr>
          <w:p>
            <w:pPr>
              <w:pStyle w:val="TableParagraph"/>
              <w:spacing w:line="247" w:lineRule="exact" w:before="3"/>
              <w:ind w:right="70"/>
              <w:jc w:val="right"/>
              <w:rPr>
                <w:rFonts w:ascii="Carlito"/>
                <w:sz w:val="22"/>
              </w:rPr>
            </w:pPr>
            <w:r>
              <w:rPr>
                <w:rFonts w:ascii="Carlito"/>
                <w:sz w:val="22"/>
              </w:rPr>
              <w:t>0.70</w:t>
            </w:r>
          </w:p>
        </w:tc>
        <w:tc>
          <w:tcPr>
            <w:tcW w:w="1996" w:type="dxa"/>
            <w:vMerge w:val="restart"/>
          </w:tcPr>
          <w:p>
            <w:pPr>
              <w:pStyle w:val="TableParagraph"/>
              <w:rPr>
                <w:sz w:val="22"/>
              </w:rPr>
            </w:pPr>
          </w:p>
        </w:tc>
      </w:tr>
      <w:tr>
        <w:trPr>
          <w:trHeight w:val="275" w:hRule="atLeast"/>
        </w:trPr>
        <w:tc>
          <w:tcPr>
            <w:tcW w:w="1004" w:type="dxa"/>
            <w:tcBorders>
              <w:top w:val="nil"/>
              <w:bottom w:val="nil"/>
            </w:tcBorders>
          </w:tcPr>
          <w:p>
            <w:pPr>
              <w:pStyle w:val="TableParagraph"/>
              <w:spacing w:line="255" w:lineRule="exact"/>
              <w:ind w:left="107"/>
              <w:rPr>
                <w:sz w:val="16"/>
              </w:rPr>
            </w:pPr>
            <w:r>
              <w:rPr>
                <w:position w:val="3"/>
                <w:sz w:val="24"/>
              </w:rPr>
              <w:t>H</w:t>
            </w:r>
            <w:r>
              <w:rPr>
                <w:sz w:val="16"/>
              </w:rPr>
              <w:t>2t</w:t>
            </w:r>
          </w:p>
        </w:tc>
        <w:tc>
          <w:tcPr>
            <w:tcW w:w="1116" w:type="dxa"/>
            <w:tcBorders>
              <w:top w:val="single" w:sz="4" w:space="0" w:color="000000"/>
              <w:bottom w:val="single" w:sz="4" w:space="0" w:color="000000"/>
            </w:tcBorders>
          </w:tcPr>
          <w:p>
            <w:pPr>
              <w:pStyle w:val="TableParagraph"/>
              <w:spacing w:line="255" w:lineRule="exact"/>
              <w:ind w:right="77"/>
              <w:jc w:val="right"/>
              <w:rPr>
                <w:sz w:val="24"/>
              </w:rPr>
            </w:pPr>
            <w:r>
              <w:rPr>
                <w:sz w:val="24"/>
              </w:rPr>
              <w:t>2250</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0.71</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0.70</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0.70</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0.69</w:t>
            </w:r>
          </w:p>
        </w:tc>
        <w:tc>
          <w:tcPr>
            <w:tcW w:w="825"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0.69</w:t>
            </w:r>
          </w:p>
        </w:tc>
        <w:tc>
          <w:tcPr>
            <w:tcW w:w="825"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0.70</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0.70</w:t>
            </w:r>
          </w:p>
        </w:tc>
        <w:tc>
          <w:tcPr>
            <w:tcW w:w="825" w:type="dxa"/>
            <w:tcBorders>
              <w:top w:val="nil"/>
              <w:bottom w:val="nil"/>
              <w:right w:val="single" w:sz="4" w:space="0" w:color="E16B09"/>
            </w:tcBorders>
          </w:tcPr>
          <w:p>
            <w:pPr>
              <w:pStyle w:val="TableParagraph"/>
              <w:spacing w:line="255" w:lineRule="exact"/>
              <w:ind w:right="84"/>
              <w:jc w:val="right"/>
              <w:rPr>
                <w:sz w:val="24"/>
              </w:rPr>
            </w:pPr>
            <w:r>
              <w:rPr>
                <w:sz w:val="24"/>
              </w:rPr>
              <w:t>0.72</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0.71</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0.70</w:t>
            </w:r>
          </w:p>
        </w:tc>
        <w:tc>
          <w:tcPr>
            <w:tcW w:w="1996" w:type="dxa"/>
            <w:vMerge/>
            <w:tcBorders>
              <w:top w:val="nil"/>
            </w:tcBorders>
          </w:tcPr>
          <w:p>
            <w:pPr>
              <w:rPr>
                <w:sz w:val="2"/>
                <w:szCs w:val="2"/>
              </w:rPr>
            </w:pPr>
          </w:p>
        </w:tc>
      </w:tr>
      <w:tr>
        <w:trPr>
          <w:trHeight w:val="277" w:hRule="atLeast"/>
        </w:trPr>
        <w:tc>
          <w:tcPr>
            <w:tcW w:w="1004" w:type="dxa"/>
            <w:tcBorders>
              <w:top w:val="nil"/>
              <w:bottom w:val="nil"/>
            </w:tcBorders>
          </w:tcPr>
          <w:p>
            <w:pPr>
              <w:pStyle w:val="TableParagraph"/>
              <w:spacing w:line="258" w:lineRule="exact"/>
              <w:ind w:left="107"/>
              <w:rPr>
                <w:sz w:val="16"/>
              </w:rPr>
            </w:pPr>
            <w:r>
              <w:rPr>
                <w:position w:val="3"/>
                <w:sz w:val="24"/>
              </w:rPr>
              <w:t>H</w:t>
            </w:r>
            <w:r>
              <w:rPr>
                <w:sz w:val="16"/>
              </w:rPr>
              <w:t>3t</w:t>
            </w:r>
          </w:p>
        </w:tc>
        <w:tc>
          <w:tcPr>
            <w:tcW w:w="1116" w:type="dxa"/>
            <w:tcBorders>
              <w:top w:val="single" w:sz="4" w:space="0" w:color="000000"/>
              <w:bottom w:val="single" w:sz="4" w:space="0" w:color="000000"/>
            </w:tcBorders>
          </w:tcPr>
          <w:p>
            <w:pPr>
              <w:pStyle w:val="TableParagraph"/>
              <w:spacing w:line="258" w:lineRule="exact"/>
              <w:ind w:right="77"/>
              <w:jc w:val="right"/>
              <w:rPr>
                <w:sz w:val="24"/>
              </w:rPr>
            </w:pPr>
            <w:r>
              <w:rPr>
                <w:sz w:val="24"/>
              </w:rPr>
              <w:t>2375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8" w:lineRule="exact"/>
              <w:ind w:right="78"/>
              <w:jc w:val="right"/>
              <w:rPr>
                <w:sz w:val="24"/>
              </w:rPr>
            </w:pPr>
            <w:r>
              <w:rPr>
                <w:sz w:val="24"/>
              </w:rPr>
              <w:t>0.71</w:t>
            </w:r>
          </w:p>
        </w:tc>
        <w:tc>
          <w:tcPr>
            <w:tcW w:w="832"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0.72</w:t>
            </w:r>
          </w:p>
        </w:tc>
        <w:tc>
          <w:tcPr>
            <w:tcW w:w="827" w:type="dxa"/>
            <w:tcBorders>
              <w:top w:val="nil"/>
              <w:left w:val="single" w:sz="4" w:space="0" w:color="E16B09"/>
              <w:bottom w:val="nil"/>
              <w:right w:val="single" w:sz="4" w:space="0" w:color="E16B09"/>
            </w:tcBorders>
          </w:tcPr>
          <w:p>
            <w:pPr>
              <w:pStyle w:val="TableParagraph"/>
              <w:spacing w:line="258" w:lineRule="exact"/>
              <w:ind w:right="90"/>
              <w:jc w:val="right"/>
              <w:rPr>
                <w:sz w:val="24"/>
              </w:rPr>
            </w:pPr>
            <w:r>
              <w:rPr>
                <w:sz w:val="24"/>
              </w:rPr>
              <w:t>0.70</w:t>
            </w:r>
          </w:p>
        </w:tc>
        <w:tc>
          <w:tcPr>
            <w:tcW w:w="825" w:type="dxa"/>
            <w:tcBorders>
              <w:top w:val="nil"/>
              <w:left w:val="single" w:sz="4" w:space="0" w:color="E16B09"/>
              <w:bottom w:val="nil"/>
            </w:tcBorders>
          </w:tcPr>
          <w:p>
            <w:pPr>
              <w:pStyle w:val="TableParagraph"/>
              <w:spacing w:line="258" w:lineRule="exact"/>
              <w:ind w:right="84"/>
              <w:jc w:val="right"/>
              <w:rPr>
                <w:sz w:val="24"/>
              </w:rPr>
            </w:pPr>
            <w:r>
              <w:rPr>
                <w:sz w:val="24"/>
              </w:rPr>
              <w:t>0.70</w:t>
            </w:r>
          </w:p>
        </w:tc>
        <w:tc>
          <w:tcPr>
            <w:tcW w:w="825"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0.71</w:t>
            </w:r>
          </w:p>
        </w:tc>
        <w:tc>
          <w:tcPr>
            <w:tcW w:w="825" w:type="dxa"/>
            <w:tcBorders>
              <w:top w:val="nil"/>
              <w:left w:val="single" w:sz="4" w:space="0" w:color="E16B09"/>
              <w:bottom w:val="nil"/>
              <w:right w:val="single" w:sz="4" w:space="0" w:color="E16B09"/>
            </w:tcBorders>
          </w:tcPr>
          <w:p>
            <w:pPr>
              <w:pStyle w:val="TableParagraph"/>
              <w:spacing w:line="247" w:lineRule="exact" w:before="11"/>
              <w:ind w:right="85"/>
              <w:jc w:val="right"/>
              <w:rPr>
                <w:rFonts w:ascii="Carlito"/>
                <w:sz w:val="22"/>
              </w:rPr>
            </w:pPr>
            <w:r>
              <w:rPr>
                <w:rFonts w:ascii="Carlito"/>
                <w:sz w:val="22"/>
              </w:rPr>
              <w:t>0.69</w:t>
            </w:r>
          </w:p>
        </w:tc>
        <w:tc>
          <w:tcPr>
            <w:tcW w:w="825" w:type="dxa"/>
            <w:tcBorders>
              <w:top w:val="nil"/>
              <w:left w:val="single" w:sz="4" w:space="0" w:color="E16B09"/>
              <w:bottom w:val="nil"/>
            </w:tcBorders>
          </w:tcPr>
          <w:p>
            <w:pPr>
              <w:pStyle w:val="TableParagraph"/>
              <w:spacing w:line="247" w:lineRule="exact" w:before="11"/>
              <w:ind w:right="79"/>
              <w:jc w:val="right"/>
              <w:rPr>
                <w:rFonts w:ascii="Carlito"/>
                <w:sz w:val="22"/>
              </w:rPr>
            </w:pPr>
            <w:r>
              <w:rPr>
                <w:rFonts w:ascii="Carlito"/>
                <w:sz w:val="22"/>
              </w:rPr>
              <w:t>0.69</w:t>
            </w:r>
          </w:p>
        </w:tc>
        <w:tc>
          <w:tcPr>
            <w:tcW w:w="825" w:type="dxa"/>
            <w:tcBorders>
              <w:top w:val="nil"/>
              <w:bottom w:val="nil"/>
              <w:right w:val="single" w:sz="4" w:space="0" w:color="E16B09"/>
            </w:tcBorders>
          </w:tcPr>
          <w:p>
            <w:pPr>
              <w:pStyle w:val="TableParagraph"/>
              <w:spacing w:line="258" w:lineRule="exact"/>
              <w:ind w:right="84"/>
              <w:jc w:val="right"/>
              <w:rPr>
                <w:sz w:val="24"/>
              </w:rPr>
            </w:pPr>
            <w:r>
              <w:rPr>
                <w:sz w:val="24"/>
              </w:rPr>
              <w:t>0.70</w:t>
            </w:r>
          </w:p>
        </w:tc>
        <w:tc>
          <w:tcPr>
            <w:tcW w:w="827" w:type="dxa"/>
            <w:tcBorders>
              <w:top w:val="nil"/>
              <w:left w:val="single" w:sz="4" w:space="0" w:color="E16B09"/>
              <w:bottom w:val="nil"/>
              <w:right w:val="single" w:sz="4" w:space="0" w:color="E16B09"/>
            </w:tcBorders>
          </w:tcPr>
          <w:p>
            <w:pPr>
              <w:pStyle w:val="TableParagraph"/>
              <w:spacing w:line="247" w:lineRule="exact" w:before="11"/>
              <w:ind w:right="85"/>
              <w:jc w:val="right"/>
              <w:rPr>
                <w:rFonts w:ascii="Carlito"/>
                <w:sz w:val="22"/>
              </w:rPr>
            </w:pPr>
            <w:r>
              <w:rPr>
                <w:rFonts w:ascii="Carlito"/>
                <w:sz w:val="22"/>
              </w:rPr>
              <w:t>0.69</w:t>
            </w:r>
          </w:p>
        </w:tc>
        <w:tc>
          <w:tcPr>
            <w:tcW w:w="818" w:type="dxa"/>
            <w:tcBorders>
              <w:top w:val="nil"/>
              <w:left w:val="single" w:sz="4" w:space="0" w:color="E16B09"/>
              <w:bottom w:val="nil"/>
            </w:tcBorders>
          </w:tcPr>
          <w:p>
            <w:pPr>
              <w:pStyle w:val="TableParagraph"/>
              <w:spacing w:line="247" w:lineRule="exact" w:before="11"/>
              <w:ind w:right="70"/>
              <w:jc w:val="right"/>
              <w:rPr>
                <w:rFonts w:ascii="Carlito"/>
                <w:sz w:val="22"/>
              </w:rPr>
            </w:pPr>
            <w:r>
              <w:rPr>
                <w:rFonts w:ascii="Carlito"/>
                <w:sz w:val="22"/>
              </w:rPr>
              <w:t>0.70</w:t>
            </w:r>
          </w:p>
        </w:tc>
        <w:tc>
          <w:tcPr>
            <w:tcW w:w="1996" w:type="dxa"/>
            <w:vMerge/>
            <w:tcBorders>
              <w:top w:val="nil"/>
            </w:tcBorders>
          </w:tcPr>
          <w:p>
            <w:pPr>
              <w:rPr>
                <w:sz w:val="2"/>
                <w:szCs w:val="2"/>
              </w:rPr>
            </w:pPr>
          </w:p>
        </w:tc>
      </w:tr>
      <w:tr>
        <w:trPr>
          <w:trHeight w:val="275" w:hRule="atLeast"/>
        </w:trPr>
        <w:tc>
          <w:tcPr>
            <w:tcW w:w="1004" w:type="dxa"/>
            <w:tcBorders>
              <w:top w:val="nil"/>
              <w:bottom w:val="nil"/>
            </w:tcBorders>
          </w:tcPr>
          <w:p>
            <w:pPr>
              <w:pStyle w:val="TableParagraph"/>
              <w:spacing w:line="255" w:lineRule="exact"/>
              <w:ind w:left="107"/>
              <w:rPr>
                <w:sz w:val="16"/>
              </w:rPr>
            </w:pPr>
            <w:r>
              <w:rPr>
                <w:position w:val="3"/>
                <w:sz w:val="24"/>
              </w:rPr>
              <w:t>H</w:t>
            </w:r>
            <w:r>
              <w:rPr>
                <w:sz w:val="16"/>
              </w:rPr>
              <w:t>4t</w:t>
            </w:r>
          </w:p>
        </w:tc>
        <w:tc>
          <w:tcPr>
            <w:tcW w:w="1116" w:type="dxa"/>
            <w:tcBorders>
              <w:top w:val="single" w:sz="4" w:space="0" w:color="000000"/>
              <w:bottom w:val="single" w:sz="4" w:space="0" w:color="000000"/>
            </w:tcBorders>
          </w:tcPr>
          <w:p>
            <w:pPr>
              <w:pStyle w:val="TableParagraph"/>
              <w:spacing w:line="255" w:lineRule="exact"/>
              <w:ind w:right="77"/>
              <w:jc w:val="right"/>
              <w:rPr>
                <w:sz w:val="24"/>
              </w:rPr>
            </w:pPr>
            <w:r>
              <w:rPr>
                <w:sz w:val="24"/>
              </w:rPr>
              <w:t>2500</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0.71</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0.72</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0.70</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0.70</w:t>
            </w:r>
          </w:p>
        </w:tc>
        <w:tc>
          <w:tcPr>
            <w:tcW w:w="825"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0.71</w:t>
            </w:r>
          </w:p>
        </w:tc>
        <w:tc>
          <w:tcPr>
            <w:tcW w:w="825"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0.69</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0.69</w:t>
            </w:r>
          </w:p>
        </w:tc>
        <w:tc>
          <w:tcPr>
            <w:tcW w:w="825" w:type="dxa"/>
            <w:tcBorders>
              <w:top w:val="nil"/>
              <w:bottom w:val="nil"/>
              <w:right w:val="single" w:sz="4" w:space="0" w:color="E16B09"/>
            </w:tcBorders>
          </w:tcPr>
          <w:p>
            <w:pPr>
              <w:pStyle w:val="TableParagraph"/>
              <w:spacing w:line="255" w:lineRule="exact"/>
              <w:ind w:right="84"/>
              <w:jc w:val="right"/>
              <w:rPr>
                <w:sz w:val="24"/>
              </w:rPr>
            </w:pPr>
            <w:r>
              <w:rPr>
                <w:sz w:val="24"/>
              </w:rPr>
              <w:t>0.70</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0.69</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0.70</w:t>
            </w:r>
          </w:p>
        </w:tc>
        <w:tc>
          <w:tcPr>
            <w:tcW w:w="1996" w:type="dxa"/>
            <w:vMerge/>
            <w:tcBorders>
              <w:top w:val="nil"/>
            </w:tcBorders>
          </w:tcPr>
          <w:p>
            <w:pPr>
              <w:rPr>
                <w:sz w:val="2"/>
                <w:szCs w:val="2"/>
              </w:rPr>
            </w:pPr>
          </w:p>
        </w:tc>
      </w:tr>
      <w:tr>
        <w:trPr>
          <w:trHeight w:val="275" w:hRule="atLeast"/>
        </w:trPr>
        <w:tc>
          <w:tcPr>
            <w:tcW w:w="1004" w:type="dxa"/>
            <w:tcBorders>
              <w:top w:val="nil"/>
              <w:bottom w:val="nil"/>
            </w:tcBorders>
          </w:tcPr>
          <w:p>
            <w:pPr>
              <w:pStyle w:val="TableParagraph"/>
              <w:spacing w:line="255" w:lineRule="exact"/>
              <w:ind w:left="107"/>
              <w:rPr>
                <w:sz w:val="16"/>
              </w:rPr>
            </w:pPr>
            <w:r>
              <w:rPr>
                <w:position w:val="3"/>
                <w:sz w:val="24"/>
              </w:rPr>
              <w:t>H</w:t>
            </w:r>
            <w:r>
              <w:rPr>
                <w:sz w:val="16"/>
              </w:rPr>
              <w:t>5t</w:t>
            </w:r>
          </w:p>
        </w:tc>
        <w:tc>
          <w:tcPr>
            <w:tcW w:w="1116" w:type="dxa"/>
            <w:tcBorders>
              <w:top w:val="single" w:sz="4" w:space="0" w:color="000000"/>
              <w:bottom w:val="single" w:sz="4" w:space="0" w:color="000000"/>
            </w:tcBorders>
          </w:tcPr>
          <w:p>
            <w:pPr>
              <w:pStyle w:val="TableParagraph"/>
              <w:spacing w:line="255" w:lineRule="exact"/>
              <w:ind w:right="77"/>
              <w:jc w:val="right"/>
              <w:rPr>
                <w:sz w:val="24"/>
              </w:rPr>
            </w:pPr>
            <w:r>
              <w:rPr>
                <w:sz w:val="24"/>
              </w:rPr>
              <w:t>2625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0.71</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0.72</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0.71</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0.72</w:t>
            </w:r>
          </w:p>
        </w:tc>
        <w:tc>
          <w:tcPr>
            <w:tcW w:w="825"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0.72</w:t>
            </w:r>
          </w:p>
        </w:tc>
        <w:tc>
          <w:tcPr>
            <w:tcW w:w="825"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0.71</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0.72</w:t>
            </w:r>
          </w:p>
        </w:tc>
        <w:tc>
          <w:tcPr>
            <w:tcW w:w="825" w:type="dxa"/>
            <w:tcBorders>
              <w:top w:val="nil"/>
              <w:bottom w:val="nil"/>
              <w:right w:val="single" w:sz="4" w:space="0" w:color="E16B09"/>
            </w:tcBorders>
          </w:tcPr>
          <w:p>
            <w:pPr>
              <w:pStyle w:val="TableParagraph"/>
              <w:spacing w:line="255" w:lineRule="exact"/>
              <w:ind w:right="84"/>
              <w:jc w:val="right"/>
              <w:rPr>
                <w:sz w:val="24"/>
              </w:rPr>
            </w:pPr>
            <w:r>
              <w:rPr>
                <w:sz w:val="24"/>
              </w:rPr>
              <w:t>0.72</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0.71</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0.70</w:t>
            </w:r>
          </w:p>
        </w:tc>
        <w:tc>
          <w:tcPr>
            <w:tcW w:w="1996" w:type="dxa"/>
            <w:vMerge/>
            <w:tcBorders>
              <w:top w:val="nil"/>
            </w:tcBorders>
          </w:tcPr>
          <w:p>
            <w:pPr>
              <w:rPr>
                <w:sz w:val="2"/>
                <w:szCs w:val="2"/>
              </w:rPr>
            </w:pPr>
          </w:p>
        </w:tc>
      </w:tr>
      <w:tr>
        <w:trPr>
          <w:trHeight w:val="278" w:hRule="atLeast"/>
        </w:trPr>
        <w:tc>
          <w:tcPr>
            <w:tcW w:w="1004" w:type="dxa"/>
            <w:tcBorders>
              <w:top w:val="nil"/>
              <w:bottom w:val="nil"/>
            </w:tcBorders>
          </w:tcPr>
          <w:p>
            <w:pPr>
              <w:pStyle w:val="TableParagraph"/>
              <w:spacing w:line="258" w:lineRule="exact"/>
              <w:ind w:left="107"/>
              <w:rPr>
                <w:sz w:val="16"/>
              </w:rPr>
            </w:pPr>
            <w:r>
              <w:rPr>
                <w:position w:val="3"/>
                <w:sz w:val="24"/>
              </w:rPr>
              <w:t>H</w:t>
            </w:r>
            <w:r>
              <w:rPr>
                <w:sz w:val="16"/>
              </w:rPr>
              <w:t>6t</w:t>
            </w:r>
          </w:p>
        </w:tc>
        <w:tc>
          <w:tcPr>
            <w:tcW w:w="1116" w:type="dxa"/>
            <w:tcBorders>
              <w:top w:val="single" w:sz="4" w:space="0" w:color="000000"/>
              <w:bottom w:val="single" w:sz="4" w:space="0" w:color="000000"/>
            </w:tcBorders>
          </w:tcPr>
          <w:p>
            <w:pPr>
              <w:pStyle w:val="TableParagraph"/>
              <w:spacing w:line="258" w:lineRule="exact"/>
              <w:ind w:right="77"/>
              <w:jc w:val="right"/>
              <w:rPr>
                <w:sz w:val="24"/>
              </w:rPr>
            </w:pPr>
            <w:r>
              <w:rPr>
                <w:sz w:val="24"/>
              </w:rPr>
              <w:t>2750</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8" w:lineRule="exact"/>
              <w:ind w:right="78"/>
              <w:jc w:val="right"/>
              <w:rPr>
                <w:sz w:val="24"/>
              </w:rPr>
            </w:pPr>
            <w:r>
              <w:rPr>
                <w:sz w:val="24"/>
              </w:rPr>
              <w:t>0.71</w:t>
            </w:r>
          </w:p>
        </w:tc>
        <w:tc>
          <w:tcPr>
            <w:tcW w:w="832"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0.72</w:t>
            </w:r>
          </w:p>
        </w:tc>
        <w:tc>
          <w:tcPr>
            <w:tcW w:w="827" w:type="dxa"/>
            <w:tcBorders>
              <w:top w:val="nil"/>
              <w:left w:val="single" w:sz="4" w:space="0" w:color="E16B09"/>
              <w:bottom w:val="nil"/>
              <w:right w:val="single" w:sz="4" w:space="0" w:color="E16B09"/>
            </w:tcBorders>
          </w:tcPr>
          <w:p>
            <w:pPr>
              <w:pStyle w:val="TableParagraph"/>
              <w:spacing w:line="258" w:lineRule="exact"/>
              <w:ind w:right="90"/>
              <w:jc w:val="right"/>
              <w:rPr>
                <w:sz w:val="24"/>
              </w:rPr>
            </w:pPr>
            <w:r>
              <w:rPr>
                <w:sz w:val="24"/>
              </w:rPr>
              <w:t>0.70</w:t>
            </w:r>
          </w:p>
        </w:tc>
        <w:tc>
          <w:tcPr>
            <w:tcW w:w="825" w:type="dxa"/>
            <w:tcBorders>
              <w:top w:val="nil"/>
              <w:left w:val="single" w:sz="4" w:space="0" w:color="E16B09"/>
              <w:bottom w:val="nil"/>
            </w:tcBorders>
          </w:tcPr>
          <w:p>
            <w:pPr>
              <w:pStyle w:val="TableParagraph"/>
              <w:spacing w:line="258" w:lineRule="exact"/>
              <w:ind w:right="84"/>
              <w:jc w:val="right"/>
              <w:rPr>
                <w:sz w:val="24"/>
              </w:rPr>
            </w:pPr>
            <w:r>
              <w:rPr>
                <w:sz w:val="24"/>
              </w:rPr>
              <w:t>0.70</w:t>
            </w:r>
          </w:p>
        </w:tc>
        <w:tc>
          <w:tcPr>
            <w:tcW w:w="825" w:type="dxa"/>
            <w:tcBorders>
              <w:top w:val="nil"/>
              <w:bottom w:val="nil"/>
              <w:right w:val="single" w:sz="4" w:space="0" w:color="E16B09"/>
            </w:tcBorders>
          </w:tcPr>
          <w:p>
            <w:pPr>
              <w:pStyle w:val="TableParagraph"/>
              <w:spacing w:line="247" w:lineRule="exact" w:before="11"/>
              <w:ind w:right="86"/>
              <w:jc w:val="right"/>
              <w:rPr>
                <w:rFonts w:ascii="Carlito"/>
                <w:sz w:val="22"/>
              </w:rPr>
            </w:pPr>
            <w:r>
              <w:rPr>
                <w:rFonts w:ascii="Carlito"/>
                <w:sz w:val="22"/>
              </w:rPr>
              <w:t>0.71</w:t>
            </w:r>
          </w:p>
        </w:tc>
        <w:tc>
          <w:tcPr>
            <w:tcW w:w="825" w:type="dxa"/>
            <w:tcBorders>
              <w:top w:val="nil"/>
              <w:left w:val="single" w:sz="4" w:space="0" w:color="E16B09"/>
              <w:bottom w:val="nil"/>
              <w:right w:val="single" w:sz="4" w:space="0" w:color="E16B09"/>
            </w:tcBorders>
          </w:tcPr>
          <w:p>
            <w:pPr>
              <w:pStyle w:val="TableParagraph"/>
              <w:spacing w:line="247" w:lineRule="exact" w:before="11"/>
              <w:ind w:right="85"/>
              <w:jc w:val="right"/>
              <w:rPr>
                <w:rFonts w:ascii="Carlito"/>
                <w:sz w:val="22"/>
              </w:rPr>
            </w:pPr>
            <w:r>
              <w:rPr>
                <w:rFonts w:ascii="Carlito"/>
                <w:sz w:val="22"/>
              </w:rPr>
              <w:t>0.69</w:t>
            </w:r>
          </w:p>
        </w:tc>
        <w:tc>
          <w:tcPr>
            <w:tcW w:w="825" w:type="dxa"/>
            <w:tcBorders>
              <w:top w:val="nil"/>
              <w:left w:val="single" w:sz="4" w:space="0" w:color="E16B09"/>
              <w:bottom w:val="nil"/>
            </w:tcBorders>
          </w:tcPr>
          <w:p>
            <w:pPr>
              <w:pStyle w:val="TableParagraph"/>
              <w:spacing w:line="247" w:lineRule="exact" w:before="11"/>
              <w:ind w:right="79"/>
              <w:jc w:val="right"/>
              <w:rPr>
                <w:rFonts w:ascii="Carlito"/>
                <w:sz w:val="22"/>
              </w:rPr>
            </w:pPr>
            <w:r>
              <w:rPr>
                <w:rFonts w:ascii="Carlito"/>
                <w:sz w:val="22"/>
              </w:rPr>
              <w:t>0.69</w:t>
            </w:r>
          </w:p>
        </w:tc>
        <w:tc>
          <w:tcPr>
            <w:tcW w:w="825" w:type="dxa"/>
            <w:tcBorders>
              <w:top w:val="nil"/>
              <w:bottom w:val="nil"/>
              <w:right w:val="single" w:sz="4" w:space="0" w:color="E16B09"/>
            </w:tcBorders>
          </w:tcPr>
          <w:p>
            <w:pPr>
              <w:pStyle w:val="TableParagraph"/>
              <w:spacing w:line="258" w:lineRule="exact"/>
              <w:ind w:right="84"/>
              <w:jc w:val="right"/>
              <w:rPr>
                <w:sz w:val="24"/>
              </w:rPr>
            </w:pPr>
            <w:r>
              <w:rPr>
                <w:sz w:val="24"/>
              </w:rPr>
              <w:t>0.70</w:t>
            </w:r>
          </w:p>
        </w:tc>
        <w:tc>
          <w:tcPr>
            <w:tcW w:w="827" w:type="dxa"/>
            <w:tcBorders>
              <w:top w:val="nil"/>
              <w:left w:val="single" w:sz="4" w:space="0" w:color="E16B09"/>
              <w:bottom w:val="nil"/>
              <w:right w:val="single" w:sz="4" w:space="0" w:color="E16B09"/>
            </w:tcBorders>
          </w:tcPr>
          <w:p>
            <w:pPr>
              <w:pStyle w:val="TableParagraph"/>
              <w:spacing w:line="247" w:lineRule="exact" w:before="11"/>
              <w:ind w:right="85"/>
              <w:jc w:val="right"/>
              <w:rPr>
                <w:rFonts w:ascii="Carlito"/>
                <w:sz w:val="22"/>
              </w:rPr>
            </w:pPr>
            <w:r>
              <w:rPr>
                <w:rFonts w:ascii="Carlito"/>
                <w:sz w:val="22"/>
              </w:rPr>
              <w:t>0.69</w:t>
            </w:r>
          </w:p>
        </w:tc>
        <w:tc>
          <w:tcPr>
            <w:tcW w:w="818" w:type="dxa"/>
            <w:tcBorders>
              <w:top w:val="nil"/>
              <w:left w:val="single" w:sz="4" w:space="0" w:color="E16B09"/>
              <w:bottom w:val="nil"/>
            </w:tcBorders>
          </w:tcPr>
          <w:p>
            <w:pPr>
              <w:pStyle w:val="TableParagraph"/>
              <w:spacing w:line="247" w:lineRule="exact" w:before="11"/>
              <w:ind w:right="70"/>
              <w:jc w:val="right"/>
              <w:rPr>
                <w:rFonts w:ascii="Carlito"/>
                <w:sz w:val="22"/>
              </w:rPr>
            </w:pPr>
            <w:r>
              <w:rPr>
                <w:rFonts w:ascii="Carlito"/>
                <w:sz w:val="22"/>
              </w:rPr>
              <w:t>0.70</w:t>
            </w:r>
          </w:p>
        </w:tc>
        <w:tc>
          <w:tcPr>
            <w:tcW w:w="1996" w:type="dxa"/>
            <w:vMerge/>
            <w:tcBorders>
              <w:top w:val="nil"/>
            </w:tcBorders>
          </w:tcPr>
          <w:p>
            <w:pPr>
              <w:rPr>
                <w:sz w:val="2"/>
                <w:szCs w:val="2"/>
              </w:rPr>
            </w:pPr>
          </w:p>
        </w:tc>
      </w:tr>
      <w:tr>
        <w:trPr>
          <w:trHeight w:val="275" w:hRule="atLeast"/>
        </w:trPr>
        <w:tc>
          <w:tcPr>
            <w:tcW w:w="1004" w:type="dxa"/>
            <w:tcBorders>
              <w:top w:val="nil"/>
              <w:bottom w:val="nil"/>
            </w:tcBorders>
          </w:tcPr>
          <w:p>
            <w:pPr>
              <w:pStyle w:val="TableParagraph"/>
              <w:spacing w:line="255" w:lineRule="exact"/>
              <w:ind w:left="107"/>
              <w:rPr>
                <w:sz w:val="16"/>
              </w:rPr>
            </w:pPr>
            <w:r>
              <w:rPr>
                <w:position w:val="3"/>
                <w:sz w:val="24"/>
              </w:rPr>
              <w:t>H</w:t>
            </w:r>
            <w:r>
              <w:rPr>
                <w:sz w:val="16"/>
              </w:rPr>
              <w:t>7t</w:t>
            </w:r>
          </w:p>
        </w:tc>
        <w:tc>
          <w:tcPr>
            <w:tcW w:w="1116" w:type="dxa"/>
            <w:tcBorders>
              <w:top w:val="single" w:sz="4" w:space="0" w:color="000000"/>
              <w:bottom w:val="single" w:sz="4" w:space="0" w:color="000000"/>
            </w:tcBorders>
          </w:tcPr>
          <w:p>
            <w:pPr>
              <w:pStyle w:val="TableParagraph"/>
              <w:spacing w:line="255" w:lineRule="exact"/>
              <w:ind w:right="77"/>
              <w:jc w:val="right"/>
              <w:rPr>
                <w:sz w:val="24"/>
              </w:rPr>
            </w:pPr>
            <w:r>
              <w:rPr>
                <w:sz w:val="24"/>
              </w:rPr>
              <w:t>2875</w:t>
            </w:r>
          </w:p>
        </w:tc>
        <w:tc>
          <w:tcPr>
            <w:tcW w:w="957" w:type="dxa"/>
            <w:vMerge/>
            <w:tcBorders>
              <w:top w:val="nil"/>
            </w:tcBorders>
          </w:tcPr>
          <w:p>
            <w:pPr>
              <w:rPr>
                <w:sz w:val="2"/>
                <w:szCs w:val="2"/>
              </w:rPr>
            </w:pPr>
          </w:p>
        </w:tc>
        <w:tc>
          <w:tcPr>
            <w:tcW w:w="724" w:type="dxa"/>
            <w:tcBorders>
              <w:top w:val="single" w:sz="4" w:space="0" w:color="000000"/>
              <w:bottom w:val="single" w:sz="4" w:space="0" w:color="000000"/>
            </w:tcBorders>
          </w:tcPr>
          <w:p>
            <w:pPr>
              <w:pStyle w:val="TableParagraph"/>
              <w:spacing w:line="255" w:lineRule="exact"/>
              <w:ind w:right="78"/>
              <w:jc w:val="right"/>
              <w:rPr>
                <w:sz w:val="24"/>
              </w:rPr>
            </w:pPr>
            <w:r>
              <w:rPr>
                <w:sz w:val="24"/>
              </w:rPr>
              <w:t>0.71</w:t>
            </w:r>
          </w:p>
        </w:tc>
        <w:tc>
          <w:tcPr>
            <w:tcW w:w="832"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0.71</w:t>
            </w:r>
          </w:p>
        </w:tc>
        <w:tc>
          <w:tcPr>
            <w:tcW w:w="827" w:type="dxa"/>
            <w:tcBorders>
              <w:top w:val="nil"/>
              <w:left w:val="single" w:sz="4" w:space="0" w:color="E16B09"/>
              <w:bottom w:val="nil"/>
              <w:right w:val="single" w:sz="4" w:space="0" w:color="E16B09"/>
            </w:tcBorders>
          </w:tcPr>
          <w:p>
            <w:pPr>
              <w:pStyle w:val="TableParagraph"/>
              <w:spacing w:line="255" w:lineRule="exact"/>
              <w:ind w:right="90"/>
              <w:jc w:val="right"/>
              <w:rPr>
                <w:sz w:val="24"/>
              </w:rPr>
            </w:pPr>
            <w:r>
              <w:rPr>
                <w:sz w:val="24"/>
              </w:rPr>
              <w:t>0.72</w:t>
            </w:r>
          </w:p>
        </w:tc>
        <w:tc>
          <w:tcPr>
            <w:tcW w:w="825" w:type="dxa"/>
            <w:tcBorders>
              <w:top w:val="nil"/>
              <w:left w:val="single" w:sz="4" w:space="0" w:color="E16B09"/>
              <w:bottom w:val="nil"/>
            </w:tcBorders>
          </w:tcPr>
          <w:p>
            <w:pPr>
              <w:pStyle w:val="TableParagraph"/>
              <w:spacing w:line="255" w:lineRule="exact"/>
              <w:ind w:right="84"/>
              <w:jc w:val="right"/>
              <w:rPr>
                <w:sz w:val="24"/>
              </w:rPr>
            </w:pPr>
            <w:r>
              <w:rPr>
                <w:sz w:val="24"/>
              </w:rPr>
              <w:t>0.71</w:t>
            </w:r>
          </w:p>
        </w:tc>
        <w:tc>
          <w:tcPr>
            <w:tcW w:w="825" w:type="dxa"/>
            <w:tcBorders>
              <w:top w:val="nil"/>
              <w:bottom w:val="nil"/>
              <w:right w:val="single" w:sz="4" w:space="0" w:color="E16B09"/>
            </w:tcBorders>
          </w:tcPr>
          <w:p>
            <w:pPr>
              <w:pStyle w:val="TableParagraph"/>
              <w:spacing w:line="247" w:lineRule="exact" w:before="8"/>
              <w:ind w:right="86"/>
              <w:jc w:val="right"/>
              <w:rPr>
                <w:rFonts w:ascii="Carlito"/>
                <w:sz w:val="22"/>
              </w:rPr>
            </w:pPr>
            <w:r>
              <w:rPr>
                <w:rFonts w:ascii="Carlito"/>
                <w:sz w:val="22"/>
              </w:rPr>
              <w:t>0.71</w:t>
            </w:r>
          </w:p>
        </w:tc>
        <w:tc>
          <w:tcPr>
            <w:tcW w:w="825"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0.71</w:t>
            </w:r>
          </w:p>
        </w:tc>
        <w:tc>
          <w:tcPr>
            <w:tcW w:w="825" w:type="dxa"/>
            <w:tcBorders>
              <w:top w:val="nil"/>
              <w:left w:val="single" w:sz="4" w:space="0" w:color="E16B09"/>
              <w:bottom w:val="nil"/>
            </w:tcBorders>
          </w:tcPr>
          <w:p>
            <w:pPr>
              <w:pStyle w:val="TableParagraph"/>
              <w:spacing w:line="247" w:lineRule="exact" w:before="8"/>
              <w:ind w:right="79"/>
              <w:jc w:val="right"/>
              <w:rPr>
                <w:rFonts w:ascii="Carlito"/>
                <w:sz w:val="22"/>
              </w:rPr>
            </w:pPr>
            <w:r>
              <w:rPr>
                <w:rFonts w:ascii="Carlito"/>
                <w:sz w:val="22"/>
              </w:rPr>
              <w:t>0.72</w:t>
            </w:r>
          </w:p>
        </w:tc>
        <w:tc>
          <w:tcPr>
            <w:tcW w:w="825" w:type="dxa"/>
            <w:tcBorders>
              <w:top w:val="nil"/>
              <w:bottom w:val="nil"/>
              <w:right w:val="single" w:sz="4" w:space="0" w:color="E16B09"/>
            </w:tcBorders>
          </w:tcPr>
          <w:p>
            <w:pPr>
              <w:pStyle w:val="TableParagraph"/>
              <w:spacing w:line="255" w:lineRule="exact"/>
              <w:ind w:right="84"/>
              <w:jc w:val="right"/>
              <w:rPr>
                <w:sz w:val="24"/>
              </w:rPr>
            </w:pPr>
            <w:r>
              <w:rPr>
                <w:sz w:val="24"/>
              </w:rPr>
              <w:t>0.70</w:t>
            </w:r>
          </w:p>
        </w:tc>
        <w:tc>
          <w:tcPr>
            <w:tcW w:w="827" w:type="dxa"/>
            <w:tcBorders>
              <w:top w:val="nil"/>
              <w:left w:val="single" w:sz="4" w:space="0" w:color="E16B09"/>
              <w:bottom w:val="nil"/>
              <w:right w:val="single" w:sz="4" w:space="0" w:color="E16B09"/>
            </w:tcBorders>
          </w:tcPr>
          <w:p>
            <w:pPr>
              <w:pStyle w:val="TableParagraph"/>
              <w:spacing w:line="247" w:lineRule="exact" w:before="8"/>
              <w:ind w:right="85"/>
              <w:jc w:val="right"/>
              <w:rPr>
                <w:rFonts w:ascii="Carlito"/>
                <w:sz w:val="22"/>
              </w:rPr>
            </w:pPr>
            <w:r>
              <w:rPr>
                <w:rFonts w:ascii="Carlito"/>
                <w:sz w:val="22"/>
              </w:rPr>
              <w:t>0.72</w:t>
            </w:r>
          </w:p>
        </w:tc>
        <w:tc>
          <w:tcPr>
            <w:tcW w:w="818" w:type="dxa"/>
            <w:tcBorders>
              <w:top w:val="nil"/>
              <w:left w:val="single" w:sz="4" w:space="0" w:color="E16B09"/>
              <w:bottom w:val="nil"/>
            </w:tcBorders>
          </w:tcPr>
          <w:p>
            <w:pPr>
              <w:pStyle w:val="TableParagraph"/>
              <w:spacing w:line="247" w:lineRule="exact" w:before="8"/>
              <w:ind w:right="70"/>
              <w:jc w:val="right"/>
              <w:rPr>
                <w:rFonts w:ascii="Carlito"/>
                <w:sz w:val="22"/>
              </w:rPr>
            </w:pPr>
            <w:r>
              <w:rPr>
                <w:rFonts w:ascii="Carlito"/>
                <w:sz w:val="22"/>
              </w:rPr>
              <w:t>0.71</w:t>
            </w:r>
          </w:p>
        </w:tc>
        <w:tc>
          <w:tcPr>
            <w:tcW w:w="1996" w:type="dxa"/>
            <w:vMerge/>
            <w:tcBorders>
              <w:top w:val="nil"/>
            </w:tcBorders>
          </w:tcPr>
          <w:p>
            <w:pPr>
              <w:rPr>
                <w:sz w:val="2"/>
                <w:szCs w:val="2"/>
              </w:rPr>
            </w:pPr>
          </w:p>
        </w:tc>
      </w:tr>
      <w:tr>
        <w:trPr>
          <w:trHeight w:val="282" w:hRule="atLeast"/>
        </w:trPr>
        <w:tc>
          <w:tcPr>
            <w:tcW w:w="1004" w:type="dxa"/>
            <w:tcBorders>
              <w:top w:val="nil"/>
            </w:tcBorders>
          </w:tcPr>
          <w:p>
            <w:pPr>
              <w:pStyle w:val="TableParagraph"/>
              <w:spacing w:line="262" w:lineRule="exact"/>
              <w:ind w:left="107"/>
              <w:rPr>
                <w:sz w:val="16"/>
              </w:rPr>
            </w:pPr>
            <w:r>
              <w:rPr>
                <w:position w:val="3"/>
                <w:sz w:val="24"/>
              </w:rPr>
              <w:t>H</w:t>
            </w:r>
            <w:r>
              <w:rPr>
                <w:sz w:val="16"/>
              </w:rPr>
              <w:t>8t</w:t>
            </w:r>
          </w:p>
        </w:tc>
        <w:tc>
          <w:tcPr>
            <w:tcW w:w="1116" w:type="dxa"/>
            <w:tcBorders>
              <w:top w:val="single" w:sz="4" w:space="0" w:color="000000"/>
              <w:bottom w:val="single" w:sz="8" w:space="0" w:color="000000"/>
            </w:tcBorders>
          </w:tcPr>
          <w:p>
            <w:pPr>
              <w:pStyle w:val="TableParagraph"/>
              <w:spacing w:line="262" w:lineRule="exact"/>
              <w:ind w:right="77"/>
              <w:jc w:val="right"/>
              <w:rPr>
                <w:sz w:val="24"/>
              </w:rPr>
            </w:pPr>
            <w:r>
              <w:rPr>
                <w:sz w:val="24"/>
              </w:rPr>
              <w:t>3000</w:t>
            </w:r>
          </w:p>
        </w:tc>
        <w:tc>
          <w:tcPr>
            <w:tcW w:w="957" w:type="dxa"/>
            <w:vMerge/>
            <w:tcBorders>
              <w:top w:val="nil"/>
            </w:tcBorders>
          </w:tcPr>
          <w:p>
            <w:pPr>
              <w:rPr>
                <w:sz w:val="2"/>
                <w:szCs w:val="2"/>
              </w:rPr>
            </w:pPr>
          </w:p>
        </w:tc>
        <w:tc>
          <w:tcPr>
            <w:tcW w:w="724" w:type="dxa"/>
            <w:tcBorders>
              <w:top w:val="single" w:sz="4" w:space="0" w:color="000000"/>
              <w:bottom w:val="single" w:sz="8" w:space="0" w:color="000000"/>
            </w:tcBorders>
          </w:tcPr>
          <w:p>
            <w:pPr>
              <w:pStyle w:val="TableParagraph"/>
              <w:spacing w:line="262" w:lineRule="exact"/>
              <w:ind w:right="78"/>
              <w:jc w:val="right"/>
              <w:rPr>
                <w:sz w:val="24"/>
              </w:rPr>
            </w:pPr>
            <w:r>
              <w:rPr>
                <w:sz w:val="24"/>
              </w:rPr>
              <w:t>0.71</w:t>
            </w:r>
          </w:p>
        </w:tc>
        <w:tc>
          <w:tcPr>
            <w:tcW w:w="832" w:type="dxa"/>
            <w:tcBorders>
              <w:top w:val="nil"/>
              <w:right w:val="single" w:sz="4" w:space="0" w:color="E16B09"/>
            </w:tcBorders>
          </w:tcPr>
          <w:p>
            <w:pPr>
              <w:pStyle w:val="TableParagraph"/>
              <w:spacing w:line="254" w:lineRule="exact" w:before="8"/>
              <w:ind w:right="86"/>
              <w:jc w:val="right"/>
              <w:rPr>
                <w:rFonts w:ascii="Carlito"/>
                <w:sz w:val="22"/>
              </w:rPr>
            </w:pPr>
            <w:r>
              <w:rPr>
                <w:rFonts w:ascii="Carlito"/>
                <w:sz w:val="22"/>
              </w:rPr>
              <w:t>0.72</w:t>
            </w:r>
          </w:p>
        </w:tc>
        <w:tc>
          <w:tcPr>
            <w:tcW w:w="827" w:type="dxa"/>
            <w:tcBorders>
              <w:top w:val="nil"/>
              <w:left w:val="single" w:sz="4" w:space="0" w:color="E16B09"/>
              <w:right w:val="single" w:sz="4" w:space="0" w:color="E16B09"/>
            </w:tcBorders>
          </w:tcPr>
          <w:p>
            <w:pPr>
              <w:pStyle w:val="TableParagraph"/>
              <w:spacing w:line="262" w:lineRule="exact"/>
              <w:ind w:right="90"/>
              <w:jc w:val="right"/>
              <w:rPr>
                <w:sz w:val="24"/>
              </w:rPr>
            </w:pPr>
            <w:r>
              <w:rPr>
                <w:sz w:val="24"/>
              </w:rPr>
              <w:t>0.70</w:t>
            </w:r>
          </w:p>
        </w:tc>
        <w:tc>
          <w:tcPr>
            <w:tcW w:w="825" w:type="dxa"/>
            <w:tcBorders>
              <w:top w:val="nil"/>
              <w:left w:val="single" w:sz="4" w:space="0" w:color="E16B09"/>
            </w:tcBorders>
          </w:tcPr>
          <w:p>
            <w:pPr>
              <w:pStyle w:val="TableParagraph"/>
              <w:spacing w:line="262" w:lineRule="exact"/>
              <w:ind w:right="84"/>
              <w:jc w:val="right"/>
              <w:rPr>
                <w:sz w:val="24"/>
              </w:rPr>
            </w:pPr>
            <w:r>
              <w:rPr>
                <w:sz w:val="24"/>
              </w:rPr>
              <w:t>0.70</w:t>
            </w:r>
          </w:p>
        </w:tc>
        <w:tc>
          <w:tcPr>
            <w:tcW w:w="825" w:type="dxa"/>
            <w:tcBorders>
              <w:top w:val="nil"/>
              <w:right w:val="single" w:sz="4" w:space="0" w:color="E16B09"/>
            </w:tcBorders>
          </w:tcPr>
          <w:p>
            <w:pPr>
              <w:pStyle w:val="TableParagraph"/>
              <w:spacing w:line="254" w:lineRule="exact" w:before="8"/>
              <w:ind w:right="86"/>
              <w:jc w:val="right"/>
              <w:rPr>
                <w:rFonts w:ascii="Carlito"/>
                <w:sz w:val="22"/>
              </w:rPr>
            </w:pPr>
            <w:r>
              <w:rPr>
                <w:rFonts w:ascii="Carlito"/>
                <w:sz w:val="22"/>
              </w:rPr>
              <w:t>0.71</w:t>
            </w:r>
          </w:p>
        </w:tc>
        <w:tc>
          <w:tcPr>
            <w:tcW w:w="825" w:type="dxa"/>
            <w:tcBorders>
              <w:top w:val="nil"/>
              <w:left w:val="single" w:sz="4" w:space="0" w:color="E16B09"/>
              <w:right w:val="single" w:sz="4" w:space="0" w:color="E16B09"/>
            </w:tcBorders>
          </w:tcPr>
          <w:p>
            <w:pPr>
              <w:pStyle w:val="TableParagraph"/>
              <w:spacing w:line="254" w:lineRule="exact" w:before="8"/>
              <w:ind w:right="85"/>
              <w:jc w:val="right"/>
              <w:rPr>
                <w:rFonts w:ascii="Carlito"/>
                <w:sz w:val="22"/>
              </w:rPr>
            </w:pPr>
            <w:r>
              <w:rPr>
                <w:rFonts w:ascii="Carlito"/>
                <w:sz w:val="22"/>
              </w:rPr>
              <w:t>0.69</w:t>
            </w:r>
          </w:p>
        </w:tc>
        <w:tc>
          <w:tcPr>
            <w:tcW w:w="825" w:type="dxa"/>
            <w:tcBorders>
              <w:top w:val="nil"/>
              <w:left w:val="single" w:sz="4" w:space="0" w:color="E16B09"/>
            </w:tcBorders>
          </w:tcPr>
          <w:p>
            <w:pPr>
              <w:pStyle w:val="TableParagraph"/>
              <w:spacing w:line="254" w:lineRule="exact" w:before="8"/>
              <w:ind w:right="79"/>
              <w:jc w:val="right"/>
              <w:rPr>
                <w:rFonts w:ascii="Carlito"/>
                <w:sz w:val="22"/>
              </w:rPr>
            </w:pPr>
            <w:r>
              <w:rPr>
                <w:rFonts w:ascii="Carlito"/>
                <w:sz w:val="22"/>
              </w:rPr>
              <w:t>0.69</w:t>
            </w:r>
          </w:p>
        </w:tc>
        <w:tc>
          <w:tcPr>
            <w:tcW w:w="825" w:type="dxa"/>
            <w:tcBorders>
              <w:top w:val="nil"/>
              <w:right w:val="single" w:sz="4" w:space="0" w:color="E16B09"/>
            </w:tcBorders>
          </w:tcPr>
          <w:p>
            <w:pPr>
              <w:pStyle w:val="TableParagraph"/>
              <w:spacing w:line="262" w:lineRule="exact"/>
              <w:ind w:right="84"/>
              <w:jc w:val="right"/>
              <w:rPr>
                <w:sz w:val="24"/>
              </w:rPr>
            </w:pPr>
            <w:r>
              <w:rPr>
                <w:sz w:val="24"/>
              </w:rPr>
              <w:t>0.70</w:t>
            </w:r>
          </w:p>
        </w:tc>
        <w:tc>
          <w:tcPr>
            <w:tcW w:w="827" w:type="dxa"/>
            <w:tcBorders>
              <w:top w:val="nil"/>
              <w:left w:val="single" w:sz="4" w:space="0" w:color="E16B09"/>
              <w:right w:val="single" w:sz="4" w:space="0" w:color="E16B09"/>
            </w:tcBorders>
          </w:tcPr>
          <w:p>
            <w:pPr>
              <w:pStyle w:val="TableParagraph"/>
              <w:spacing w:line="254" w:lineRule="exact" w:before="8"/>
              <w:ind w:right="85"/>
              <w:jc w:val="right"/>
              <w:rPr>
                <w:rFonts w:ascii="Carlito"/>
                <w:sz w:val="22"/>
              </w:rPr>
            </w:pPr>
            <w:r>
              <w:rPr>
                <w:rFonts w:ascii="Carlito"/>
                <w:sz w:val="22"/>
              </w:rPr>
              <w:t>0.69</w:t>
            </w:r>
          </w:p>
        </w:tc>
        <w:tc>
          <w:tcPr>
            <w:tcW w:w="818" w:type="dxa"/>
            <w:tcBorders>
              <w:top w:val="nil"/>
              <w:left w:val="single" w:sz="4" w:space="0" w:color="E16B09"/>
            </w:tcBorders>
          </w:tcPr>
          <w:p>
            <w:pPr>
              <w:pStyle w:val="TableParagraph"/>
              <w:spacing w:line="254" w:lineRule="exact" w:before="8"/>
              <w:ind w:right="70"/>
              <w:jc w:val="right"/>
              <w:rPr>
                <w:rFonts w:ascii="Carlito"/>
                <w:sz w:val="22"/>
              </w:rPr>
            </w:pPr>
            <w:r>
              <w:rPr>
                <w:rFonts w:ascii="Carlito"/>
                <w:sz w:val="22"/>
              </w:rPr>
              <w:t>0.70</w:t>
            </w:r>
          </w:p>
        </w:tc>
        <w:tc>
          <w:tcPr>
            <w:tcW w:w="1996" w:type="dxa"/>
            <w:vMerge/>
            <w:tcBorders>
              <w:top w:val="nil"/>
            </w:tcBorders>
          </w:tcPr>
          <w:p>
            <w:pPr>
              <w:rPr>
                <w:sz w:val="2"/>
                <w:szCs w:val="2"/>
              </w:rPr>
            </w:pPr>
          </w:p>
        </w:tc>
      </w:tr>
    </w:tbl>
    <w:p>
      <w:pPr>
        <w:spacing w:after="0"/>
        <w:rPr>
          <w:sz w:val="2"/>
          <w:szCs w:val="2"/>
        </w:rPr>
        <w:sectPr>
          <w:headerReference w:type="default" r:id="rId140"/>
          <w:footerReference w:type="default" r:id="rId141"/>
          <w:pgSz w:w="15840" w:h="12240" w:orient="landscape"/>
          <w:pgMar w:header="0" w:footer="1015" w:top="1100" w:bottom="1200" w:left="420" w:right="0"/>
          <w:pgNumType w:start="63"/>
        </w:sectPr>
      </w:pPr>
    </w:p>
    <w:p>
      <w:pPr>
        <w:pStyle w:val="BodyText"/>
        <w:spacing w:before="5"/>
        <w:rPr>
          <w:sz w:val="9"/>
        </w:rPr>
      </w:pPr>
    </w:p>
    <w:p>
      <w:pPr>
        <w:pStyle w:val="BodyText"/>
        <w:spacing w:before="90"/>
        <w:ind w:left="1920"/>
      </w:pPr>
      <w:r>
        <w:rPr/>
        <w:t>APPENDIX TABLE 3 Water surface elevation (WSE) statuses of the canal</w:t>
      </w:r>
    </w:p>
    <w:p>
      <w:pPr>
        <w:pStyle w:val="BodyText"/>
        <w:spacing w:before="1" w:after="1"/>
        <w:rPr>
          <w:sz w:val="16"/>
        </w:rPr>
      </w:pPr>
    </w:p>
    <w:tbl>
      <w:tblPr>
        <w:tblW w:w="0" w:type="auto"/>
        <w:jc w:val="left"/>
        <w:tblInd w:w="125" w:type="dxa"/>
        <w:tblBorders>
          <w:top w:val="single" w:sz="8" w:space="0" w:color="E16B09"/>
          <w:left w:val="single" w:sz="8" w:space="0" w:color="E16B09"/>
          <w:bottom w:val="single" w:sz="8" w:space="0" w:color="E16B09"/>
          <w:right w:val="single" w:sz="8" w:space="0" w:color="E16B09"/>
          <w:insideH w:val="single" w:sz="8" w:space="0" w:color="E16B09"/>
          <w:insideV w:val="single" w:sz="8" w:space="0" w:color="E16B09"/>
        </w:tblBorders>
        <w:tblLayout w:type="fixed"/>
        <w:tblCellMar>
          <w:top w:w="0" w:type="dxa"/>
          <w:left w:w="0" w:type="dxa"/>
          <w:bottom w:w="0" w:type="dxa"/>
          <w:right w:w="0" w:type="dxa"/>
        </w:tblCellMar>
        <w:tblLook w:val="01E0"/>
      </w:tblPr>
      <w:tblGrid>
        <w:gridCol w:w="792"/>
        <w:gridCol w:w="975"/>
        <w:gridCol w:w="689"/>
        <w:gridCol w:w="732"/>
        <w:gridCol w:w="728"/>
        <w:gridCol w:w="769"/>
        <w:gridCol w:w="988"/>
        <w:gridCol w:w="683"/>
        <w:gridCol w:w="785"/>
        <w:gridCol w:w="1134"/>
        <w:gridCol w:w="1454"/>
        <w:gridCol w:w="973"/>
        <w:gridCol w:w="687"/>
        <w:gridCol w:w="785"/>
        <w:gridCol w:w="1134"/>
        <w:gridCol w:w="636"/>
        <w:gridCol w:w="905"/>
        <w:gridCol w:w="436"/>
      </w:tblGrid>
      <w:tr>
        <w:trPr>
          <w:trHeight w:val="347" w:hRule="atLeast"/>
        </w:trPr>
        <w:tc>
          <w:tcPr>
            <w:tcW w:w="792" w:type="dxa"/>
          </w:tcPr>
          <w:p>
            <w:pPr>
              <w:pStyle w:val="TableParagraph"/>
              <w:rPr>
                <w:sz w:val="20"/>
              </w:rPr>
            </w:pPr>
          </w:p>
        </w:tc>
        <w:tc>
          <w:tcPr>
            <w:tcW w:w="3893" w:type="dxa"/>
            <w:gridSpan w:val="5"/>
          </w:tcPr>
          <w:p>
            <w:pPr>
              <w:pStyle w:val="TableParagraph"/>
              <w:spacing w:line="217" w:lineRule="exact" w:before="110"/>
              <w:ind w:left="1709" w:right="1701"/>
              <w:jc w:val="center"/>
              <w:rPr>
                <w:sz w:val="20"/>
              </w:rPr>
            </w:pPr>
            <w:r>
              <w:rPr>
                <w:sz w:val="20"/>
              </w:rPr>
              <w:t>Head</w:t>
            </w:r>
          </w:p>
        </w:tc>
        <w:tc>
          <w:tcPr>
            <w:tcW w:w="5044" w:type="dxa"/>
            <w:gridSpan w:val="5"/>
          </w:tcPr>
          <w:p>
            <w:pPr>
              <w:pStyle w:val="TableParagraph"/>
              <w:spacing w:line="217" w:lineRule="exact" w:before="110"/>
              <w:ind w:left="2209" w:right="2196"/>
              <w:jc w:val="center"/>
              <w:rPr>
                <w:sz w:val="20"/>
              </w:rPr>
            </w:pPr>
            <w:r>
              <w:rPr>
                <w:sz w:val="20"/>
              </w:rPr>
              <w:t>Middle</w:t>
            </w:r>
          </w:p>
        </w:tc>
        <w:tc>
          <w:tcPr>
            <w:tcW w:w="4215" w:type="dxa"/>
            <w:gridSpan w:val="5"/>
          </w:tcPr>
          <w:p>
            <w:pPr>
              <w:pStyle w:val="TableParagraph"/>
              <w:spacing w:line="217" w:lineRule="exact" w:before="110"/>
              <w:ind w:left="1931" w:right="1901"/>
              <w:jc w:val="center"/>
              <w:rPr>
                <w:sz w:val="20"/>
              </w:rPr>
            </w:pPr>
            <w:r>
              <w:rPr>
                <w:sz w:val="20"/>
              </w:rPr>
              <w:t>Tail</w:t>
            </w:r>
          </w:p>
        </w:tc>
        <w:tc>
          <w:tcPr>
            <w:tcW w:w="1341" w:type="dxa"/>
            <w:gridSpan w:val="2"/>
            <w:tcBorders>
              <w:right w:val="single" w:sz="4" w:space="0" w:color="E16B09"/>
            </w:tcBorders>
          </w:tcPr>
          <w:p>
            <w:pPr>
              <w:pStyle w:val="TableParagraph"/>
              <w:spacing w:line="225" w:lineRule="exact" w:before="102"/>
              <w:ind w:left="373"/>
              <w:rPr>
                <w:rFonts w:ascii="Carlito"/>
                <w:sz w:val="20"/>
              </w:rPr>
            </w:pPr>
            <w:r>
              <w:rPr>
                <w:rFonts w:ascii="Carlito"/>
                <w:sz w:val="20"/>
              </w:rPr>
              <w:t>Over all</w:t>
            </w:r>
          </w:p>
        </w:tc>
      </w:tr>
      <w:tr>
        <w:trPr>
          <w:trHeight w:val="1379" w:hRule="atLeast"/>
        </w:trPr>
        <w:tc>
          <w:tcPr>
            <w:tcW w:w="792" w:type="dxa"/>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107"/>
              <w:rPr>
                <w:sz w:val="20"/>
              </w:rPr>
            </w:pPr>
            <w:r>
              <w:rPr>
                <w:sz w:val="20"/>
              </w:rPr>
              <w:t>Station</w:t>
            </w:r>
          </w:p>
        </w:tc>
        <w:tc>
          <w:tcPr>
            <w:tcW w:w="975" w:type="dxa"/>
            <w:tcBorders>
              <w:bottom w:val="single" w:sz="8" w:space="0" w:color="000000"/>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102"/>
              <w:jc w:val="right"/>
              <w:rPr>
                <w:sz w:val="20"/>
              </w:rPr>
            </w:pPr>
            <w:r>
              <w:rPr>
                <w:sz w:val="20"/>
              </w:rPr>
              <w:t>Chain(m)</w:t>
            </w:r>
          </w:p>
        </w:tc>
        <w:tc>
          <w:tcPr>
            <w:tcW w:w="689" w:type="dxa"/>
            <w:tcBorders>
              <w:left w:val="nil"/>
              <w:bottom w:val="single" w:sz="8" w:space="0" w:color="000000"/>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97" w:right="74"/>
              <w:jc w:val="center"/>
              <w:rPr>
                <w:sz w:val="20"/>
              </w:rPr>
            </w:pPr>
            <w:r>
              <w:rPr>
                <w:sz w:val="20"/>
              </w:rPr>
              <w:t>WSEi</w:t>
            </w:r>
          </w:p>
        </w:tc>
        <w:tc>
          <w:tcPr>
            <w:tcW w:w="732" w:type="dxa"/>
            <w:tcBorders>
              <w:left w:val="nil"/>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97"/>
              <w:jc w:val="right"/>
              <w:rPr>
                <w:sz w:val="20"/>
              </w:rPr>
            </w:pPr>
            <w:r>
              <w:rPr>
                <w:w w:val="95"/>
                <w:sz w:val="20"/>
              </w:rPr>
              <w:t>WSEa</w:t>
            </w:r>
          </w:p>
        </w:tc>
        <w:tc>
          <w:tcPr>
            <w:tcW w:w="728" w:type="dxa"/>
            <w:tcBorders>
              <w:left w:val="nil"/>
              <w:right w:val="nil"/>
            </w:tcBorders>
          </w:tcPr>
          <w:p>
            <w:pPr>
              <w:pStyle w:val="TableParagraph"/>
              <w:rPr>
                <w:sz w:val="22"/>
              </w:rPr>
            </w:pPr>
          </w:p>
          <w:p>
            <w:pPr>
              <w:pStyle w:val="TableParagraph"/>
              <w:rPr>
                <w:sz w:val="22"/>
              </w:rPr>
            </w:pPr>
          </w:p>
          <w:p>
            <w:pPr>
              <w:pStyle w:val="TableParagraph"/>
              <w:rPr>
                <w:sz w:val="22"/>
              </w:rPr>
            </w:pPr>
          </w:p>
          <w:p>
            <w:pPr>
              <w:pStyle w:val="TableParagraph"/>
              <w:spacing w:line="230" w:lineRule="atLeast" w:before="153"/>
              <w:ind w:left="117" w:right="80"/>
              <w:rPr>
                <w:sz w:val="20"/>
              </w:rPr>
            </w:pPr>
            <w:r>
              <w:rPr>
                <w:sz w:val="20"/>
              </w:rPr>
              <w:t>DEV. WSEa</w:t>
            </w:r>
          </w:p>
        </w:tc>
        <w:tc>
          <w:tcPr>
            <w:tcW w:w="769" w:type="dxa"/>
            <w:tcBorders>
              <w:lef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85"/>
              <w:jc w:val="right"/>
              <w:rPr>
                <w:sz w:val="20"/>
              </w:rPr>
            </w:pPr>
            <w:r>
              <w:rPr>
                <w:w w:val="95"/>
                <w:sz w:val="20"/>
              </w:rPr>
              <w:t>WSER</w:t>
            </w:r>
          </w:p>
        </w:tc>
        <w:tc>
          <w:tcPr>
            <w:tcW w:w="988" w:type="dxa"/>
            <w:tcBorders>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105"/>
              <w:jc w:val="right"/>
              <w:rPr>
                <w:sz w:val="20"/>
              </w:rPr>
            </w:pPr>
            <w:r>
              <w:rPr>
                <w:w w:val="95"/>
                <w:sz w:val="20"/>
              </w:rPr>
              <w:t>Chain(m)</w:t>
            </w:r>
          </w:p>
        </w:tc>
        <w:tc>
          <w:tcPr>
            <w:tcW w:w="683" w:type="dxa"/>
            <w:tcBorders>
              <w:left w:val="nil"/>
              <w:bottom w:val="single" w:sz="8" w:space="0" w:color="000000"/>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94" w:right="71"/>
              <w:jc w:val="center"/>
              <w:rPr>
                <w:sz w:val="20"/>
              </w:rPr>
            </w:pPr>
            <w:r>
              <w:rPr>
                <w:sz w:val="20"/>
              </w:rPr>
              <w:t>WSEi</w:t>
            </w:r>
          </w:p>
        </w:tc>
        <w:tc>
          <w:tcPr>
            <w:tcW w:w="785" w:type="dxa"/>
            <w:tcBorders>
              <w:left w:val="nil"/>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125"/>
              <w:rPr>
                <w:sz w:val="20"/>
              </w:rPr>
            </w:pPr>
            <w:r>
              <w:rPr>
                <w:sz w:val="20"/>
              </w:rPr>
              <w:t>WSEa</w:t>
            </w:r>
          </w:p>
        </w:tc>
        <w:tc>
          <w:tcPr>
            <w:tcW w:w="1134" w:type="dxa"/>
            <w:tcBorders>
              <w:left w:val="nil"/>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94"/>
              <w:jc w:val="right"/>
              <w:rPr>
                <w:sz w:val="20"/>
              </w:rPr>
            </w:pPr>
            <w:r>
              <w:rPr>
                <w:w w:val="95"/>
                <w:sz w:val="20"/>
              </w:rPr>
              <w:t>DEV.WSEa</w:t>
            </w:r>
          </w:p>
        </w:tc>
        <w:tc>
          <w:tcPr>
            <w:tcW w:w="1454" w:type="dxa"/>
            <w:tcBorders>
              <w:lef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121"/>
              <w:rPr>
                <w:sz w:val="20"/>
              </w:rPr>
            </w:pPr>
            <w:r>
              <w:rPr>
                <w:sz w:val="20"/>
              </w:rPr>
              <w:t>WSER</w:t>
            </w:r>
          </w:p>
        </w:tc>
        <w:tc>
          <w:tcPr>
            <w:tcW w:w="973" w:type="dxa"/>
            <w:tcBorders>
              <w:bottom w:val="single" w:sz="8" w:space="0" w:color="000000"/>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94"/>
              <w:jc w:val="right"/>
              <w:rPr>
                <w:sz w:val="20"/>
              </w:rPr>
            </w:pPr>
            <w:r>
              <w:rPr>
                <w:w w:val="95"/>
                <w:sz w:val="20"/>
              </w:rPr>
              <w:t>Chain(m)</w:t>
            </w:r>
          </w:p>
        </w:tc>
        <w:tc>
          <w:tcPr>
            <w:tcW w:w="687" w:type="dxa"/>
            <w:tcBorders>
              <w:left w:val="nil"/>
              <w:bottom w:val="single" w:sz="8" w:space="0" w:color="000000"/>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83"/>
              <w:jc w:val="right"/>
              <w:rPr>
                <w:sz w:val="20"/>
              </w:rPr>
            </w:pPr>
            <w:r>
              <w:rPr>
                <w:w w:val="95"/>
                <w:sz w:val="20"/>
              </w:rPr>
              <w:t>WSEi</w:t>
            </w:r>
          </w:p>
        </w:tc>
        <w:tc>
          <w:tcPr>
            <w:tcW w:w="785" w:type="dxa"/>
            <w:tcBorders>
              <w:left w:val="nil"/>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113" w:right="120"/>
              <w:jc w:val="center"/>
              <w:rPr>
                <w:sz w:val="20"/>
              </w:rPr>
            </w:pPr>
            <w:r>
              <w:rPr>
                <w:sz w:val="20"/>
              </w:rPr>
              <w:t>WSEa</w:t>
            </w:r>
          </w:p>
        </w:tc>
        <w:tc>
          <w:tcPr>
            <w:tcW w:w="1134" w:type="dxa"/>
            <w:tcBorders>
              <w:left w:val="nil"/>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right="86"/>
              <w:jc w:val="right"/>
              <w:rPr>
                <w:sz w:val="20"/>
              </w:rPr>
            </w:pPr>
            <w:r>
              <w:rPr>
                <w:w w:val="95"/>
                <w:sz w:val="20"/>
              </w:rPr>
              <w:t>DEV.WSEa</w:t>
            </w:r>
          </w:p>
        </w:tc>
        <w:tc>
          <w:tcPr>
            <w:tcW w:w="636" w:type="dxa"/>
            <w:tcBorders>
              <w:left w:val="nil"/>
            </w:tcBorders>
          </w:tcPr>
          <w:p>
            <w:pPr>
              <w:pStyle w:val="TableParagraph"/>
              <w:rPr>
                <w:sz w:val="22"/>
              </w:rPr>
            </w:pPr>
          </w:p>
          <w:p>
            <w:pPr>
              <w:pStyle w:val="TableParagraph"/>
              <w:rPr>
                <w:sz w:val="22"/>
              </w:rPr>
            </w:pPr>
          </w:p>
          <w:p>
            <w:pPr>
              <w:pStyle w:val="TableParagraph"/>
              <w:rPr>
                <w:sz w:val="22"/>
              </w:rPr>
            </w:pPr>
          </w:p>
          <w:p>
            <w:pPr>
              <w:pStyle w:val="TableParagraph"/>
              <w:spacing w:line="230" w:lineRule="atLeast" w:before="153"/>
              <w:ind w:left="129" w:right="177"/>
              <w:rPr>
                <w:sz w:val="20"/>
              </w:rPr>
            </w:pPr>
            <w:r>
              <w:rPr>
                <w:sz w:val="20"/>
              </w:rPr>
              <w:t>WS ER</w:t>
            </w:r>
          </w:p>
        </w:tc>
        <w:tc>
          <w:tcPr>
            <w:tcW w:w="905" w:type="dxa"/>
            <w:tcBorders>
              <w:right w:val="nil"/>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17" w:lineRule="exact" w:before="130"/>
              <w:ind w:left="119"/>
              <w:rPr>
                <w:sz w:val="20"/>
              </w:rPr>
            </w:pPr>
            <w:r>
              <w:rPr>
                <w:sz w:val="20"/>
              </w:rPr>
              <w:t>WSER</w:t>
            </w:r>
          </w:p>
        </w:tc>
        <w:tc>
          <w:tcPr>
            <w:tcW w:w="436" w:type="dxa"/>
            <w:tcBorders>
              <w:left w:val="nil"/>
              <w:right w:val="single" w:sz="4" w:space="0" w:color="E16B09"/>
            </w:tcBorders>
          </w:tcPr>
          <w:p>
            <w:pPr>
              <w:pStyle w:val="TableParagraph"/>
              <w:ind w:left="131" w:right="103"/>
              <w:jc w:val="both"/>
              <w:rPr>
                <w:sz w:val="20"/>
              </w:rPr>
            </w:pPr>
            <w:r>
              <w:rPr>
                <w:sz w:val="20"/>
              </w:rPr>
              <w:t>D E V. W S</w:t>
            </w:r>
          </w:p>
          <w:p>
            <w:pPr>
              <w:pStyle w:val="TableParagraph"/>
              <w:spacing w:line="216" w:lineRule="exact"/>
              <w:ind w:left="131"/>
              <w:rPr>
                <w:sz w:val="20"/>
              </w:rPr>
            </w:pPr>
            <w:r>
              <w:rPr>
                <w:w w:val="99"/>
                <w:sz w:val="20"/>
              </w:rPr>
              <w:t>E</w:t>
            </w:r>
          </w:p>
        </w:tc>
      </w:tr>
      <w:tr>
        <w:trPr>
          <w:trHeight w:val="340" w:hRule="atLeast"/>
        </w:trPr>
        <w:tc>
          <w:tcPr>
            <w:tcW w:w="792" w:type="dxa"/>
            <w:tcBorders>
              <w:bottom w:val="nil"/>
            </w:tcBorders>
          </w:tcPr>
          <w:p>
            <w:pPr>
              <w:pStyle w:val="TableParagraph"/>
              <w:spacing w:line="235" w:lineRule="exact" w:before="84"/>
              <w:ind w:left="107"/>
              <w:rPr>
                <w:sz w:val="22"/>
              </w:rPr>
            </w:pPr>
            <w:r>
              <w:rPr>
                <w:sz w:val="22"/>
              </w:rPr>
              <w:t>H</w:t>
            </w:r>
            <w:r>
              <w:rPr>
                <w:sz w:val="22"/>
                <w:vertAlign w:val="subscript"/>
              </w:rPr>
              <w:t>1</w:t>
            </w:r>
          </w:p>
        </w:tc>
        <w:tc>
          <w:tcPr>
            <w:tcW w:w="975" w:type="dxa"/>
            <w:tcBorders>
              <w:top w:val="single" w:sz="8" w:space="0" w:color="000000"/>
              <w:bottom w:val="single" w:sz="4" w:space="0" w:color="000000"/>
              <w:right w:val="single" w:sz="4" w:space="0" w:color="000000"/>
            </w:tcBorders>
          </w:tcPr>
          <w:p>
            <w:pPr>
              <w:pStyle w:val="TableParagraph"/>
              <w:spacing w:line="235" w:lineRule="exact" w:before="84"/>
              <w:ind w:right="91"/>
              <w:jc w:val="right"/>
              <w:rPr>
                <w:sz w:val="22"/>
              </w:rPr>
            </w:pPr>
            <w:r>
              <w:rPr>
                <w:sz w:val="22"/>
              </w:rPr>
              <w:t>40</w:t>
            </w:r>
          </w:p>
        </w:tc>
        <w:tc>
          <w:tcPr>
            <w:tcW w:w="689" w:type="dxa"/>
            <w:tcBorders>
              <w:top w:val="single" w:sz="8" w:space="0" w:color="000000"/>
              <w:left w:val="single" w:sz="4" w:space="0" w:color="000000"/>
              <w:bottom w:val="single" w:sz="4" w:space="0" w:color="000000"/>
              <w:right w:val="single" w:sz="4" w:space="0" w:color="000000"/>
            </w:tcBorders>
          </w:tcPr>
          <w:p>
            <w:pPr>
              <w:pStyle w:val="TableParagraph"/>
              <w:spacing w:line="235" w:lineRule="exact" w:before="84"/>
              <w:ind w:left="186" w:right="67"/>
              <w:jc w:val="center"/>
              <w:rPr>
                <w:sz w:val="22"/>
              </w:rPr>
            </w:pPr>
            <w:r>
              <w:rPr>
                <w:sz w:val="22"/>
              </w:rPr>
              <w:t>1.10</w:t>
            </w:r>
          </w:p>
        </w:tc>
        <w:tc>
          <w:tcPr>
            <w:tcW w:w="732" w:type="dxa"/>
            <w:tcBorders>
              <w:left w:val="single" w:sz="4" w:space="0" w:color="000000"/>
              <w:bottom w:val="nil"/>
              <w:right w:val="nil"/>
            </w:tcBorders>
          </w:tcPr>
          <w:p>
            <w:pPr>
              <w:pStyle w:val="TableParagraph"/>
              <w:spacing w:line="235" w:lineRule="exact" w:before="84"/>
              <w:ind w:right="94"/>
              <w:jc w:val="right"/>
              <w:rPr>
                <w:sz w:val="22"/>
              </w:rPr>
            </w:pPr>
            <w:r>
              <w:rPr>
                <w:sz w:val="22"/>
              </w:rPr>
              <w:t>1.09</w:t>
            </w:r>
          </w:p>
        </w:tc>
        <w:tc>
          <w:tcPr>
            <w:tcW w:w="728" w:type="dxa"/>
            <w:tcBorders>
              <w:left w:val="nil"/>
              <w:bottom w:val="nil"/>
              <w:right w:val="nil"/>
            </w:tcBorders>
          </w:tcPr>
          <w:p>
            <w:pPr>
              <w:pStyle w:val="TableParagraph"/>
              <w:spacing w:line="235" w:lineRule="exact" w:before="84"/>
              <w:ind w:left="148" w:right="1"/>
              <w:jc w:val="center"/>
              <w:rPr>
                <w:sz w:val="22"/>
              </w:rPr>
            </w:pPr>
            <w:r>
              <w:rPr>
                <w:sz w:val="22"/>
              </w:rPr>
              <w:t>0.01</w:t>
            </w:r>
          </w:p>
        </w:tc>
        <w:tc>
          <w:tcPr>
            <w:tcW w:w="769" w:type="dxa"/>
            <w:tcBorders>
              <w:left w:val="nil"/>
              <w:bottom w:val="nil"/>
            </w:tcBorders>
          </w:tcPr>
          <w:p>
            <w:pPr>
              <w:pStyle w:val="TableParagraph"/>
              <w:spacing w:line="235" w:lineRule="exact" w:before="84"/>
              <w:ind w:right="81"/>
              <w:jc w:val="right"/>
              <w:rPr>
                <w:sz w:val="22"/>
              </w:rPr>
            </w:pPr>
            <w:r>
              <w:rPr>
                <w:sz w:val="22"/>
              </w:rPr>
              <w:t>0.99</w:t>
            </w:r>
          </w:p>
        </w:tc>
        <w:tc>
          <w:tcPr>
            <w:tcW w:w="988" w:type="dxa"/>
            <w:tcBorders>
              <w:bottom w:val="nil"/>
              <w:right w:val="single" w:sz="4" w:space="0" w:color="000000"/>
            </w:tcBorders>
          </w:tcPr>
          <w:p>
            <w:pPr>
              <w:pStyle w:val="TableParagraph"/>
              <w:spacing w:line="235" w:lineRule="exact" w:before="84"/>
              <w:ind w:right="92"/>
              <w:jc w:val="right"/>
              <w:rPr>
                <w:sz w:val="22"/>
              </w:rPr>
            </w:pPr>
            <w:r>
              <w:rPr>
                <w:sz w:val="22"/>
              </w:rPr>
              <w:t>1125</w:t>
            </w:r>
          </w:p>
        </w:tc>
        <w:tc>
          <w:tcPr>
            <w:tcW w:w="683" w:type="dxa"/>
            <w:tcBorders>
              <w:top w:val="single" w:sz="8" w:space="0" w:color="000000"/>
              <w:left w:val="single" w:sz="4" w:space="0" w:color="000000"/>
              <w:bottom w:val="single" w:sz="4" w:space="0" w:color="000000"/>
              <w:right w:val="single" w:sz="4" w:space="0" w:color="000000"/>
            </w:tcBorders>
          </w:tcPr>
          <w:p>
            <w:pPr>
              <w:pStyle w:val="TableParagraph"/>
              <w:spacing w:line="235" w:lineRule="exact" w:before="84"/>
              <w:ind w:left="183" w:right="64"/>
              <w:jc w:val="center"/>
              <w:rPr>
                <w:sz w:val="22"/>
              </w:rPr>
            </w:pPr>
            <w:r>
              <w:rPr>
                <w:sz w:val="22"/>
              </w:rPr>
              <w:t>0.89</w:t>
            </w:r>
          </w:p>
        </w:tc>
        <w:tc>
          <w:tcPr>
            <w:tcW w:w="785" w:type="dxa"/>
            <w:tcBorders>
              <w:left w:val="single" w:sz="4" w:space="0" w:color="000000"/>
              <w:bottom w:val="nil"/>
              <w:right w:val="nil"/>
            </w:tcBorders>
          </w:tcPr>
          <w:p>
            <w:pPr>
              <w:pStyle w:val="TableParagraph"/>
              <w:spacing w:line="235" w:lineRule="exact" w:before="84"/>
              <w:ind w:left="16"/>
              <w:rPr>
                <w:sz w:val="22"/>
              </w:rPr>
            </w:pPr>
            <w:r>
              <w:rPr>
                <w:w w:val="100"/>
                <w:sz w:val="22"/>
                <w:u w:val="single" w:color="E16B09"/>
              </w:rPr>
              <w:t> </w:t>
            </w:r>
            <w:r>
              <w:rPr>
                <w:sz w:val="22"/>
                <w:u w:val="single" w:color="E16B09"/>
              </w:rPr>
              <w:t>   0.90 </w:t>
            </w:r>
          </w:p>
        </w:tc>
        <w:tc>
          <w:tcPr>
            <w:tcW w:w="1134" w:type="dxa"/>
            <w:tcBorders>
              <w:left w:val="nil"/>
              <w:bottom w:val="nil"/>
              <w:right w:val="nil"/>
            </w:tcBorders>
          </w:tcPr>
          <w:p>
            <w:pPr>
              <w:pStyle w:val="TableParagraph"/>
              <w:spacing w:line="235" w:lineRule="exact" w:before="84"/>
              <w:ind w:right="95"/>
              <w:jc w:val="right"/>
              <w:rPr>
                <w:sz w:val="22"/>
              </w:rPr>
            </w:pPr>
            <w:r>
              <w:rPr>
                <w:sz w:val="22"/>
              </w:rPr>
              <w:t>-0.01</w:t>
            </w:r>
          </w:p>
        </w:tc>
        <w:tc>
          <w:tcPr>
            <w:tcW w:w="1454" w:type="dxa"/>
            <w:tcBorders>
              <w:left w:val="nil"/>
              <w:bottom w:val="nil"/>
            </w:tcBorders>
          </w:tcPr>
          <w:p>
            <w:pPr>
              <w:pStyle w:val="TableParagraph"/>
              <w:spacing w:line="235" w:lineRule="exact" w:before="84"/>
              <w:ind w:right="86"/>
              <w:jc w:val="right"/>
              <w:rPr>
                <w:sz w:val="22"/>
              </w:rPr>
            </w:pPr>
            <w:r>
              <w:rPr>
                <w:sz w:val="22"/>
              </w:rPr>
              <w:t>1.01</w:t>
            </w:r>
          </w:p>
        </w:tc>
        <w:tc>
          <w:tcPr>
            <w:tcW w:w="973" w:type="dxa"/>
            <w:tcBorders>
              <w:top w:val="single" w:sz="8" w:space="0" w:color="000000"/>
              <w:bottom w:val="single" w:sz="4" w:space="0" w:color="000000"/>
              <w:right w:val="single" w:sz="4" w:space="0" w:color="000000"/>
            </w:tcBorders>
          </w:tcPr>
          <w:p>
            <w:pPr>
              <w:pStyle w:val="TableParagraph"/>
              <w:spacing w:line="235" w:lineRule="exact" w:before="84"/>
              <w:ind w:right="80"/>
              <w:jc w:val="right"/>
              <w:rPr>
                <w:sz w:val="22"/>
              </w:rPr>
            </w:pPr>
            <w:r>
              <w:rPr>
                <w:sz w:val="22"/>
              </w:rPr>
              <w:t>2125</w:t>
            </w:r>
          </w:p>
        </w:tc>
        <w:tc>
          <w:tcPr>
            <w:tcW w:w="687" w:type="dxa"/>
            <w:tcBorders>
              <w:top w:val="single" w:sz="8" w:space="0" w:color="000000"/>
              <w:left w:val="single" w:sz="4" w:space="0" w:color="000000"/>
              <w:bottom w:val="single" w:sz="4" w:space="0" w:color="000000"/>
              <w:right w:val="single" w:sz="4" w:space="0" w:color="000000"/>
            </w:tcBorders>
          </w:tcPr>
          <w:p>
            <w:pPr>
              <w:pStyle w:val="TableParagraph"/>
              <w:spacing w:line="235" w:lineRule="exact" w:before="84"/>
              <w:ind w:right="74"/>
              <w:jc w:val="right"/>
              <w:rPr>
                <w:sz w:val="22"/>
              </w:rPr>
            </w:pPr>
            <w:r>
              <w:rPr>
                <w:sz w:val="22"/>
              </w:rPr>
              <w:t>0.71</w:t>
            </w:r>
          </w:p>
        </w:tc>
        <w:tc>
          <w:tcPr>
            <w:tcW w:w="785" w:type="dxa"/>
            <w:tcBorders>
              <w:left w:val="single" w:sz="4" w:space="0" w:color="000000"/>
              <w:bottom w:val="nil"/>
              <w:right w:val="nil"/>
            </w:tcBorders>
          </w:tcPr>
          <w:p>
            <w:pPr>
              <w:pStyle w:val="TableParagraph"/>
              <w:spacing w:line="235" w:lineRule="exact" w:before="84"/>
              <w:ind w:right="6"/>
              <w:jc w:val="center"/>
              <w:rPr>
                <w:sz w:val="22"/>
              </w:rPr>
            </w:pPr>
            <w:r>
              <w:rPr>
                <w:w w:val="100"/>
                <w:sz w:val="22"/>
                <w:u w:val="single" w:color="E16B09"/>
              </w:rPr>
              <w:t> </w:t>
            </w:r>
            <w:r>
              <w:rPr>
                <w:sz w:val="22"/>
                <w:u w:val="single" w:color="E16B09"/>
              </w:rPr>
              <w:t>  0.70 </w:t>
            </w:r>
          </w:p>
        </w:tc>
        <w:tc>
          <w:tcPr>
            <w:tcW w:w="1134" w:type="dxa"/>
            <w:tcBorders>
              <w:left w:val="nil"/>
              <w:bottom w:val="nil"/>
              <w:right w:val="nil"/>
            </w:tcBorders>
          </w:tcPr>
          <w:p>
            <w:pPr>
              <w:pStyle w:val="TableParagraph"/>
              <w:spacing w:line="235" w:lineRule="exact" w:before="84"/>
              <w:ind w:right="82"/>
              <w:jc w:val="right"/>
              <w:rPr>
                <w:sz w:val="22"/>
              </w:rPr>
            </w:pPr>
            <w:r>
              <w:rPr>
                <w:sz w:val="22"/>
              </w:rPr>
              <w:t>0.01</w:t>
            </w:r>
          </w:p>
        </w:tc>
        <w:tc>
          <w:tcPr>
            <w:tcW w:w="636" w:type="dxa"/>
            <w:tcBorders>
              <w:left w:val="nil"/>
              <w:bottom w:val="nil"/>
            </w:tcBorders>
          </w:tcPr>
          <w:p>
            <w:pPr>
              <w:pStyle w:val="TableParagraph"/>
              <w:spacing w:line="235" w:lineRule="exact" w:before="84"/>
              <w:ind w:right="71"/>
              <w:jc w:val="right"/>
              <w:rPr>
                <w:sz w:val="22"/>
              </w:rPr>
            </w:pPr>
            <w:r>
              <w:rPr>
                <w:sz w:val="22"/>
              </w:rPr>
              <w:t>0.99</w:t>
            </w:r>
          </w:p>
        </w:tc>
        <w:tc>
          <w:tcPr>
            <w:tcW w:w="1341" w:type="dxa"/>
            <w:gridSpan w:val="2"/>
            <w:vMerge w:val="restart"/>
            <w:tcBorders>
              <w:right w:val="single" w:sz="4" w:space="0" w:color="E16B09"/>
            </w:tcBorders>
          </w:tcPr>
          <w:p>
            <w:pPr>
              <w:pStyle w:val="TableParagraph"/>
              <w:rPr>
                <w:sz w:val="20"/>
              </w:rPr>
            </w:pPr>
          </w:p>
        </w:tc>
      </w:tr>
      <w:tr>
        <w:trPr>
          <w:trHeight w:val="359" w:hRule="atLeast"/>
        </w:trPr>
        <w:tc>
          <w:tcPr>
            <w:tcW w:w="792" w:type="dxa"/>
            <w:tcBorders>
              <w:top w:val="nil"/>
              <w:bottom w:val="nil"/>
            </w:tcBorders>
          </w:tcPr>
          <w:p>
            <w:pPr>
              <w:pStyle w:val="TableParagraph"/>
              <w:spacing w:line="233" w:lineRule="exact" w:before="107"/>
              <w:ind w:left="107"/>
              <w:rPr>
                <w:sz w:val="22"/>
              </w:rPr>
            </w:pPr>
            <w:r>
              <w:rPr>
                <w:sz w:val="22"/>
              </w:rPr>
              <w:t>H</w:t>
            </w:r>
            <w:r>
              <w:rPr>
                <w:sz w:val="22"/>
                <w:vertAlign w:val="subscript"/>
              </w:rPr>
              <w:t>2</w:t>
            </w:r>
          </w:p>
        </w:tc>
        <w:tc>
          <w:tcPr>
            <w:tcW w:w="975" w:type="dxa"/>
            <w:tcBorders>
              <w:top w:val="single" w:sz="4" w:space="0" w:color="000000"/>
              <w:bottom w:val="single" w:sz="4" w:space="0" w:color="000000"/>
              <w:right w:val="single" w:sz="4" w:space="0" w:color="000000"/>
            </w:tcBorders>
          </w:tcPr>
          <w:p>
            <w:pPr>
              <w:pStyle w:val="TableParagraph"/>
              <w:spacing w:line="233" w:lineRule="exact" w:before="107"/>
              <w:ind w:right="91"/>
              <w:jc w:val="right"/>
              <w:rPr>
                <w:sz w:val="22"/>
              </w:rPr>
            </w:pPr>
            <w:r>
              <w:rPr>
                <w:sz w:val="22"/>
              </w:rPr>
              <w:t>125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before="107"/>
              <w:ind w:left="186" w:right="67"/>
              <w:jc w:val="center"/>
              <w:rPr>
                <w:sz w:val="22"/>
              </w:rPr>
            </w:pPr>
            <w:r>
              <w:rPr>
                <w:sz w:val="22"/>
              </w:rPr>
              <w:t>1.10</w:t>
            </w:r>
          </w:p>
        </w:tc>
        <w:tc>
          <w:tcPr>
            <w:tcW w:w="732" w:type="dxa"/>
            <w:tcBorders>
              <w:top w:val="nil"/>
              <w:left w:val="single" w:sz="4" w:space="0" w:color="000000"/>
              <w:bottom w:val="nil"/>
              <w:right w:val="nil"/>
            </w:tcBorders>
          </w:tcPr>
          <w:p>
            <w:pPr>
              <w:pStyle w:val="TableParagraph"/>
              <w:spacing w:line="233" w:lineRule="exact" w:before="107"/>
              <w:ind w:right="94"/>
              <w:jc w:val="right"/>
              <w:rPr>
                <w:sz w:val="22"/>
              </w:rPr>
            </w:pPr>
            <w:r>
              <w:rPr>
                <w:sz w:val="22"/>
              </w:rPr>
              <w:t>1.09</w:t>
            </w:r>
          </w:p>
        </w:tc>
        <w:tc>
          <w:tcPr>
            <w:tcW w:w="728" w:type="dxa"/>
            <w:tcBorders>
              <w:top w:val="nil"/>
              <w:left w:val="nil"/>
              <w:bottom w:val="nil"/>
              <w:right w:val="nil"/>
            </w:tcBorders>
          </w:tcPr>
          <w:p>
            <w:pPr>
              <w:pStyle w:val="TableParagraph"/>
              <w:spacing w:line="233" w:lineRule="exact" w:before="107"/>
              <w:ind w:left="148" w:right="1"/>
              <w:jc w:val="center"/>
              <w:rPr>
                <w:sz w:val="22"/>
              </w:rPr>
            </w:pPr>
            <w:r>
              <w:rPr>
                <w:sz w:val="22"/>
              </w:rPr>
              <w:t>0.01</w:t>
            </w:r>
          </w:p>
        </w:tc>
        <w:tc>
          <w:tcPr>
            <w:tcW w:w="769" w:type="dxa"/>
            <w:tcBorders>
              <w:top w:val="nil"/>
              <w:left w:val="nil"/>
              <w:bottom w:val="nil"/>
            </w:tcBorders>
          </w:tcPr>
          <w:p>
            <w:pPr>
              <w:pStyle w:val="TableParagraph"/>
              <w:spacing w:line="233" w:lineRule="exact" w:before="107"/>
              <w:ind w:right="81"/>
              <w:jc w:val="right"/>
              <w:rPr>
                <w:sz w:val="22"/>
              </w:rPr>
            </w:pPr>
            <w:r>
              <w:rPr>
                <w:sz w:val="22"/>
              </w:rPr>
              <w:t>0.99</w:t>
            </w:r>
          </w:p>
        </w:tc>
        <w:tc>
          <w:tcPr>
            <w:tcW w:w="988" w:type="dxa"/>
            <w:tcBorders>
              <w:top w:val="nil"/>
              <w:bottom w:val="nil"/>
              <w:right w:val="single" w:sz="4" w:space="0" w:color="000000"/>
            </w:tcBorders>
          </w:tcPr>
          <w:p>
            <w:pPr>
              <w:pStyle w:val="TableParagraph"/>
              <w:spacing w:line="233" w:lineRule="exact" w:before="107"/>
              <w:ind w:right="92"/>
              <w:jc w:val="right"/>
              <w:rPr>
                <w:sz w:val="22"/>
              </w:rPr>
            </w:pPr>
            <w:r>
              <w:rPr>
                <w:sz w:val="22"/>
              </w:rPr>
              <w:t>1250</w:t>
            </w:r>
          </w:p>
        </w:tc>
        <w:tc>
          <w:tcPr>
            <w:tcW w:w="683"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before="107"/>
              <w:ind w:left="183" w:right="64"/>
              <w:jc w:val="center"/>
              <w:rPr>
                <w:sz w:val="22"/>
              </w:rPr>
            </w:pPr>
            <w:r>
              <w:rPr>
                <w:sz w:val="22"/>
              </w:rPr>
              <w:t>0.89</w:t>
            </w:r>
          </w:p>
        </w:tc>
        <w:tc>
          <w:tcPr>
            <w:tcW w:w="785" w:type="dxa"/>
            <w:tcBorders>
              <w:top w:val="nil"/>
              <w:left w:val="single" w:sz="4" w:space="0" w:color="000000"/>
              <w:bottom w:val="nil"/>
              <w:right w:val="nil"/>
            </w:tcBorders>
          </w:tcPr>
          <w:p>
            <w:pPr>
              <w:pStyle w:val="TableParagraph"/>
              <w:spacing w:line="233" w:lineRule="exact" w:before="107"/>
              <w:ind w:left="16"/>
              <w:rPr>
                <w:sz w:val="22"/>
              </w:rPr>
            </w:pPr>
            <w:r>
              <w:rPr>
                <w:w w:val="100"/>
                <w:sz w:val="22"/>
                <w:u w:val="single" w:color="E16B09"/>
              </w:rPr>
              <w:t> </w:t>
            </w:r>
            <w:r>
              <w:rPr>
                <w:sz w:val="22"/>
                <w:u w:val="single" w:color="E16B09"/>
              </w:rPr>
              <w:t>   0.90 </w:t>
            </w:r>
          </w:p>
        </w:tc>
        <w:tc>
          <w:tcPr>
            <w:tcW w:w="1134" w:type="dxa"/>
            <w:tcBorders>
              <w:top w:val="nil"/>
              <w:left w:val="nil"/>
              <w:bottom w:val="nil"/>
              <w:right w:val="nil"/>
            </w:tcBorders>
          </w:tcPr>
          <w:p>
            <w:pPr>
              <w:pStyle w:val="TableParagraph"/>
              <w:spacing w:line="233" w:lineRule="exact" w:before="107"/>
              <w:ind w:right="95"/>
              <w:jc w:val="right"/>
              <w:rPr>
                <w:sz w:val="22"/>
              </w:rPr>
            </w:pPr>
            <w:r>
              <w:rPr>
                <w:sz w:val="22"/>
              </w:rPr>
              <w:t>-0.01</w:t>
            </w:r>
          </w:p>
        </w:tc>
        <w:tc>
          <w:tcPr>
            <w:tcW w:w="1454" w:type="dxa"/>
            <w:tcBorders>
              <w:top w:val="nil"/>
              <w:left w:val="nil"/>
              <w:bottom w:val="nil"/>
            </w:tcBorders>
          </w:tcPr>
          <w:p>
            <w:pPr>
              <w:pStyle w:val="TableParagraph"/>
              <w:spacing w:line="233" w:lineRule="exact" w:before="107"/>
              <w:ind w:right="86"/>
              <w:jc w:val="right"/>
              <w:rPr>
                <w:sz w:val="22"/>
              </w:rPr>
            </w:pPr>
            <w:r>
              <w:rPr>
                <w:sz w:val="22"/>
              </w:rPr>
              <w:t>1.02</w:t>
            </w:r>
          </w:p>
        </w:tc>
        <w:tc>
          <w:tcPr>
            <w:tcW w:w="973" w:type="dxa"/>
            <w:tcBorders>
              <w:top w:val="single" w:sz="4" w:space="0" w:color="000000"/>
              <w:bottom w:val="single" w:sz="4" w:space="0" w:color="000000"/>
              <w:right w:val="single" w:sz="4" w:space="0" w:color="000000"/>
            </w:tcBorders>
          </w:tcPr>
          <w:p>
            <w:pPr>
              <w:pStyle w:val="TableParagraph"/>
              <w:spacing w:line="233" w:lineRule="exact" w:before="107"/>
              <w:ind w:right="80"/>
              <w:jc w:val="right"/>
              <w:rPr>
                <w:sz w:val="22"/>
              </w:rPr>
            </w:pPr>
            <w:r>
              <w:rPr>
                <w:sz w:val="22"/>
              </w:rPr>
              <w:t>2250</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before="107"/>
              <w:ind w:right="74"/>
              <w:jc w:val="right"/>
              <w:rPr>
                <w:sz w:val="22"/>
              </w:rPr>
            </w:pPr>
            <w:r>
              <w:rPr>
                <w:sz w:val="22"/>
              </w:rPr>
              <w:t>0.71</w:t>
            </w:r>
          </w:p>
        </w:tc>
        <w:tc>
          <w:tcPr>
            <w:tcW w:w="785" w:type="dxa"/>
            <w:tcBorders>
              <w:top w:val="nil"/>
              <w:left w:val="single" w:sz="4" w:space="0" w:color="000000"/>
              <w:bottom w:val="nil"/>
              <w:right w:val="nil"/>
            </w:tcBorders>
          </w:tcPr>
          <w:p>
            <w:pPr>
              <w:pStyle w:val="TableParagraph"/>
              <w:spacing w:line="233" w:lineRule="exact" w:before="107"/>
              <w:ind w:right="6"/>
              <w:jc w:val="center"/>
              <w:rPr>
                <w:sz w:val="22"/>
              </w:rPr>
            </w:pPr>
            <w:r>
              <w:rPr>
                <w:w w:val="100"/>
                <w:sz w:val="22"/>
                <w:u w:val="single" w:color="E16B09"/>
              </w:rPr>
              <w:t> </w:t>
            </w:r>
            <w:r>
              <w:rPr>
                <w:sz w:val="22"/>
                <w:u w:val="single" w:color="E16B09"/>
              </w:rPr>
              <w:t>  0.70 </w:t>
            </w:r>
          </w:p>
        </w:tc>
        <w:tc>
          <w:tcPr>
            <w:tcW w:w="1134" w:type="dxa"/>
            <w:tcBorders>
              <w:top w:val="nil"/>
              <w:left w:val="nil"/>
              <w:bottom w:val="nil"/>
              <w:right w:val="nil"/>
            </w:tcBorders>
          </w:tcPr>
          <w:p>
            <w:pPr>
              <w:pStyle w:val="TableParagraph"/>
              <w:spacing w:line="233" w:lineRule="exact" w:before="107"/>
              <w:ind w:right="82"/>
              <w:jc w:val="right"/>
              <w:rPr>
                <w:sz w:val="22"/>
              </w:rPr>
            </w:pPr>
            <w:r>
              <w:rPr>
                <w:sz w:val="22"/>
              </w:rPr>
              <w:t>0.009</w:t>
            </w:r>
          </w:p>
        </w:tc>
        <w:tc>
          <w:tcPr>
            <w:tcW w:w="636" w:type="dxa"/>
            <w:tcBorders>
              <w:top w:val="nil"/>
              <w:left w:val="nil"/>
              <w:bottom w:val="nil"/>
            </w:tcBorders>
          </w:tcPr>
          <w:p>
            <w:pPr>
              <w:pStyle w:val="TableParagraph"/>
              <w:spacing w:line="233" w:lineRule="exact" w:before="107"/>
              <w:ind w:right="71"/>
              <w:jc w:val="right"/>
              <w:rPr>
                <w:sz w:val="22"/>
              </w:rPr>
            </w:pPr>
            <w:r>
              <w:rPr>
                <w:sz w:val="22"/>
              </w:rPr>
              <w:t>0.99</w:t>
            </w:r>
          </w:p>
        </w:tc>
        <w:tc>
          <w:tcPr>
            <w:tcW w:w="1341" w:type="dxa"/>
            <w:gridSpan w:val="2"/>
            <w:vMerge/>
            <w:tcBorders>
              <w:top w:val="nil"/>
              <w:right w:val="single" w:sz="4" w:space="0" w:color="E16B09"/>
            </w:tcBorders>
          </w:tcPr>
          <w:p>
            <w:pPr>
              <w:rPr>
                <w:sz w:val="2"/>
                <w:szCs w:val="2"/>
              </w:rPr>
            </w:pPr>
          </w:p>
        </w:tc>
      </w:tr>
      <w:tr>
        <w:trPr>
          <w:trHeight w:val="361" w:hRule="atLeast"/>
        </w:trPr>
        <w:tc>
          <w:tcPr>
            <w:tcW w:w="792" w:type="dxa"/>
            <w:tcBorders>
              <w:top w:val="nil"/>
              <w:bottom w:val="nil"/>
            </w:tcBorders>
          </w:tcPr>
          <w:p>
            <w:pPr>
              <w:pStyle w:val="TableParagraph"/>
              <w:spacing w:line="235" w:lineRule="exact" w:before="106"/>
              <w:ind w:left="107"/>
              <w:rPr>
                <w:sz w:val="22"/>
              </w:rPr>
            </w:pPr>
            <w:r>
              <w:rPr>
                <w:sz w:val="22"/>
              </w:rPr>
              <w:t>H</w:t>
            </w:r>
            <w:r>
              <w:rPr>
                <w:sz w:val="22"/>
                <w:vertAlign w:val="subscript"/>
              </w:rPr>
              <w:t>3</w:t>
            </w:r>
          </w:p>
        </w:tc>
        <w:tc>
          <w:tcPr>
            <w:tcW w:w="975" w:type="dxa"/>
            <w:tcBorders>
              <w:top w:val="single" w:sz="4" w:space="0" w:color="000000"/>
              <w:bottom w:val="single" w:sz="4" w:space="0" w:color="000000"/>
              <w:right w:val="single" w:sz="4" w:space="0" w:color="000000"/>
            </w:tcBorders>
          </w:tcPr>
          <w:p>
            <w:pPr>
              <w:pStyle w:val="TableParagraph"/>
              <w:spacing w:line="235" w:lineRule="exact" w:before="106"/>
              <w:ind w:right="91"/>
              <w:jc w:val="right"/>
              <w:rPr>
                <w:sz w:val="22"/>
              </w:rPr>
            </w:pPr>
            <w:r>
              <w:rPr>
                <w:sz w:val="22"/>
              </w:rPr>
              <w:t>250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6"/>
              <w:ind w:left="186" w:right="67"/>
              <w:jc w:val="center"/>
              <w:rPr>
                <w:sz w:val="22"/>
              </w:rPr>
            </w:pPr>
            <w:r>
              <w:rPr>
                <w:sz w:val="22"/>
              </w:rPr>
              <w:t>1.10</w:t>
            </w:r>
          </w:p>
        </w:tc>
        <w:tc>
          <w:tcPr>
            <w:tcW w:w="732" w:type="dxa"/>
            <w:tcBorders>
              <w:top w:val="nil"/>
              <w:left w:val="single" w:sz="4" w:space="0" w:color="000000"/>
              <w:bottom w:val="nil"/>
              <w:right w:val="nil"/>
            </w:tcBorders>
          </w:tcPr>
          <w:p>
            <w:pPr>
              <w:pStyle w:val="TableParagraph"/>
              <w:spacing w:line="235" w:lineRule="exact" w:before="106"/>
              <w:ind w:right="94"/>
              <w:jc w:val="right"/>
              <w:rPr>
                <w:sz w:val="22"/>
              </w:rPr>
            </w:pPr>
            <w:r>
              <w:rPr>
                <w:sz w:val="22"/>
              </w:rPr>
              <w:t>1.11</w:t>
            </w:r>
          </w:p>
        </w:tc>
        <w:tc>
          <w:tcPr>
            <w:tcW w:w="728" w:type="dxa"/>
            <w:tcBorders>
              <w:top w:val="nil"/>
              <w:left w:val="nil"/>
              <w:bottom w:val="nil"/>
              <w:right w:val="nil"/>
            </w:tcBorders>
          </w:tcPr>
          <w:p>
            <w:pPr>
              <w:pStyle w:val="TableParagraph"/>
              <w:spacing w:line="235" w:lineRule="exact" w:before="106"/>
              <w:ind w:left="146" w:right="78"/>
              <w:jc w:val="center"/>
              <w:rPr>
                <w:sz w:val="22"/>
              </w:rPr>
            </w:pPr>
            <w:r>
              <w:rPr>
                <w:sz w:val="22"/>
              </w:rPr>
              <w:t>-0.01</w:t>
            </w:r>
          </w:p>
        </w:tc>
        <w:tc>
          <w:tcPr>
            <w:tcW w:w="769" w:type="dxa"/>
            <w:tcBorders>
              <w:top w:val="nil"/>
              <w:left w:val="nil"/>
              <w:bottom w:val="nil"/>
            </w:tcBorders>
          </w:tcPr>
          <w:p>
            <w:pPr>
              <w:pStyle w:val="TableParagraph"/>
              <w:spacing w:line="235" w:lineRule="exact" w:before="106"/>
              <w:ind w:right="81"/>
              <w:jc w:val="right"/>
              <w:rPr>
                <w:sz w:val="22"/>
              </w:rPr>
            </w:pPr>
            <w:r>
              <w:rPr>
                <w:sz w:val="22"/>
              </w:rPr>
              <w:t>1.01</w:t>
            </w:r>
          </w:p>
        </w:tc>
        <w:tc>
          <w:tcPr>
            <w:tcW w:w="988" w:type="dxa"/>
            <w:tcBorders>
              <w:top w:val="nil"/>
              <w:bottom w:val="nil"/>
              <w:right w:val="single" w:sz="4" w:space="0" w:color="000000"/>
            </w:tcBorders>
          </w:tcPr>
          <w:p>
            <w:pPr>
              <w:pStyle w:val="TableParagraph"/>
              <w:spacing w:line="235" w:lineRule="exact" w:before="106"/>
              <w:ind w:right="92"/>
              <w:jc w:val="right"/>
              <w:rPr>
                <w:sz w:val="22"/>
              </w:rPr>
            </w:pPr>
            <w:r>
              <w:rPr>
                <w:sz w:val="22"/>
              </w:rPr>
              <w:t>1375</w:t>
            </w:r>
          </w:p>
        </w:tc>
        <w:tc>
          <w:tcPr>
            <w:tcW w:w="683"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6"/>
              <w:ind w:left="183" w:right="64"/>
              <w:jc w:val="center"/>
              <w:rPr>
                <w:sz w:val="22"/>
              </w:rPr>
            </w:pPr>
            <w:r>
              <w:rPr>
                <w:sz w:val="22"/>
              </w:rPr>
              <w:t>0.89</w:t>
            </w:r>
          </w:p>
        </w:tc>
        <w:tc>
          <w:tcPr>
            <w:tcW w:w="785" w:type="dxa"/>
            <w:tcBorders>
              <w:top w:val="nil"/>
              <w:left w:val="single" w:sz="4" w:space="0" w:color="000000"/>
              <w:bottom w:val="nil"/>
              <w:right w:val="nil"/>
            </w:tcBorders>
          </w:tcPr>
          <w:p>
            <w:pPr>
              <w:pStyle w:val="TableParagraph"/>
              <w:spacing w:line="235" w:lineRule="exact" w:before="106"/>
              <w:ind w:left="16"/>
              <w:rPr>
                <w:sz w:val="22"/>
              </w:rPr>
            </w:pPr>
            <w:r>
              <w:rPr>
                <w:w w:val="100"/>
                <w:sz w:val="22"/>
                <w:u w:val="single" w:color="E16B09"/>
              </w:rPr>
              <w:t> </w:t>
            </w:r>
            <w:r>
              <w:rPr>
                <w:sz w:val="22"/>
                <w:u w:val="single" w:color="E16B09"/>
              </w:rPr>
              <w:t>   0.90 </w:t>
            </w:r>
          </w:p>
        </w:tc>
        <w:tc>
          <w:tcPr>
            <w:tcW w:w="1134" w:type="dxa"/>
            <w:tcBorders>
              <w:top w:val="nil"/>
              <w:left w:val="nil"/>
              <w:bottom w:val="nil"/>
              <w:right w:val="nil"/>
            </w:tcBorders>
          </w:tcPr>
          <w:p>
            <w:pPr>
              <w:pStyle w:val="TableParagraph"/>
              <w:spacing w:line="235" w:lineRule="exact" w:before="106"/>
              <w:ind w:right="95"/>
              <w:jc w:val="right"/>
              <w:rPr>
                <w:sz w:val="22"/>
              </w:rPr>
            </w:pPr>
            <w:r>
              <w:rPr>
                <w:sz w:val="22"/>
              </w:rPr>
              <w:t>-0.01</w:t>
            </w:r>
          </w:p>
        </w:tc>
        <w:tc>
          <w:tcPr>
            <w:tcW w:w="1454" w:type="dxa"/>
            <w:tcBorders>
              <w:top w:val="nil"/>
              <w:left w:val="nil"/>
              <w:bottom w:val="nil"/>
            </w:tcBorders>
          </w:tcPr>
          <w:p>
            <w:pPr>
              <w:pStyle w:val="TableParagraph"/>
              <w:spacing w:line="235" w:lineRule="exact" w:before="106"/>
              <w:ind w:right="86"/>
              <w:jc w:val="right"/>
              <w:rPr>
                <w:sz w:val="22"/>
              </w:rPr>
            </w:pPr>
            <w:r>
              <w:rPr>
                <w:sz w:val="22"/>
              </w:rPr>
              <w:t>1.01</w:t>
            </w:r>
          </w:p>
        </w:tc>
        <w:tc>
          <w:tcPr>
            <w:tcW w:w="973" w:type="dxa"/>
            <w:tcBorders>
              <w:top w:val="single" w:sz="4" w:space="0" w:color="000000"/>
              <w:bottom w:val="single" w:sz="4" w:space="0" w:color="000000"/>
              <w:right w:val="single" w:sz="4" w:space="0" w:color="000000"/>
            </w:tcBorders>
          </w:tcPr>
          <w:p>
            <w:pPr>
              <w:pStyle w:val="TableParagraph"/>
              <w:spacing w:line="235" w:lineRule="exact" w:before="106"/>
              <w:ind w:right="80"/>
              <w:jc w:val="right"/>
              <w:rPr>
                <w:sz w:val="22"/>
              </w:rPr>
            </w:pPr>
            <w:r>
              <w:rPr>
                <w:sz w:val="22"/>
              </w:rPr>
              <w:t>2375</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6"/>
              <w:ind w:right="74"/>
              <w:jc w:val="right"/>
              <w:rPr>
                <w:sz w:val="22"/>
              </w:rPr>
            </w:pPr>
            <w:r>
              <w:rPr>
                <w:sz w:val="22"/>
              </w:rPr>
              <w:t>0.71</w:t>
            </w:r>
          </w:p>
        </w:tc>
        <w:tc>
          <w:tcPr>
            <w:tcW w:w="785" w:type="dxa"/>
            <w:tcBorders>
              <w:top w:val="nil"/>
              <w:left w:val="single" w:sz="4" w:space="0" w:color="000000"/>
              <w:bottom w:val="nil"/>
              <w:right w:val="nil"/>
            </w:tcBorders>
          </w:tcPr>
          <w:p>
            <w:pPr>
              <w:pStyle w:val="TableParagraph"/>
              <w:spacing w:line="235" w:lineRule="exact" w:before="106"/>
              <w:ind w:right="6"/>
              <w:jc w:val="center"/>
              <w:rPr>
                <w:sz w:val="22"/>
              </w:rPr>
            </w:pPr>
            <w:r>
              <w:rPr>
                <w:w w:val="100"/>
                <w:sz w:val="22"/>
                <w:u w:val="single" w:color="E16B09"/>
              </w:rPr>
              <w:t> </w:t>
            </w:r>
            <w:r>
              <w:rPr>
                <w:sz w:val="22"/>
                <w:u w:val="single" w:color="E16B09"/>
              </w:rPr>
              <w:t>  0.70 </w:t>
            </w:r>
          </w:p>
        </w:tc>
        <w:tc>
          <w:tcPr>
            <w:tcW w:w="1134" w:type="dxa"/>
            <w:tcBorders>
              <w:top w:val="nil"/>
              <w:left w:val="nil"/>
              <w:bottom w:val="nil"/>
              <w:right w:val="nil"/>
            </w:tcBorders>
          </w:tcPr>
          <w:p>
            <w:pPr>
              <w:pStyle w:val="TableParagraph"/>
              <w:spacing w:line="235" w:lineRule="exact" w:before="106"/>
              <w:ind w:right="82"/>
              <w:jc w:val="right"/>
              <w:rPr>
                <w:sz w:val="22"/>
              </w:rPr>
            </w:pPr>
            <w:r>
              <w:rPr>
                <w:sz w:val="22"/>
              </w:rPr>
              <w:t>0.01</w:t>
            </w:r>
          </w:p>
        </w:tc>
        <w:tc>
          <w:tcPr>
            <w:tcW w:w="636" w:type="dxa"/>
            <w:tcBorders>
              <w:top w:val="nil"/>
              <w:left w:val="nil"/>
              <w:bottom w:val="nil"/>
            </w:tcBorders>
          </w:tcPr>
          <w:p>
            <w:pPr>
              <w:pStyle w:val="TableParagraph"/>
              <w:spacing w:line="235" w:lineRule="exact" w:before="106"/>
              <w:ind w:right="71"/>
              <w:jc w:val="right"/>
              <w:rPr>
                <w:sz w:val="22"/>
              </w:rPr>
            </w:pPr>
            <w:r>
              <w:rPr>
                <w:sz w:val="22"/>
              </w:rPr>
              <w:t>0.99</w:t>
            </w:r>
          </w:p>
        </w:tc>
        <w:tc>
          <w:tcPr>
            <w:tcW w:w="1341" w:type="dxa"/>
            <w:gridSpan w:val="2"/>
            <w:vMerge/>
            <w:tcBorders>
              <w:top w:val="nil"/>
              <w:right w:val="single" w:sz="4" w:space="0" w:color="E16B09"/>
            </w:tcBorders>
          </w:tcPr>
          <w:p>
            <w:pPr>
              <w:rPr>
                <w:sz w:val="2"/>
                <w:szCs w:val="2"/>
              </w:rPr>
            </w:pPr>
          </w:p>
        </w:tc>
      </w:tr>
      <w:tr>
        <w:trPr>
          <w:trHeight w:val="359" w:hRule="atLeast"/>
        </w:trPr>
        <w:tc>
          <w:tcPr>
            <w:tcW w:w="792" w:type="dxa"/>
            <w:tcBorders>
              <w:top w:val="nil"/>
              <w:bottom w:val="nil"/>
            </w:tcBorders>
          </w:tcPr>
          <w:p>
            <w:pPr>
              <w:pStyle w:val="TableParagraph"/>
              <w:spacing w:line="235" w:lineRule="exact" w:before="104"/>
              <w:ind w:left="107"/>
              <w:rPr>
                <w:sz w:val="22"/>
              </w:rPr>
            </w:pPr>
            <w:r>
              <w:rPr>
                <w:sz w:val="22"/>
              </w:rPr>
              <w:t>H</w:t>
            </w:r>
            <w:r>
              <w:rPr>
                <w:sz w:val="22"/>
                <w:vertAlign w:val="subscript"/>
              </w:rPr>
              <w:t>4</w:t>
            </w:r>
          </w:p>
        </w:tc>
        <w:tc>
          <w:tcPr>
            <w:tcW w:w="975" w:type="dxa"/>
            <w:tcBorders>
              <w:top w:val="single" w:sz="4" w:space="0" w:color="000000"/>
              <w:bottom w:val="single" w:sz="4" w:space="0" w:color="000000"/>
              <w:right w:val="single" w:sz="4" w:space="0" w:color="000000"/>
            </w:tcBorders>
          </w:tcPr>
          <w:p>
            <w:pPr>
              <w:pStyle w:val="TableParagraph"/>
              <w:spacing w:line="235" w:lineRule="exact" w:before="104"/>
              <w:ind w:right="91"/>
              <w:jc w:val="right"/>
              <w:rPr>
                <w:sz w:val="22"/>
              </w:rPr>
            </w:pPr>
            <w:r>
              <w:rPr>
                <w:sz w:val="22"/>
              </w:rPr>
              <w:t>375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4"/>
              <w:ind w:left="186" w:right="67"/>
              <w:jc w:val="center"/>
              <w:rPr>
                <w:sz w:val="22"/>
              </w:rPr>
            </w:pPr>
            <w:r>
              <w:rPr>
                <w:sz w:val="22"/>
              </w:rPr>
              <w:t>1.10</w:t>
            </w:r>
          </w:p>
        </w:tc>
        <w:tc>
          <w:tcPr>
            <w:tcW w:w="732" w:type="dxa"/>
            <w:tcBorders>
              <w:top w:val="nil"/>
              <w:left w:val="single" w:sz="4" w:space="0" w:color="000000"/>
              <w:bottom w:val="nil"/>
              <w:right w:val="nil"/>
            </w:tcBorders>
          </w:tcPr>
          <w:p>
            <w:pPr>
              <w:pStyle w:val="TableParagraph"/>
              <w:spacing w:line="235" w:lineRule="exact" w:before="104"/>
              <w:ind w:right="94"/>
              <w:jc w:val="right"/>
              <w:rPr>
                <w:sz w:val="22"/>
              </w:rPr>
            </w:pPr>
            <w:r>
              <w:rPr>
                <w:sz w:val="22"/>
              </w:rPr>
              <w:t>1.12</w:t>
            </w:r>
          </w:p>
        </w:tc>
        <w:tc>
          <w:tcPr>
            <w:tcW w:w="728" w:type="dxa"/>
            <w:tcBorders>
              <w:top w:val="nil"/>
              <w:left w:val="nil"/>
              <w:bottom w:val="nil"/>
              <w:right w:val="nil"/>
            </w:tcBorders>
          </w:tcPr>
          <w:p>
            <w:pPr>
              <w:pStyle w:val="TableParagraph"/>
              <w:spacing w:line="235" w:lineRule="exact" w:before="104"/>
              <w:ind w:left="146" w:right="78"/>
              <w:jc w:val="center"/>
              <w:rPr>
                <w:sz w:val="22"/>
              </w:rPr>
            </w:pPr>
            <w:r>
              <w:rPr>
                <w:sz w:val="22"/>
              </w:rPr>
              <w:t>-0.02</w:t>
            </w:r>
          </w:p>
        </w:tc>
        <w:tc>
          <w:tcPr>
            <w:tcW w:w="769" w:type="dxa"/>
            <w:tcBorders>
              <w:top w:val="nil"/>
              <w:left w:val="nil"/>
              <w:bottom w:val="nil"/>
            </w:tcBorders>
          </w:tcPr>
          <w:p>
            <w:pPr>
              <w:pStyle w:val="TableParagraph"/>
              <w:spacing w:line="235" w:lineRule="exact" w:before="104"/>
              <w:ind w:right="81"/>
              <w:jc w:val="right"/>
              <w:rPr>
                <w:sz w:val="22"/>
              </w:rPr>
            </w:pPr>
            <w:r>
              <w:rPr>
                <w:sz w:val="22"/>
              </w:rPr>
              <w:t>1.02</w:t>
            </w:r>
          </w:p>
        </w:tc>
        <w:tc>
          <w:tcPr>
            <w:tcW w:w="988" w:type="dxa"/>
            <w:tcBorders>
              <w:top w:val="nil"/>
              <w:bottom w:val="nil"/>
              <w:right w:val="single" w:sz="4" w:space="0" w:color="000000"/>
            </w:tcBorders>
          </w:tcPr>
          <w:p>
            <w:pPr>
              <w:pStyle w:val="TableParagraph"/>
              <w:spacing w:line="235" w:lineRule="exact" w:before="104"/>
              <w:ind w:right="92"/>
              <w:jc w:val="right"/>
              <w:rPr>
                <w:sz w:val="22"/>
              </w:rPr>
            </w:pPr>
            <w:r>
              <w:rPr>
                <w:sz w:val="22"/>
              </w:rPr>
              <w:t>1500</w:t>
            </w:r>
          </w:p>
        </w:tc>
        <w:tc>
          <w:tcPr>
            <w:tcW w:w="683"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4"/>
              <w:ind w:left="183" w:right="64"/>
              <w:jc w:val="center"/>
              <w:rPr>
                <w:sz w:val="22"/>
              </w:rPr>
            </w:pPr>
            <w:r>
              <w:rPr>
                <w:sz w:val="22"/>
              </w:rPr>
              <w:t>0.89</w:t>
            </w:r>
          </w:p>
        </w:tc>
        <w:tc>
          <w:tcPr>
            <w:tcW w:w="785" w:type="dxa"/>
            <w:tcBorders>
              <w:top w:val="nil"/>
              <w:left w:val="single" w:sz="4" w:space="0" w:color="000000"/>
              <w:bottom w:val="nil"/>
              <w:right w:val="nil"/>
            </w:tcBorders>
          </w:tcPr>
          <w:p>
            <w:pPr>
              <w:pStyle w:val="TableParagraph"/>
              <w:spacing w:line="235" w:lineRule="exact" w:before="104"/>
              <w:ind w:left="16"/>
              <w:rPr>
                <w:sz w:val="22"/>
              </w:rPr>
            </w:pPr>
            <w:r>
              <w:rPr>
                <w:w w:val="100"/>
                <w:sz w:val="22"/>
                <w:u w:val="single" w:color="E16B09"/>
              </w:rPr>
              <w:t> </w:t>
            </w:r>
            <w:r>
              <w:rPr>
                <w:sz w:val="22"/>
                <w:u w:val="single" w:color="E16B09"/>
              </w:rPr>
              <w:t>   0.90 </w:t>
            </w:r>
          </w:p>
        </w:tc>
        <w:tc>
          <w:tcPr>
            <w:tcW w:w="1134" w:type="dxa"/>
            <w:tcBorders>
              <w:top w:val="nil"/>
              <w:left w:val="nil"/>
              <w:bottom w:val="nil"/>
              <w:right w:val="nil"/>
            </w:tcBorders>
          </w:tcPr>
          <w:p>
            <w:pPr>
              <w:pStyle w:val="TableParagraph"/>
              <w:spacing w:line="235" w:lineRule="exact" w:before="104"/>
              <w:ind w:right="95"/>
              <w:jc w:val="right"/>
              <w:rPr>
                <w:sz w:val="22"/>
              </w:rPr>
            </w:pPr>
            <w:r>
              <w:rPr>
                <w:sz w:val="22"/>
              </w:rPr>
              <w:t>-0.01</w:t>
            </w:r>
          </w:p>
        </w:tc>
        <w:tc>
          <w:tcPr>
            <w:tcW w:w="1454" w:type="dxa"/>
            <w:tcBorders>
              <w:top w:val="nil"/>
              <w:left w:val="nil"/>
              <w:bottom w:val="nil"/>
            </w:tcBorders>
          </w:tcPr>
          <w:p>
            <w:pPr>
              <w:pStyle w:val="TableParagraph"/>
              <w:spacing w:line="235" w:lineRule="exact" w:before="104"/>
              <w:ind w:right="86"/>
              <w:jc w:val="right"/>
              <w:rPr>
                <w:sz w:val="22"/>
              </w:rPr>
            </w:pPr>
            <w:r>
              <w:rPr>
                <w:sz w:val="22"/>
              </w:rPr>
              <w:t>1.01</w:t>
            </w:r>
          </w:p>
        </w:tc>
        <w:tc>
          <w:tcPr>
            <w:tcW w:w="973" w:type="dxa"/>
            <w:tcBorders>
              <w:top w:val="single" w:sz="4" w:space="0" w:color="000000"/>
              <w:bottom w:val="single" w:sz="4" w:space="0" w:color="000000"/>
              <w:right w:val="single" w:sz="4" w:space="0" w:color="000000"/>
            </w:tcBorders>
          </w:tcPr>
          <w:p>
            <w:pPr>
              <w:pStyle w:val="TableParagraph"/>
              <w:spacing w:line="235" w:lineRule="exact" w:before="104"/>
              <w:ind w:right="80"/>
              <w:jc w:val="right"/>
              <w:rPr>
                <w:sz w:val="22"/>
              </w:rPr>
            </w:pPr>
            <w:r>
              <w:rPr>
                <w:sz w:val="22"/>
              </w:rPr>
              <w:t>2500</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4"/>
              <w:ind w:right="74"/>
              <w:jc w:val="right"/>
              <w:rPr>
                <w:sz w:val="22"/>
              </w:rPr>
            </w:pPr>
            <w:r>
              <w:rPr>
                <w:sz w:val="22"/>
              </w:rPr>
              <w:t>0.71</w:t>
            </w:r>
          </w:p>
        </w:tc>
        <w:tc>
          <w:tcPr>
            <w:tcW w:w="785" w:type="dxa"/>
            <w:tcBorders>
              <w:top w:val="nil"/>
              <w:left w:val="single" w:sz="4" w:space="0" w:color="000000"/>
              <w:bottom w:val="nil"/>
              <w:right w:val="nil"/>
            </w:tcBorders>
          </w:tcPr>
          <w:p>
            <w:pPr>
              <w:pStyle w:val="TableParagraph"/>
              <w:spacing w:line="235" w:lineRule="exact" w:before="104"/>
              <w:ind w:right="6"/>
              <w:jc w:val="center"/>
              <w:rPr>
                <w:sz w:val="22"/>
              </w:rPr>
            </w:pPr>
            <w:r>
              <w:rPr>
                <w:w w:val="100"/>
                <w:sz w:val="22"/>
                <w:u w:val="single" w:color="E16B09"/>
              </w:rPr>
              <w:t> </w:t>
            </w:r>
            <w:r>
              <w:rPr>
                <w:sz w:val="22"/>
                <w:u w:val="single" w:color="E16B09"/>
              </w:rPr>
              <w:t>  0.70 </w:t>
            </w:r>
          </w:p>
        </w:tc>
        <w:tc>
          <w:tcPr>
            <w:tcW w:w="1134" w:type="dxa"/>
            <w:tcBorders>
              <w:top w:val="nil"/>
              <w:left w:val="nil"/>
              <w:bottom w:val="nil"/>
              <w:right w:val="nil"/>
            </w:tcBorders>
          </w:tcPr>
          <w:p>
            <w:pPr>
              <w:pStyle w:val="TableParagraph"/>
              <w:spacing w:line="235" w:lineRule="exact" w:before="104"/>
              <w:ind w:right="82"/>
              <w:jc w:val="right"/>
              <w:rPr>
                <w:sz w:val="22"/>
              </w:rPr>
            </w:pPr>
            <w:r>
              <w:rPr>
                <w:sz w:val="22"/>
              </w:rPr>
              <w:t>0.01</w:t>
            </w:r>
          </w:p>
        </w:tc>
        <w:tc>
          <w:tcPr>
            <w:tcW w:w="636" w:type="dxa"/>
            <w:tcBorders>
              <w:top w:val="nil"/>
              <w:left w:val="nil"/>
              <w:bottom w:val="nil"/>
            </w:tcBorders>
          </w:tcPr>
          <w:p>
            <w:pPr>
              <w:pStyle w:val="TableParagraph"/>
              <w:spacing w:line="235" w:lineRule="exact" w:before="104"/>
              <w:ind w:right="71"/>
              <w:jc w:val="right"/>
              <w:rPr>
                <w:sz w:val="22"/>
              </w:rPr>
            </w:pPr>
            <w:r>
              <w:rPr>
                <w:sz w:val="22"/>
              </w:rPr>
              <w:t>0.99</w:t>
            </w:r>
          </w:p>
        </w:tc>
        <w:tc>
          <w:tcPr>
            <w:tcW w:w="1341" w:type="dxa"/>
            <w:gridSpan w:val="2"/>
            <w:vMerge/>
            <w:tcBorders>
              <w:top w:val="nil"/>
              <w:right w:val="single" w:sz="4" w:space="0" w:color="E16B09"/>
            </w:tcBorders>
          </w:tcPr>
          <w:p>
            <w:pPr>
              <w:rPr>
                <w:sz w:val="2"/>
                <w:szCs w:val="2"/>
              </w:rPr>
            </w:pPr>
          </w:p>
        </w:tc>
      </w:tr>
      <w:tr>
        <w:trPr>
          <w:trHeight w:val="359" w:hRule="atLeast"/>
        </w:trPr>
        <w:tc>
          <w:tcPr>
            <w:tcW w:w="792" w:type="dxa"/>
            <w:tcBorders>
              <w:top w:val="nil"/>
              <w:bottom w:val="nil"/>
            </w:tcBorders>
          </w:tcPr>
          <w:p>
            <w:pPr>
              <w:pStyle w:val="TableParagraph"/>
              <w:spacing w:line="233" w:lineRule="exact" w:before="106"/>
              <w:ind w:left="107"/>
              <w:rPr>
                <w:sz w:val="22"/>
              </w:rPr>
            </w:pPr>
            <w:r>
              <w:rPr>
                <w:sz w:val="22"/>
              </w:rPr>
              <w:t>H</w:t>
            </w:r>
            <w:r>
              <w:rPr>
                <w:sz w:val="22"/>
                <w:vertAlign w:val="subscript"/>
              </w:rPr>
              <w:t>5</w:t>
            </w:r>
          </w:p>
        </w:tc>
        <w:tc>
          <w:tcPr>
            <w:tcW w:w="975" w:type="dxa"/>
            <w:tcBorders>
              <w:top w:val="single" w:sz="4" w:space="0" w:color="000000"/>
              <w:bottom w:val="single" w:sz="4" w:space="0" w:color="000000"/>
              <w:right w:val="single" w:sz="4" w:space="0" w:color="000000"/>
            </w:tcBorders>
          </w:tcPr>
          <w:p>
            <w:pPr>
              <w:pStyle w:val="TableParagraph"/>
              <w:spacing w:line="233" w:lineRule="exact" w:before="106"/>
              <w:ind w:right="91"/>
              <w:jc w:val="right"/>
              <w:rPr>
                <w:sz w:val="22"/>
              </w:rPr>
            </w:pPr>
            <w:r>
              <w:rPr>
                <w:sz w:val="22"/>
              </w:rPr>
              <w:t>460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before="106"/>
              <w:ind w:left="186" w:right="67"/>
              <w:jc w:val="center"/>
              <w:rPr>
                <w:sz w:val="22"/>
              </w:rPr>
            </w:pPr>
            <w:r>
              <w:rPr>
                <w:sz w:val="22"/>
              </w:rPr>
              <w:t>1.10</w:t>
            </w:r>
          </w:p>
        </w:tc>
        <w:tc>
          <w:tcPr>
            <w:tcW w:w="732" w:type="dxa"/>
            <w:tcBorders>
              <w:top w:val="nil"/>
              <w:left w:val="single" w:sz="4" w:space="0" w:color="000000"/>
              <w:bottom w:val="nil"/>
              <w:right w:val="nil"/>
            </w:tcBorders>
          </w:tcPr>
          <w:p>
            <w:pPr>
              <w:pStyle w:val="TableParagraph"/>
              <w:spacing w:line="233" w:lineRule="exact" w:before="106"/>
              <w:ind w:right="94"/>
              <w:jc w:val="right"/>
              <w:rPr>
                <w:sz w:val="22"/>
              </w:rPr>
            </w:pPr>
            <w:r>
              <w:rPr>
                <w:sz w:val="22"/>
              </w:rPr>
              <w:t>1.11</w:t>
            </w:r>
          </w:p>
        </w:tc>
        <w:tc>
          <w:tcPr>
            <w:tcW w:w="728" w:type="dxa"/>
            <w:tcBorders>
              <w:top w:val="nil"/>
              <w:left w:val="nil"/>
              <w:bottom w:val="nil"/>
              <w:right w:val="nil"/>
            </w:tcBorders>
          </w:tcPr>
          <w:p>
            <w:pPr>
              <w:pStyle w:val="TableParagraph"/>
              <w:spacing w:line="233" w:lineRule="exact" w:before="106"/>
              <w:ind w:left="146" w:right="78"/>
              <w:jc w:val="center"/>
              <w:rPr>
                <w:sz w:val="22"/>
              </w:rPr>
            </w:pPr>
            <w:r>
              <w:rPr>
                <w:sz w:val="22"/>
              </w:rPr>
              <w:t>-0.01</w:t>
            </w:r>
          </w:p>
        </w:tc>
        <w:tc>
          <w:tcPr>
            <w:tcW w:w="769" w:type="dxa"/>
            <w:tcBorders>
              <w:top w:val="nil"/>
              <w:left w:val="nil"/>
              <w:bottom w:val="nil"/>
            </w:tcBorders>
          </w:tcPr>
          <w:p>
            <w:pPr>
              <w:pStyle w:val="TableParagraph"/>
              <w:spacing w:line="233" w:lineRule="exact" w:before="106"/>
              <w:ind w:right="81"/>
              <w:jc w:val="right"/>
              <w:rPr>
                <w:sz w:val="22"/>
              </w:rPr>
            </w:pPr>
            <w:r>
              <w:rPr>
                <w:sz w:val="22"/>
              </w:rPr>
              <w:t>1.01</w:t>
            </w:r>
          </w:p>
        </w:tc>
        <w:tc>
          <w:tcPr>
            <w:tcW w:w="988" w:type="dxa"/>
            <w:tcBorders>
              <w:top w:val="nil"/>
              <w:bottom w:val="nil"/>
              <w:right w:val="single" w:sz="4" w:space="0" w:color="000000"/>
            </w:tcBorders>
          </w:tcPr>
          <w:p>
            <w:pPr>
              <w:pStyle w:val="TableParagraph"/>
              <w:spacing w:line="233" w:lineRule="exact" w:before="106"/>
              <w:ind w:right="92"/>
              <w:jc w:val="right"/>
              <w:rPr>
                <w:sz w:val="22"/>
              </w:rPr>
            </w:pPr>
            <w:r>
              <w:rPr>
                <w:sz w:val="22"/>
              </w:rPr>
              <w:t>1625</w:t>
            </w:r>
          </w:p>
        </w:tc>
        <w:tc>
          <w:tcPr>
            <w:tcW w:w="683"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before="106"/>
              <w:ind w:left="183" w:right="64"/>
              <w:jc w:val="center"/>
              <w:rPr>
                <w:sz w:val="22"/>
              </w:rPr>
            </w:pPr>
            <w:r>
              <w:rPr>
                <w:sz w:val="22"/>
              </w:rPr>
              <w:t>0.89</w:t>
            </w:r>
          </w:p>
        </w:tc>
        <w:tc>
          <w:tcPr>
            <w:tcW w:w="785" w:type="dxa"/>
            <w:tcBorders>
              <w:top w:val="nil"/>
              <w:left w:val="single" w:sz="4" w:space="0" w:color="000000"/>
              <w:bottom w:val="nil"/>
              <w:right w:val="nil"/>
            </w:tcBorders>
          </w:tcPr>
          <w:p>
            <w:pPr>
              <w:pStyle w:val="TableParagraph"/>
              <w:spacing w:line="233" w:lineRule="exact" w:before="106"/>
              <w:ind w:left="16"/>
              <w:rPr>
                <w:sz w:val="22"/>
              </w:rPr>
            </w:pPr>
            <w:r>
              <w:rPr>
                <w:w w:val="100"/>
                <w:sz w:val="22"/>
                <w:u w:val="single" w:color="E16B09"/>
              </w:rPr>
              <w:t> </w:t>
            </w:r>
            <w:r>
              <w:rPr>
                <w:sz w:val="22"/>
                <w:u w:val="single" w:color="E16B09"/>
              </w:rPr>
              <w:t>   0.90 </w:t>
            </w:r>
          </w:p>
        </w:tc>
        <w:tc>
          <w:tcPr>
            <w:tcW w:w="1134" w:type="dxa"/>
            <w:tcBorders>
              <w:top w:val="nil"/>
              <w:left w:val="nil"/>
              <w:bottom w:val="nil"/>
              <w:right w:val="nil"/>
            </w:tcBorders>
          </w:tcPr>
          <w:p>
            <w:pPr>
              <w:pStyle w:val="TableParagraph"/>
              <w:spacing w:line="233" w:lineRule="exact" w:before="106"/>
              <w:ind w:right="95"/>
              <w:jc w:val="right"/>
              <w:rPr>
                <w:sz w:val="22"/>
              </w:rPr>
            </w:pPr>
            <w:r>
              <w:rPr>
                <w:sz w:val="22"/>
              </w:rPr>
              <w:t>-0.01</w:t>
            </w:r>
          </w:p>
        </w:tc>
        <w:tc>
          <w:tcPr>
            <w:tcW w:w="1454" w:type="dxa"/>
            <w:tcBorders>
              <w:top w:val="nil"/>
              <w:left w:val="nil"/>
              <w:bottom w:val="nil"/>
            </w:tcBorders>
          </w:tcPr>
          <w:p>
            <w:pPr>
              <w:pStyle w:val="TableParagraph"/>
              <w:spacing w:line="233" w:lineRule="exact" w:before="106"/>
              <w:ind w:right="86"/>
              <w:jc w:val="right"/>
              <w:rPr>
                <w:sz w:val="22"/>
              </w:rPr>
            </w:pPr>
            <w:r>
              <w:rPr>
                <w:sz w:val="22"/>
              </w:rPr>
              <w:t>1.01</w:t>
            </w:r>
          </w:p>
        </w:tc>
        <w:tc>
          <w:tcPr>
            <w:tcW w:w="973" w:type="dxa"/>
            <w:tcBorders>
              <w:top w:val="single" w:sz="4" w:space="0" w:color="000000"/>
              <w:bottom w:val="single" w:sz="4" w:space="0" w:color="000000"/>
              <w:right w:val="single" w:sz="4" w:space="0" w:color="000000"/>
            </w:tcBorders>
          </w:tcPr>
          <w:p>
            <w:pPr>
              <w:pStyle w:val="TableParagraph"/>
              <w:spacing w:line="233" w:lineRule="exact" w:before="106"/>
              <w:ind w:right="80"/>
              <w:jc w:val="right"/>
              <w:rPr>
                <w:sz w:val="22"/>
              </w:rPr>
            </w:pPr>
            <w:r>
              <w:rPr>
                <w:sz w:val="22"/>
              </w:rPr>
              <w:t>2625</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before="106"/>
              <w:ind w:right="74"/>
              <w:jc w:val="right"/>
              <w:rPr>
                <w:sz w:val="22"/>
              </w:rPr>
            </w:pPr>
            <w:r>
              <w:rPr>
                <w:sz w:val="22"/>
              </w:rPr>
              <w:t>0.71</w:t>
            </w:r>
          </w:p>
        </w:tc>
        <w:tc>
          <w:tcPr>
            <w:tcW w:w="785" w:type="dxa"/>
            <w:tcBorders>
              <w:top w:val="nil"/>
              <w:left w:val="single" w:sz="4" w:space="0" w:color="000000"/>
              <w:bottom w:val="nil"/>
              <w:right w:val="nil"/>
            </w:tcBorders>
          </w:tcPr>
          <w:p>
            <w:pPr>
              <w:pStyle w:val="TableParagraph"/>
              <w:spacing w:line="233" w:lineRule="exact" w:before="106"/>
              <w:ind w:right="6"/>
              <w:jc w:val="center"/>
              <w:rPr>
                <w:sz w:val="22"/>
              </w:rPr>
            </w:pPr>
            <w:r>
              <w:rPr>
                <w:w w:val="100"/>
                <w:sz w:val="22"/>
                <w:u w:val="single" w:color="E16B09"/>
              </w:rPr>
              <w:t> </w:t>
            </w:r>
            <w:r>
              <w:rPr>
                <w:sz w:val="22"/>
                <w:u w:val="single" w:color="E16B09"/>
              </w:rPr>
              <w:t>  0.71 </w:t>
            </w:r>
          </w:p>
        </w:tc>
        <w:tc>
          <w:tcPr>
            <w:tcW w:w="1134" w:type="dxa"/>
            <w:tcBorders>
              <w:top w:val="nil"/>
              <w:left w:val="nil"/>
              <w:bottom w:val="nil"/>
              <w:right w:val="nil"/>
            </w:tcBorders>
          </w:tcPr>
          <w:p>
            <w:pPr>
              <w:pStyle w:val="TableParagraph"/>
              <w:spacing w:line="233" w:lineRule="exact" w:before="106"/>
              <w:ind w:right="87"/>
              <w:jc w:val="right"/>
              <w:rPr>
                <w:sz w:val="22"/>
              </w:rPr>
            </w:pPr>
            <w:r>
              <w:rPr>
                <w:sz w:val="22"/>
              </w:rPr>
              <w:t>-0.004</w:t>
            </w:r>
          </w:p>
        </w:tc>
        <w:tc>
          <w:tcPr>
            <w:tcW w:w="636" w:type="dxa"/>
            <w:tcBorders>
              <w:top w:val="nil"/>
              <w:left w:val="nil"/>
              <w:bottom w:val="nil"/>
            </w:tcBorders>
          </w:tcPr>
          <w:p>
            <w:pPr>
              <w:pStyle w:val="TableParagraph"/>
              <w:spacing w:line="233" w:lineRule="exact" w:before="106"/>
              <w:ind w:right="71"/>
              <w:jc w:val="right"/>
              <w:rPr>
                <w:sz w:val="22"/>
              </w:rPr>
            </w:pPr>
            <w:r>
              <w:rPr>
                <w:sz w:val="22"/>
              </w:rPr>
              <w:t>1.01</w:t>
            </w:r>
          </w:p>
        </w:tc>
        <w:tc>
          <w:tcPr>
            <w:tcW w:w="1341" w:type="dxa"/>
            <w:gridSpan w:val="2"/>
            <w:vMerge/>
            <w:tcBorders>
              <w:top w:val="nil"/>
              <w:right w:val="single" w:sz="4" w:space="0" w:color="E16B09"/>
            </w:tcBorders>
          </w:tcPr>
          <w:p>
            <w:pPr>
              <w:rPr>
                <w:sz w:val="2"/>
                <w:szCs w:val="2"/>
              </w:rPr>
            </w:pPr>
          </w:p>
        </w:tc>
      </w:tr>
      <w:tr>
        <w:trPr>
          <w:trHeight w:val="361" w:hRule="atLeast"/>
        </w:trPr>
        <w:tc>
          <w:tcPr>
            <w:tcW w:w="792" w:type="dxa"/>
            <w:tcBorders>
              <w:top w:val="nil"/>
              <w:bottom w:val="nil"/>
            </w:tcBorders>
          </w:tcPr>
          <w:p>
            <w:pPr>
              <w:pStyle w:val="TableParagraph"/>
              <w:spacing w:line="235" w:lineRule="exact" w:before="106"/>
              <w:ind w:left="107"/>
              <w:rPr>
                <w:sz w:val="22"/>
              </w:rPr>
            </w:pPr>
            <w:r>
              <w:rPr>
                <w:sz w:val="22"/>
              </w:rPr>
              <w:t>H</w:t>
            </w:r>
            <w:r>
              <w:rPr>
                <w:sz w:val="22"/>
                <w:vertAlign w:val="subscript"/>
              </w:rPr>
              <w:t>6</w:t>
            </w:r>
          </w:p>
        </w:tc>
        <w:tc>
          <w:tcPr>
            <w:tcW w:w="975" w:type="dxa"/>
            <w:tcBorders>
              <w:top w:val="single" w:sz="4" w:space="0" w:color="000000"/>
              <w:bottom w:val="single" w:sz="4" w:space="0" w:color="000000"/>
              <w:right w:val="single" w:sz="4" w:space="0" w:color="000000"/>
            </w:tcBorders>
          </w:tcPr>
          <w:p>
            <w:pPr>
              <w:pStyle w:val="TableParagraph"/>
              <w:spacing w:line="235" w:lineRule="exact" w:before="106"/>
              <w:ind w:right="91"/>
              <w:jc w:val="right"/>
              <w:rPr>
                <w:sz w:val="22"/>
              </w:rPr>
            </w:pPr>
            <w:r>
              <w:rPr>
                <w:sz w:val="22"/>
              </w:rPr>
              <w:t>625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6"/>
              <w:ind w:left="186" w:right="67"/>
              <w:jc w:val="center"/>
              <w:rPr>
                <w:sz w:val="22"/>
              </w:rPr>
            </w:pPr>
            <w:r>
              <w:rPr>
                <w:sz w:val="22"/>
              </w:rPr>
              <w:t>1.00</w:t>
            </w:r>
          </w:p>
        </w:tc>
        <w:tc>
          <w:tcPr>
            <w:tcW w:w="732" w:type="dxa"/>
            <w:tcBorders>
              <w:top w:val="nil"/>
              <w:left w:val="single" w:sz="4" w:space="0" w:color="000000"/>
              <w:bottom w:val="nil"/>
              <w:right w:val="nil"/>
            </w:tcBorders>
          </w:tcPr>
          <w:p>
            <w:pPr>
              <w:pStyle w:val="TableParagraph"/>
              <w:spacing w:line="235" w:lineRule="exact" w:before="106"/>
              <w:ind w:right="94"/>
              <w:jc w:val="right"/>
              <w:rPr>
                <w:sz w:val="22"/>
              </w:rPr>
            </w:pPr>
            <w:r>
              <w:rPr>
                <w:sz w:val="22"/>
              </w:rPr>
              <w:t>1.01</w:t>
            </w:r>
          </w:p>
        </w:tc>
        <w:tc>
          <w:tcPr>
            <w:tcW w:w="728" w:type="dxa"/>
            <w:tcBorders>
              <w:top w:val="nil"/>
              <w:left w:val="nil"/>
              <w:bottom w:val="nil"/>
              <w:right w:val="nil"/>
            </w:tcBorders>
          </w:tcPr>
          <w:p>
            <w:pPr>
              <w:pStyle w:val="TableParagraph"/>
              <w:spacing w:line="235" w:lineRule="exact" w:before="106"/>
              <w:ind w:left="146" w:right="78"/>
              <w:jc w:val="center"/>
              <w:rPr>
                <w:sz w:val="22"/>
              </w:rPr>
            </w:pPr>
            <w:r>
              <w:rPr>
                <w:sz w:val="22"/>
              </w:rPr>
              <w:t>-0.01</w:t>
            </w:r>
          </w:p>
        </w:tc>
        <w:tc>
          <w:tcPr>
            <w:tcW w:w="769" w:type="dxa"/>
            <w:tcBorders>
              <w:top w:val="nil"/>
              <w:left w:val="nil"/>
              <w:bottom w:val="nil"/>
            </w:tcBorders>
          </w:tcPr>
          <w:p>
            <w:pPr>
              <w:pStyle w:val="TableParagraph"/>
              <w:spacing w:line="235" w:lineRule="exact" w:before="106"/>
              <w:ind w:right="81"/>
              <w:jc w:val="right"/>
              <w:rPr>
                <w:sz w:val="22"/>
              </w:rPr>
            </w:pPr>
            <w:r>
              <w:rPr>
                <w:sz w:val="22"/>
              </w:rPr>
              <w:t>1.01</w:t>
            </w:r>
          </w:p>
        </w:tc>
        <w:tc>
          <w:tcPr>
            <w:tcW w:w="988" w:type="dxa"/>
            <w:tcBorders>
              <w:top w:val="nil"/>
              <w:bottom w:val="nil"/>
              <w:right w:val="single" w:sz="4" w:space="0" w:color="000000"/>
            </w:tcBorders>
          </w:tcPr>
          <w:p>
            <w:pPr>
              <w:pStyle w:val="TableParagraph"/>
              <w:spacing w:line="235" w:lineRule="exact" w:before="106"/>
              <w:ind w:right="92"/>
              <w:jc w:val="right"/>
              <w:rPr>
                <w:sz w:val="22"/>
              </w:rPr>
            </w:pPr>
            <w:r>
              <w:rPr>
                <w:sz w:val="22"/>
              </w:rPr>
              <w:t>1750</w:t>
            </w:r>
          </w:p>
        </w:tc>
        <w:tc>
          <w:tcPr>
            <w:tcW w:w="683"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6"/>
              <w:ind w:left="183" w:right="64"/>
              <w:jc w:val="center"/>
              <w:rPr>
                <w:sz w:val="22"/>
              </w:rPr>
            </w:pPr>
            <w:r>
              <w:rPr>
                <w:sz w:val="22"/>
              </w:rPr>
              <w:t>0.89</w:t>
            </w:r>
          </w:p>
        </w:tc>
        <w:tc>
          <w:tcPr>
            <w:tcW w:w="785" w:type="dxa"/>
            <w:tcBorders>
              <w:top w:val="nil"/>
              <w:left w:val="single" w:sz="4" w:space="0" w:color="000000"/>
              <w:bottom w:val="nil"/>
              <w:right w:val="nil"/>
            </w:tcBorders>
          </w:tcPr>
          <w:p>
            <w:pPr>
              <w:pStyle w:val="TableParagraph"/>
              <w:spacing w:line="235" w:lineRule="exact" w:before="106"/>
              <w:ind w:left="16"/>
              <w:rPr>
                <w:sz w:val="22"/>
              </w:rPr>
            </w:pPr>
            <w:r>
              <w:rPr>
                <w:w w:val="100"/>
                <w:sz w:val="22"/>
                <w:u w:val="single" w:color="E16B09"/>
              </w:rPr>
              <w:t> </w:t>
            </w:r>
            <w:r>
              <w:rPr>
                <w:sz w:val="22"/>
                <w:u w:val="single" w:color="E16B09"/>
              </w:rPr>
              <w:t>   0.89 </w:t>
            </w:r>
          </w:p>
        </w:tc>
        <w:tc>
          <w:tcPr>
            <w:tcW w:w="1134" w:type="dxa"/>
            <w:tcBorders>
              <w:top w:val="nil"/>
              <w:left w:val="nil"/>
              <w:bottom w:val="nil"/>
              <w:right w:val="nil"/>
            </w:tcBorders>
          </w:tcPr>
          <w:p>
            <w:pPr>
              <w:pStyle w:val="TableParagraph"/>
              <w:spacing w:line="235" w:lineRule="exact" w:before="106"/>
              <w:ind w:right="90"/>
              <w:jc w:val="right"/>
              <w:rPr>
                <w:sz w:val="22"/>
              </w:rPr>
            </w:pPr>
            <w:r>
              <w:rPr>
                <w:sz w:val="22"/>
              </w:rPr>
              <w:t>0.00</w:t>
            </w:r>
          </w:p>
        </w:tc>
        <w:tc>
          <w:tcPr>
            <w:tcW w:w="1454" w:type="dxa"/>
            <w:tcBorders>
              <w:top w:val="nil"/>
              <w:left w:val="nil"/>
              <w:bottom w:val="nil"/>
            </w:tcBorders>
          </w:tcPr>
          <w:p>
            <w:pPr>
              <w:pStyle w:val="TableParagraph"/>
              <w:spacing w:line="235" w:lineRule="exact" w:before="106"/>
              <w:ind w:right="86"/>
              <w:jc w:val="right"/>
              <w:rPr>
                <w:sz w:val="22"/>
              </w:rPr>
            </w:pPr>
            <w:r>
              <w:rPr>
                <w:sz w:val="22"/>
              </w:rPr>
              <w:t>1.00</w:t>
            </w:r>
          </w:p>
        </w:tc>
        <w:tc>
          <w:tcPr>
            <w:tcW w:w="973" w:type="dxa"/>
            <w:tcBorders>
              <w:top w:val="single" w:sz="4" w:space="0" w:color="000000"/>
              <w:bottom w:val="single" w:sz="4" w:space="0" w:color="000000"/>
              <w:right w:val="single" w:sz="4" w:space="0" w:color="000000"/>
            </w:tcBorders>
          </w:tcPr>
          <w:p>
            <w:pPr>
              <w:pStyle w:val="TableParagraph"/>
              <w:spacing w:line="235" w:lineRule="exact" w:before="106"/>
              <w:ind w:right="80"/>
              <w:jc w:val="right"/>
              <w:rPr>
                <w:sz w:val="22"/>
              </w:rPr>
            </w:pPr>
            <w:r>
              <w:rPr>
                <w:sz w:val="22"/>
              </w:rPr>
              <w:t>2750</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6"/>
              <w:ind w:right="74"/>
              <w:jc w:val="right"/>
              <w:rPr>
                <w:sz w:val="22"/>
              </w:rPr>
            </w:pPr>
            <w:r>
              <w:rPr>
                <w:sz w:val="22"/>
              </w:rPr>
              <w:t>0.71</w:t>
            </w:r>
          </w:p>
        </w:tc>
        <w:tc>
          <w:tcPr>
            <w:tcW w:w="785" w:type="dxa"/>
            <w:tcBorders>
              <w:top w:val="nil"/>
              <w:left w:val="single" w:sz="4" w:space="0" w:color="000000"/>
              <w:bottom w:val="nil"/>
              <w:right w:val="nil"/>
            </w:tcBorders>
          </w:tcPr>
          <w:p>
            <w:pPr>
              <w:pStyle w:val="TableParagraph"/>
              <w:spacing w:line="235" w:lineRule="exact" w:before="106"/>
              <w:ind w:right="6"/>
              <w:jc w:val="center"/>
              <w:rPr>
                <w:sz w:val="22"/>
              </w:rPr>
            </w:pPr>
            <w:r>
              <w:rPr>
                <w:w w:val="100"/>
                <w:sz w:val="22"/>
                <w:u w:val="single" w:color="E16B09"/>
              </w:rPr>
              <w:t> </w:t>
            </w:r>
            <w:r>
              <w:rPr>
                <w:sz w:val="22"/>
                <w:u w:val="single" w:color="E16B09"/>
              </w:rPr>
              <w:t>  0.70 </w:t>
            </w:r>
          </w:p>
        </w:tc>
        <w:tc>
          <w:tcPr>
            <w:tcW w:w="1134" w:type="dxa"/>
            <w:tcBorders>
              <w:top w:val="nil"/>
              <w:left w:val="nil"/>
              <w:bottom w:val="nil"/>
              <w:right w:val="nil"/>
            </w:tcBorders>
          </w:tcPr>
          <w:p>
            <w:pPr>
              <w:pStyle w:val="TableParagraph"/>
              <w:spacing w:line="235" w:lineRule="exact" w:before="106"/>
              <w:ind w:right="82"/>
              <w:jc w:val="right"/>
              <w:rPr>
                <w:sz w:val="22"/>
              </w:rPr>
            </w:pPr>
            <w:r>
              <w:rPr>
                <w:sz w:val="22"/>
              </w:rPr>
              <w:t>0.01</w:t>
            </w:r>
          </w:p>
        </w:tc>
        <w:tc>
          <w:tcPr>
            <w:tcW w:w="636" w:type="dxa"/>
            <w:tcBorders>
              <w:top w:val="nil"/>
              <w:left w:val="nil"/>
              <w:bottom w:val="nil"/>
            </w:tcBorders>
          </w:tcPr>
          <w:p>
            <w:pPr>
              <w:pStyle w:val="TableParagraph"/>
              <w:spacing w:line="235" w:lineRule="exact" w:before="106"/>
              <w:ind w:right="71"/>
              <w:jc w:val="right"/>
              <w:rPr>
                <w:sz w:val="22"/>
              </w:rPr>
            </w:pPr>
            <w:r>
              <w:rPr>
                <w:sz w:val="22"/>
              </w:rPr>
              <w:t>0.99</w:t>
            </w:r>
          </w:p>
        </w:tc>
        <w:tc>
          <w:tcPr>
            <w:tcW w:w="1341" w:type="dxa"/>
            <w:gridSpan w:val="2"/>
            <w:vMerge/>
            <w:tcBorders>
              <w:top w:val="nil"/>
              <w:right w:val="single" w:sz="4" w:space="0" w:color="E16B09"/>
            </w:tcBorders>
          </w:tcPr>
          <w:p>
            <w:pPr>
              <w:rPr>
                <w:sz w:val="2"/>
                <w:szCs w:val="2"/>
              </w:rPr>
            </w:pPr>
          </w:p>
        </w:tc>
      </w:tr>
      <w:tr>
        <w:trPr>
          <w:trHeight w:val="359" w:hRule="atLeast"/>
        </w:trPr>
        <w:tc>
          <w:tcPr>
            <w:tcW w:w="792" w:type="dxa"/>
            <w:tcBorders>
              <w:top w:val="nil"/>
              <w:bottom w:val="nil"/>
            </w:tcBorders>
          </w:tcPr>
          <w:p>
            <w:pPr>
              <w:pStyle w:val="TableParagraph"/>
              <w:spacing w:line="235" w:lineRule="exact" w:before="104"/>
              <w:ind w:left="107"/>
              <w:rPr>
                <w:sz w:val="22"/>
              </w:rPr>
            </w:pPr>
            <w:r>
              <w:rPr>
                <w:sz w:val="22"/>
              </w:rPr>
              <w:t>H</w:t>
            </w:r>
            <w:r>
              <w:rPr>
                <w:sz w:val="22"/>
                <w:vertAlign w:val="subscript"/>
              </w:rPr>
              <w:t>7</w:t>
            </w:r>
          </w:p>
        </w:tc>
        <w:tc>
          <w:tcPr>
            <w:tcW w:w="975" w:type="dxa"/>
            <w:tcBorders>
              <w:top w:val="single" w:sz="4" w:space="0" w:color="000000"/>
              <w:bottom w:val="single" w:sz="4" w:space="0" w:color="000000"/>
              <w:right w:val="single" w:sz="4" w:space="0" w:color="000000"/>
            </w:tcBorders>
          </w:tcPr>
          <w:p>
            <w:pPr>
              <w:pStyle w:val="TableParagraph"/>
              <w:spacing w:line="235" w:lineRule="exact" w:before="104"/>
              <w:ind w:right="91"/>
              <w:jc w:val="right"/>
              <w:rPr>
                <w:sz w:val="22"/>
              </w:rPr>
            </w:pPr>
            <w:r>
              <w:rPr>
                <w:sz w:val="22"/>
              </w:rPr>
              <w:t>875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4"/>
              <w:ind w:left="186" w:right="67"/>
              <w:jc w:val="center"/>
              <w:rPr>
                <w:sz w:val="22"/>
              </w:rPr>
            </w:pPr>
            <w:r>
              <w:rPr>
                <w:sz w:val="22"/>
              </w:rPr>
              <w:t>1.00</w:t>
            </w:r>
          </w:p>
        </w:tc>
        <w:tc>
          <w:tcPr>
            <w:tcW w:w="732" w:type="dxa"/>
            <w:tcBorders>
              <w:top w:val="nil"/>
              <w:left w:val="single" w:sz="4" w:space="0" w:color="000000"/>
              <w:bottom w:val="nil"/>
              <w:right w:val="nil"/>
            </w:tcBorders>
          </w:tcPr>
          <w:p>
            <w:pPr>
              <w:pStyle w:val="TableParagraph"/>
              <w:spacing w:line="235" w:lineRule="exact" w:before="104"/>
              <w:ind w:right="94"/>
              <w:jc w:val="right"/>
              <w:rPr>
                <w:sz w:val="22"/>
              </w:rPr>
            </w:pPr>
            <w:r>
              <w:rPr>
                <w:sz w:val="22"/>
              </w:rPr>
              <w:t>1.01</w:t>
            </w:r>
          </w:p>
        </w:tc>
        <w:tc>
          <w:tcPr>
            <w:tcW w:w="728" w:type="dxa"/>
            <w:tcBorders>
              <w:top w:val="nil"/>
              <w:left w:val="nil"/>
              <w:bottom w:val="nil"/>
              <w:right w:val="nil"/>
            </w:tcBorders>
          </w:tcPr>
          <w:p>
            <w:pPr>
              <w:pStyle w:val="TableParagraph"/>
              <w:spacing w:line="235" w:lineRule="exact" w:before="104"/>
              <w:ind w:left="146" w:right="78"/>
              <w:jc w:val="center"/>
              <w:rPr>
                <w:sz w:val="22"/>
              </w:rPr>
            </w:pPr>
            <w:r>
              <w:rPr>
                <w:sz w:val="22"/>
              </w:rPr>
              <w:t>-0.01</w:t>
            </w:r>
          </w:p>
        </w:tc>
        <w:tc>
          <w:tcPr>
            <w:tcW w:w="769" w:type="dxa"/>
            <w:tcBorders>
              <w:top w:val="nil"/>
              <w:left w:val="nil"/>
              <w:bottom w:val="nil"/>
            </w:tcBorders>
          </w:tcPr>
          <w:p>
            <w:pPr>
              <w:pStyle w:val="TableParagraph"/>
              <w:spacing w:line="235" w:lineRule="exact" w:before="104"/>
              <w:ind w:right="81"/>
              <w:jc w:val="right"/>
              <w:rPr>
                <w:sz w:val="22"/>
              </w:rPr>
            </w:pPr>
            <w:r>
              <w:rPr>
                <w:sz w:val="22"/>
              </w:rPr>
              <w:t>1.01</w:t>
            </w:r>
          </w:p>
        </w:tc>
        <w:tc>
          <w:tcPr>
            <w:tcW w:w="988" w:type="dxa"/>
            <w:tcBorders>
              <w:top w:val="nil"/>
              <w:bottom w:val="nil"/>
              <w:right w:val="single" w:sz="4" w:space="0" w:color="000000"/>
            </w:tcBorders>
          </w:tcPr>
          <w:p>
            <w:pPr>
              <w:pStyle w:val="TableParagraph"/>
              <w:spacing w:line="235" w:lineRule="exact" w:before="104"/>
              <w:ind w:right="92"/>
              <w:jc w:val="right"/>
              <w:rPr>
                <w:sz w:val="22"/>
              </w:rPr>
            </w:pPr>
            <w:r>
              <w:rPr>
                <w:sz w:val="22"/>
              </w:rPr>
              <w:t>1875</w:t>
            </w:r>
          </w:p>
        </w:tc>
        <w:tc>
          <w:tcPr>
            <w:tcW w:w="683"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4"/>
              <w:ind w:left="183" w:right="64"/>
              <w:jc w:val="center"/>
              <w:rPr>
                <w:sz w:val="22"/>
              </w:rPr>
            </w:pPr>
            <w:r>
              <w:rPr>
                <w:sz w:val="22"/>
              </w:rPr>
              <w:t>0.89</w:t>
            </w:r>
          </w:p>
        </w:tc>
        <w:tc>
          <w:tcPr>
            <w:tcW w:w="785" w:type="dxa"/>
            <w:tcBorders>
              <w:top w:val="nil"/>
              <w:left w:val="single" w:sz="4" w:space="0" w:color="000000"/>
              <w:bottom w:val="nil"/>
              <w:right w:val="nil"/>
            </w:tcBorders>
          </w:tcPr>
          <w:p>
            <w:pPr>
              <w:pStyle w:val="TableParagraph"/>
              <w:spacing w:line="235" w:lineRule="exact" w:before="104"/>
              <w:ind w:left="16"/>
              <w:rPr>
                <w:sz w:val="22"/>
              </w:rPr>
            </w:pPr>
            <w:r>
              <w:rPr>
                <w:w w:val="100"/>
                <w:sz w:val="22"/>
                <w:u w:val="single" w:color="E16B09"/>
              </w:rPr>
              <w:t> </w:t>
            </w:r>
            <w:r>
              <w:rPr>
                <w:sz w:val="22"/>
                <w:u w:val="single" w:color="E16B09"/>
              </w:rPr>
              <w:t>   0.91 </w:t>
            </w:r>
          </w:p>
        </w:tc>
        <w:tc>
          <w:tcPr>
            <w:tcW w:w="1134" w:type="dxa"/>
            <w:tcBorders>
              <w:top w:val="nil"/>
              <w:left w:val="nil"/>
              <w:bottom w:val="nil"/>
              <w:right w:val="nil"/>
            </w:tcBorders>
          </w:tcPr>
          <w:p>
            <w:pPr>
              <w:pStyle w:val="TableParagraph"/>
              <w:spacing w:line="235" w:lineRule="exact" w:before="104"/>
              <w:ind w:right="95"/>
              <w:jc w:val="right"/>
              <w:rPr>
                <w:sz w:val="22"/>
              </w:rPr>
            </w:pPr>
            <w:r>
              <w:rPr>
                <w:sz w:val="22"/>
              </w:rPr>
              <w:t>-0.02</w:t>
            </w:r>
          </w:p>
        </w:tc>
        <w:tc>
          <w:tcPr>
            <w:tcW w:w="1454" w:type="dxa"/>
            <w:tcBorders>
              <w:top w:val="nil"/>
              <w:left w:val="nil"/>
              <w:bottom w:val="nil"/>
            </w:tcBorders>
          </w:tcPr>
          <w:p>
            <w:pPr>
              <w:pStyle w:val="TableParagraph"/>
              <w:spacing w:line="235" w:lineRule="exact" w:before="104"/>
              <w:ind w:right="86"/>
              <w:jc w:val="right"/>
              <w:rPr>
                <w:sz w:val="22"/>
              </w:rPr>
            </w:pPr>
            <w:r>
              <w:rPr>
                <w:sz w:val="22"/>
              </w:rPr>
              <w:t>1.03</w:t>
            </w:r>
          </w:p>
        </w:tc>
        <w:tc>
          <w:tcPr>
            <w:tcW w:w="973" w:type="dxa"/>
            <w:tcBorders>
              <w:top w:val="single" w:sz="4" w:space="0" w:color="000000"/>
              <w:bottom w:val="single" w:sz="4" w:space="0" w:color="000000"/>
              <w:right w:val="single" w:sz="4" w:space="0" w:color="000000"/>
            </w:tcBorders>
          </w:tcPr>
          <w:p>
            <w:pPr>
              <w:pStyle w:val="TableParagraph"/>
              <w:spacing w:line="235" w:lineRule="exact" w:before="104"/>
              <w:ind w:right="80"/>
              <w:jc w:val="right"/>
              <w:rPr>
                <w:sz w:val="22"/>
              </w:rPr>
            </w:pPr>
            <w:r>
              <w:rPr>
                <w:sz w:val="22"/>
              </w:rPr>
              <w:t>2875</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before="104"/>
              <w:ind w:right="74"/>
              <w:jc w:val="right"/>
              <w:rPr>
                <w:sz w:val="22"/>
              </w:rPr>
            </w:pPr>
            <w:r>
              <w:rPr>
                <w:sz w:val="22"/>
              </w:rPr>
              <w:t>0.71</w:t>
            </w:r>
          </w:p>
        </w:tc>
        <w:tc>
          <w:tcPr>
            <w:tcW w:w="785" w:type="dxa"/>
            <w:tcBorders>
              <w:top w:val="nil"/>
              <w:left w:val="single" w:sz="4" w:space="0" w:color="000000"/>
              <w:bottom w:val="nil"/>
              <w:right w:val="nil"/>
            </w:tcBorders>
          </w:tcPr>
          <w:p>
            <w:pPr>
              <w:pStyle w:val="TableParagraph"/>
              <w:spacing w:line="235" w:lineRule="exact" w:before="104"/>
              <w:ind w:right="6"/>
              <w:jc w:val="center"/>
              <w:rPr>
                <w:sz w:val="22"/>
              </w:rPr>
            </w:pPr>
            <w:r>
              <w:rPr>
                <w:w w:val="100"/>
                <w:sz w:val="22"/>
                <w:u w:val="single" w:color="E16B09"/>
              </w:rPr>
              <w:t> </w:t>
            </w:r>
            <w:r>
              <w:rPr>
                <w:sz w:val="22"/>
                <w:u w:val="single" w:color="E16B09"/>
              </w:rPr>
              <w:t>  0.71 </w:t>
            </w:r>
          </w:p>
        </w:tc>
        <w:tc>
          <w:tcPr>
            <w:tcW w:w="1134" w:type="dxa"/>
            <w:tcBorders>
              <w:top w:val="nil"/>
              <w:left w:val="nil"/>
              <w:bottom w:val="nil"/>
              <w:right w:val="nil"/>
            </w:tcBorders>
          </w:tcPr>
          <w:p>
            <w:pPr>
              <w:pStyle w:val="TableParagraph"/>
              <w:spacing w:line="235" w:lineRule="exact" w:before="104"/>
              <w:ind w:right="87"/>
              <w:jc w:val="right"/>
              <w:rPr>
                <w:sz w:val="22"/>
              </w:rPr>
            </w:pPr>
            <w:r>
              <w:rPr>
                <w:sz w:val="22"/>
              </w:rPr>
              <w:t>-0.002</w:t>
            </w:r>
          </w:p>
        </w:tc>
        <w:tc>
          <w:tcPr>
            <w:tcW w:w="636" w:type="dxa"/>
            <w:tcBorders>
              <w:top w:val="nil"/>
              <w:left w:val="nil"/>
              <w:bottom w:val="nil"/>
            </w:tcBorders>
          </w:tcPr>
          <w:p>
            <w:pPr>
              <w:pStyle w:val="TableParagraph"/>
              <w:spacing w:line="235" w:lineRule="exact" w:before="104"/>
              <w:ind w:right="71"/>
              <w:jc w:val="right"/>
              <w:rPr>
                <w:sz w:val="22"/>
              </w:rPr>
            </w:pPr>
            <w:r>
              <w:rPr>
                <w:sz w:val="22"/>
              </w:rPr>
              <w:t>1.00</w:t>
            </w:r>
          </w:p>
        </w:tc>
        <w:tc>
          <w:tcPr>
            <w:tcW w:w="1341" w:type="dxa"/>
            <w:gridSpan w:val="2"/>
            <w:vMerge/>
            <w:tcBorders>
              <w:top w:val="nil"/>
              <w:right w:val="single" w:sz="4" w:space="0" w:color="E16B09"/>
            </w:tcBorders>
          </w:tcPr>
          <w:p>
            <w:pPr>
              <w:rPr>
                <w:sz w:val="2"/>
                <w:szCs w:val="2"/>
              </w:rPr>
            </w:pPr>
          </w:p>
        </w:tc>
      </w:tr>
      <w:tr>
        <w:trPr>
          <w:trHeight w:val="363" w:hRule="atLeast"/>
        </w:trPr>
        <w:tc>
          <w:tcPr>
            <w:tcW w:w="792" w:type="dxa"/>
            <w:tcBorders>
              <w:top w:val="nil"/>
            </w:tcBorders>
          </w:tcPr>
          <w:p>
            <w:pPr>
              <w:pStyle w:val="TableParagraph"/>
              <w:spacing w:line="238" w:lineRule="exact" w:before="106"/>
              <w:ind w:left="107"/>
              <w:rPr>
                <w:sz w:val="22"/>
              </w:rPr>
            </w:pPr>
            <w:r>
              <w:rPr>
                <w:sz w:val="22"/>
              </w:rPr>
              <w:t>H</w:t>
            </w:r>
            <w:r>
              <w:rPr>
                <w:sz w:val="22"/>
                <w:vertAlign w:val="subscript"/>
              </w:rPr>
              <w:t>8</w:t>
            </w:r>
          </w:p>
        </w:tc>
        <w:tc>
          <w:tcPr>
            <w:tcW w:w="975" w:type="dxa"/>
            <w:tcBorders>
              <w:top w:val="single" w:sz="4" w:space="0" w:color="000000"/>
              <w:bottom w:val="single" w:sz="8" w:space="0" w:color="000000"/>
              <w:right w:val="single" w:sz="4" w:space="0" w:color="000000"/>
            </w:tcBorders>
          </w:tcPr>
          <w:p>
            <w:pPr>
              <w:pStyle w:val="TableParagraph"/>
              <w:spacing w:line="238" w:lineRule="exact" w:before="106"/>
              <w:ind w:right="89"/>
              <w:jc w:val="right"/>
              <w:rPr>
                <w:sz w:val="22"/>
              </w:rPr>
            </w:pPr>
            <w:r>
              <w:rPr>
                <w:sz w:val="22"/>
              </w:rPr>
              <w:t>1000</w:t>
            </w:r>
          </w:p>
        </w:tc>
        <w:tc>
          <w:tcPr>
            <w:tcW w:w="689" w:type="dxa"/>
            <w:tcBorders>
              <w:top w:val="single" w:sz="4" w:space="0" w:color="000000"/>
              <w:left w:val="single" w:sz="4" w:space="0" w:color="000000"/>
              <w:bottom w:val="single" w:sz="8" w:space="0" w:color="000000"/>
              <w:right w:val="single" w:sz="4" w:space="0" w:color="000000"/>
            </w:tcBorders>
          </w:tcPr>
          <w:p>
            <w:pPr>
              <w:pStyle w:val="TableParagraph"/>
              <w:spacing w:line="238" w:lineRule="exact" w:before="106"/>
              <w:ind w:left="186" w:right="67"/>
              <w:jc w:val="center"/>
              <w:rPr>
                <w:sz w:val="22"/>
              </w:rPr>
            </w:pPr>
            <w:r>
              <w:rPr>
                <w:sz w:val="22"/>
              </w:rPr>
              <w:t>1.00</w:t>
            </w:r>
          </w:p>
        </w:tc>
        <w:tc>
          <w:tcPr>
            <w:tcW w:w="732" w:type="dxa"/>
            <w:tcBorders>
              <w:top w:val="nil"/>
              <w:left w:val="single" w:sz="4" w:space="0" w:color="000000"/>
              <w:bottom w:val="nil"/>
              <w:right w:val="nil"/>
            </w:tcBorders>
          </w:tcPr>
          <w:p>
            <w:pPr>
              <w:pStyle w:val="TableParagraph"/>
              <w:spacing w:line="238" w:lineRule="exact" w:before="106"/>
              <w:ind w:right="94"/>
              <w:jc w:val="right"/>
              <w:rPr>
                <w:sz w:val="22"/>
              </w:rPr>
            </w:pPr>
            <w:r>
              <w:rPr>
                <w:sz w:val="22"/>
              </w:rPr>
              <w:t>1.01</w:t>
            </w:r>
          </w:p>
        </w:tc>
        <w:tc>
          <w:tcPr>
            <w:tcW w:w="728" w:type="dxa"/>
            <w:tcBorders>
              <w:top w:val="nil"/>
              <w:left w:val="nil"/>
              <w:right w:val="nil"/>
            </w:tcBorders>
          </w:tcPr>
          <w:p>
            <w:pPr>
              <w:pStyle w:val="TableParagraph"/>
              <w:spacing w:line="238" w:lineRule="exact" w:before="106"/>
              <w:ind w:left="146" w:right="78"/>
              <w:jc w:val="center"/>
              <w:rPr>
                <w:sz w:val="22"/>
              </w:rPr>
            </w:pPr>
            <w:r>
              <w:rPr>
                <w:sz w:val="22"/>
              </w:rPr>
              <w:t>-0.01</w:t>
            </w:r>
          </w:p>
        </w:tc>
        <w:tc>
          <w:tcPr>
            <w:tcW w:w="769" w:type="dxa"/>
            <w:tcBorders>
              <w:top w:val="nil"/>
              <w:left w:val="nil"/>
            </w:tcBorders>
          </w:tcPr>
          <w:p>
            <w:pPr>
              <w:pStyle w:val="TableParagraph"/>
              <w:spacing w:line="238" w:lineRule="exact" w:before="106"/>
              <w:ind w:right="81"/>
              <w:jc w:val="right"/>
              <w:rPr>
                <w:sz w:val="22"/>
              </w:rPr>
            </w:pPr>
            <w:r>
              <w:rPr>
                <w:sz w:val="22"/>
              </w:rPr>
              <w:t>1.01</w:t>
            </w:r>
          </w:p>
        </w:tc>
        <w:tc>
          <w:tcPr>
            <w:tcW w:w="988" w:type="dxa"/>
            <w:tcBorders>
              <w:top w:val="nil"/>
              <w:right w:val="single" w:sz="4" w:space="0" w:color="000000"/>
            </w:tcBorders>
          </w:tcPr>
          <w:p>
            <w:pPr>
              <w:pStyle w:val="TableParagraph"/>
              <w:spacing w:line="238" w:lineRule="exact" w:before="106"/>
              <w:ind w:right="92"/>
              <w:jc w:val="right"/>
              <w:rPr>
                <w:sz w:val="22"/>
              </w:rPr>
            </w:pPr>
            <w:r>
              <w:rPr>
                <w:sz w:val="22"/>
              </w:rPr>
              <w:t>2000</w:t>
            </w:r>
          </w:p>
        </w:tc>
        <w:tc>
          <w:tcPr>
            <w:tcW w:w="683" w:type="dxa"/>
            <w:tcBorders>
              <w:top w:val="single" w:sz="4" w:space="0" w:color="000000"/>
              <w:left w:val="single" w:sz="4" w:space="0" w:color="000000"/>
              <w:bottom w:val="single" w:sz="8" w:space="0" w:color="000000"/>
              <w:right w:val="single" w:sz="4" w:space="0" w:color="000000"/>
            </w:tcBorders>
          </w:tcPr>
          <w:p>
            <w:pPr>
              <w:pStyle w:val="TableParagraph"/>
              <w:spacing w:line="238" w:lineRule="exact" w:before="106"/>
              <w:ind w:left="183" w:right="64"/>
              <w:jc w:val="center"/>
              <w:rPr>
                <w:sz w:val="22"/>
              </w:rPr>
            </w:pPr>
            <w:r>
              <w:rPr>
                <w:sz w:val="22"/>
              </w:rPr>
              <w:t>0.89</w:t>
            </w:r>
          </w:p>
        </w:tc>
        <w:tc>
          <w:tcPr>
            <w:tcW w:w="785" w:type="dxa"/>
            <w:tcBorders>
              <w:top w:val="nil"/>
              <w:left w:val="single" w:sz="4" w:space="0" w:color="000000"/>
              <w:right w:val="nil"/>
            </w:tcBorders>
          </w:tcPr>
          <w:p>
            <w:pPr>
              <w:pStyle w:val="TableParagraph"/>
              <w:spacing w:line="238" w:lineRule="exact" w:before="106"/>
              <w:ind w:left="247"/>
              <w:rPr>
                <w:sz w:val="22"/>
              </w:rPr>
            </w:pPr>
            <w:r>
              <w:rPr>
                <w:sz w:val="22"/>
              </w:rPr>
              <w:t>0.90</w:t>
            </w:r>
          </w:p>
        </w:tc>
        <w:tc>
          <w:tcPr>
            <w:tcW w:w="1134" w:type="dxa"/>
            <w:tcBorders>
              <w:top w:val="nil"/>
              <w:left w:val="nil"/>
              <w:right w:val="nil"/>
            </w:tcBorders>
          </w:tcPr>
          <w:p>
            <w:pPr>
              <w:pStyle w:val="TableParagraph"/>
              <w:spacing w:line="238" w:lineRule="exact" w:before="106"/>
              <w:ind w:right="95"/>
              <w:jc w:val="right"/>
              <w:rPr>
                <w:sz w:val="22"/>
              </w:rPr>
            </w:pPr>
            <w:r>
              <w:rPr>
                <w:sz w:val="22"/>
              </w:rPr>
              <w:t>-0.01</w:t>
            </w:r>
          </w:p>
        </w:tc>
        <w:tc>
          <w:tcPr>
            <w:tcW w:w="1454" w:type="dxa"/>
            <w:tcBorders>
              <w:top w:val="nil"/>
              <w:left w:val="nil"/>
            </w:tcBorders>
          </w:tcPr>
          <w:p>
            <w:pPr>
              <w:pStyle w:val="TableParagraph"/>
              <w:spacing w:line="238" w:lineRule="exact" w:before="106"/>
              <w:ind w:right="86"/>
              <w:jc w:val="right"/>
              <w:rPr>
                <w:sz w:val="22"/>
              </w:rPr>
            </w:pPr>
            <w:r>
              <w:rPr>
                <w:sz w:val="22"/>
              </w:rPr>
              <w:t>1.01</w:t>
            </w:r>
          </w:p>
        </w:tc>
        <w:tc>
          <w:tcPr>
            <w:tcW w:w="973" w:type="dxa"/>
            <w:tcBorders>
              <w:top w:val="single" w:sz="4" w:space="0" w:color="000000"/>
              <w:bottom w:val="single" w:sz="8" w:space="0" w:color="000000"/>
              <w:right w:val="single" w:sz="4" w:space="0" w:color="000000"/>
            </w:tcBorders>
          </w:tcPr>
          <w:p>
            <w:pPr>
              <w:pStyle w:val="TableParagraph"/>
              <w:spacing w:line="238" w:lineRule="exact" w:before="106"/>
              <w:ind w:right="80"/>
              <w:jc w:val="right"/>
              <w:rPr>
                <w:sz w:val="22"/>
              </w:rPr>
            </w:pPr>
            <w:r>
              <w:rPr>
                <w:sz w:val="22"/>
              </w:rPr>
              <w:t>3000</w:t>
            </w:r>
          </w:p>
        </w:tc>
        <w:tc>
          <w:tcPr>
            <w:tcW w:w="687" w:type="dxa"/>
            <w:tcBorders>
              <w:top w:val="single" w:sz="4" w:space="0" w:color="000000"/>
              <w:left w:val="single" w:sz="4" w:space="0" w:color="000000"/>
              <w:bottom w:val="single" w:sz="8" w:space="0" w:color="000000"/>
              <w:right w:val="single" w:sz="4" w:space="0" w:color="000000"/>
            </w:tcBorders>
          </w:tcPr>
          <w:p>
            <w:pPr>
              <w:pStyle w:val="TableParagraph"/>
              <w:spacing w:line="238" w:lineRule="exact" w:before="106"/>
              <w:ind w:right="74"/>
              <w:jc w:val="right"/>
              <w:rPr>
                <w:sz w:val="22"/>
              </w:rPr>
            </w:pPr>
            <w:r>
              <w:rPr>
                <w:sz w:val="22"/>
              </w:rPr>
              <w:t>0.71</w:t>
            </w:r>
          </w:p>
        </w:tc>
        <w:tc>
          <w:tcPr>
            <w:tcW w:w="785" w:type="dxa"/>
            <w:tcBorders>
              <w:top w:val="nil"/>
              <w:left w:val="single" w:sz="4" w:space="0" w:color="000000"/>
              <w:right w:val="nil"/>
            </w:tcBorders>
          </w:tcPr>
          <w:p>
            <w:pPr>
              <w:pStyle w:val="TableParagraph"/>
              <w:spacing w:line="238" w:lineRule="exact" w:before="106"/>
              <w:ind w:right="13"/>
              <w:jc w:val="center"/>
              <w:rPr>
                <w:sz w:val="22"/>
              </w:rPr>
            </w:pPr>
            <w:r>
              <w:rPr>
                <w:sz w:val="22"/>
              </w:rPr>
              <w:t>0.70</w:t>
            </w:r>
          </w:p>
        </w:tc>
        <w:tc>
          <w:tcPr>
            <w:tcW w:w="1134" w:type="dxa"/>
            <w:tcBorders>
              <w:top w:val="nil"/>
              <w:left w:val="nil"/>
              <w:right w:val="nil"/>
            </w:tcBorders>
          </w:tcPr>
          <w:p>
            <w:pPr>
              <w:pStyle w:val="TableParagraph"/>
              <w:spacing w:line="238" w:lineRule="exact" w:before="106"/>
              <w:ind w:right="82"/>
              <w:jc w:val="right"/>
              <w:rPr>
                <w:sz w:val="22"/>
              </w:rPr>
            </w:pPr>
            <w:r>
              <w:rPr>
                <w:sz w:val="22"/>
              </w:rPr>
              <w:t>0.01</w:t>
            </w:r>
          </w:p>
        </w:tc>
        <w:tc>
          <w:tcPr>
            <w:tcW w:w="636" w:type="dxa"/>
            <w:tcBorders>
              <w:top w:val="nil"/>
              <w:left w:val="nil"/>
            </w:tcBorders>
          </w:tcPr>
          <w:p>
            <w:pPr>
              <w:pStyle w:val="TableParagraph"/>
              <w:spacing w:line="238" w:lineRule="exact" w:before="106"/>
              <w:ind w:right="71"/>
              <w:jc w:val="right"/>
              <w:rPr>
                <w:sz w:val="22"/>
              </w:rPr>
            </w:pPr>
            <w:r>
              <w:rPr>
                <w:sz w:val="22"/>
              </w:rPr>
              <w:t>0.99</w:t>
            </w:r>
          </w:p>
        </w:tc>
        <w:tc>
          <w:tcPr>
            <w:tcW w:w="1341" w:type="dxa"/>
            <w:gridSpan w:val="2"/>
            <w:vMerge/>
            <w:tcBorders>
              <w:top w:val="nil"/>
              <w:right w:val="single" w:sz="4" w:space="0" w:color="E16B09"/>
            </w:tcBorders>
          </w:tcPr>
          <w:p>
            <w:pPr>
              <w:rPr>
                <w:sz w:val="2"/>
                <w:szCs w:val="2"/>
              </w:rPr>
            </w:pPr>
          </w:p>
        </w:tc>
      </w:tr>
      <w:tr>
        <w:trPr>
          <w:trHeight w:val="536" w:hRule="atLeast"/>
        </w:trPr>
        <w:tc>
          <w:tcPr>
            <w:tcW w:w="792" w:type="dxa"/>
            <w:tcBorders>
              <w:bottom w:val="nil"/>
            </w:tcBorders>
          </w:tcPr>
          <w:p>
            <w:pPr>
              <w:pStyle w:val="TableParagraph"/>
              <w:spacing w:before="6"/>
              <w:rPr>
                <w:sz w:val="21"/>
              </w:rPr>
            </w:pPr>
          </w:p>
          <w:p>
            <w:pPr>
              <w:pStyle w:val="TableParagraph"/>
              <w:ind w:left="107"/>
              <w:rPr>
                <w:sz w:val="22"/>
              </w:rPr>
            </w:pPr>
            <w:r>
              <w:rPr>
                <w:sz w:val="22"/>
              </w:rPr>
              <w:t>Ave.</w:t>
            </w:r>
          </w:p>
        </w:tc>
        <w:tc>
          <w:tcPr>
            <w:tcW w:w="975" w:type="dxa"/>
            <w:tcBorders>
              <w:top w:val="single" w:sz="8" w:space="0" w:color="000000"/>
              <w:bottom w:val="nil"/>
              <w:right w:val="nil"/>
            </w:tcBorders>
          </w:tcPr>
          <w:p>
            <w:pPr>
              <w:pStyle w:val="TableParagraph"/>
              <w:rPr>
                <w:sz w:val="20"/>
              </w:rPr>
            </w:pPr>
          </w:p>
        </w:tc>
        <w:tc>
          <w:tcPr>
            <w:tcW w:w="689" w:type="dxa"/>
            <w:tcBorders>
              <w:top w:val="single" w:sz="8" w:space="0" w:color="000000"/>
              <w:left w:val="nil"/>
              <w:bottom w:val="nil"/>
              <w:right w:val="nil"/>
            </w:tcBorders>
          </w:tcPr>
          <w:p>
            <w:pPr>
              <w:pStyle w:val="TableParagraph"/>
              <w:rPr>
                <w:sz w:val="20"/>
              </w:rPr>
            </w:pPr>
          </w:p>
        </w:tc>
        <w:tc>
          <w:tcPr>
            <w:tcW w:w="732" w:type="dxa"/>
            <w:tcBorders>
              <w:top w:val="nil"/>
              <w:left w:val="nil"/>
              <w:bottom w:val="nil"/>
              <w:right w:val="nil"/>
            </w:tcBorders>
          </w:tcPr>
          <w:p>
            <w:pPr>
              <w:pStyle w:val="TableParagraph"/>
              <w:spacing w:before="6"/>
              <w:rPr>
                <w:sz w:val="21"/>
              </w:rPr>
            </w:pPr>
          </w:p>
          <w:p>
            <w:pPr>
              <w:pStyle w:val="TableParagraph"/>
              <w:ind w:right="94"/>
              <w:jc w:val="right"/>
              <w:rPr>
                <w:sz w:val="22"/>
              </w:rPr>
            </w:pPr>
            <w:r>
              <w:rPr>
                <w:sz w:val="22"/>
              </w:rPr>
              <w:t>0.90</w:t>
            </w:r>
          </w:p>
        </w:tc>
        <w:tc>
          <w:tcPr>
            <w:tcW w:w="728" w:type="dxa"/>
            <w:tcBorders>
              <w:left w:val="nil"/>
              <w:bottom w:val="nil"/>
              <w:right w:val="nil"/>
            </w:tcBorders>
          </w:tcPr>
          <w:p>
            <w:pPr>
              <w:pStyle w:val="TableParagraph"/>
              <w:spacing w:before="6"/>
              <w:rPr>
                <w:sz w:val="21"/>
              </w:rPr>
            </w:pPr>
          </w:p>
          <w:p>
            <w:pPr>
              <w:pStyle w:val="TableParagraph"/>
              <w:ind w:left="146" w:right="78"/>
              <w:jc w:val="center"/>
              <w:rPr>
                <w:sz w:val="22"/>
              </w:rPr>
            </w:pPr>
            <w:r>
              <w:rPr>
                <w:sz w:val="22"/>
              </w:rPr>
              <w:t>-0.01</w:t>
            </w:r>
          </w:p>
        </w:tc>
        <w:tc>
          <w:tcPr>
            <w:tcW w:w="769" w:type="dxa"/>
            <w:tcBorders>
              <w:left w:val="nil"/>
              <w:bottom w:val="nil"/>
            </w:tcBorders>
          </w:tcPr>
          <w:p>
            <w:pPr>
              <w:pStyle w:val="TableParagraph"/>
              <w:spacing w:before="6"/>
              <w:rPr>
                <w:sz w:val="21"/>
              </w:rPr>
            </w:pPr>
          </w:p>
          <w:p>
            <w:pPr>
              <w:pStyle w:val="TableParagraph"/>
              <w:ind w:right="81"/>
              <w:jc w:val="right"/>
              <w:rPr>
                <w:sz w:val="22"/>
              </w:rPr>
            </w:pPr>
            <w:r>
              <w:rPr>
                <w:sz w:val="22"/>
              </w:rPr>
              <w:t>1.01</w:t>
            </w:r>
          </w:p>
        </w:tc>
        <w:tc>
          <w:tcPr>
            <w:tcW w:w="988" w:type="dxa"/>
            <w:tcBorders>
              <w:bottom w:val="nil"/>
              <w:right w:val="nil"/>
            </w:tcBorders>
          </w:tcPr>
          <w:p>
            <w:pPr>
              <w:pStyle w:val="TableParagraph"/>
              <w:rPr>
                <w:sz w:val="20"/>
              </w:rPr>
            </w:pPr>
          </w:p>
        </w:tc>
        <w:tc>
          <w:tcPr>
            <w:tcW w:w="683" w:type="dxa"/>
            <w:tcBorders>
              <w:top w:val="single" w:sz="8" w:space="0" w:color="000000"/>
              <w:left w:val="nil"/>
              <w:bottom w:val="nil"/>
              <w:right w:val="nil"/>
            </w:tcBorders>
          </w:tcPr>
          <w:p>
            <w:pPr>
              <w:pStyle w:val="TableParagraph"/>
              <w:rPr>
                <w:sz w:val="20"/>
              </w:rPr>
            </w:pPr>
          </w:p>
        </w:tc>
        <w:tc>
          <w:tcPr>
            <w:tcW w:w="785" w:type="dxa"/>
            <w:tcBorders>
              <w:left w:val="nil"/>
              <w:bottom w:val="nil"/>
              <w:right w:val="nil"/>
            </w:tcBorders>
          </w:tcPr>
          <w:p>
            <w:pPr>
              <w:pStyle w:val="TableParagraph"/>
              <w:spacing w:before="6"/>
              <w:rPr>
                <w:sz w:val="21"/>
              </w:rPr>
            </w:pPr>
          </w:p>
          <w:p>
            <w:pPr>
              <w:pStyle w:val="TableParagraph"/>
              <w:ind w:left="252"/>
              <w:rPr>
                <w:sz w:val="22"/>
              </w:rPr>
            </w:pPr>
            <w:r>
              <w:rPr>
                <w:sz w:val="22"/>
              </w:rPr>
              <w:t>0.70</w:t>
            </w:r>
          </w:p>
        </w:tc>
        <w:tc>
          <w:tcPr>
            <w:tcW w:w="1134" w:type="dxa"/>
            <w:tcBorders>
              <w:left w:val="nil"/>
              <w:bottom w:val="nil"/>
              <w:right w:val="nil"/>
            </w:tcBorders>
          </w:tcPr>
          <w:p>
            <w:pPr>
              <w:pStyle w:val="TableParagraph"/>
              <w:spacing w:before="6"/>
              <w:rPr>
                <w:sz w:val="21"/>
              </w:rPr>
            </w:pPr>
          </w:p>
          <w:p>
            <w:pPr>
              <w:pStyle w:val="TableParagraph"/>
              <w:ind w:right="95"/>
              <w:jc w:val="right"/>
              <w:rPr>
                <w:sz w:val="22"/>
              </w:rPr>
            </w:pPr>
            <w:r>
              <w:rPr>
                <w:sz w:val="22"/>
              </w:rPr>
              <w:t>-0.01</w:t>
            </w:r>
          </w:p>
        </w:tc>
        <w:tc>
          <w:tcPr>
            <w:tcW w:w="1454" w:type="dxa"/>
            <w:tcBorders>
              <w:left w:val="nil"/>
              <w:bottom w:val="nil"/>
            </w:tcBorders>
          </w:tcPr>
          <w:p>
            <w:pPr>
              <w:pStyle w:val="TableParagraph"/>
              <w:spacing w:before="6"/>
              <w:rPr>
                <w:sz w:val="21"/>
              </w:rPr>
            </w:pPr>
          </w:p>
          <w:p>
            <w:pPr>
              <w:pStyle w:val="TableParagraph"/>
              <w:ind w:right="86"/>
              <w:jc w:val="right"/>
              <w:rPr>
                <w:sz w:val="22"/>
              </w:rPr>
            </w:pPr>
            <w:r>
              <w:rPr>
                <w:sz w:val="22"/>
              </w:rPr>
              <w:t>1.01</w:t>
            </w:r>
          </w:p>
        </w:tc>
        <w:tc>
          <w:tcPr>
            <w:tcW w:w="973" w:type="dxa"/>
            <w:tcBorders>
              <w:top w:val="single" w:sz="8" w:space="0" w:color="000000"/>
              <w:bottom w:val="nil"/>
              <w:right w:val="nil"/>
            </w:tcBorders>
          </w:tcPr>
          <w:p>
            <w:pPr>
              <w:pStyle w:val="TableParagraph"/>
              <w:rPr>
                <w:sz w:val="20"/>
              </w:rPr>
            </w:pPr>
          </w:p>
        </w:tc>
        <w:tc>
          <w:tcPr>
            <w:tcW w:w="687" w:type="dxa"/>
            <w:tcBorders>
              <w:top w:val="single" w:sz="8" w:space="0" w:color="000000"/>
              <w:left w:val="nil"/>
              <w:bottom w:val="nil"/>
              <w:right w:val="nil"/>
            </w:tcBorders>
          </w:tcPr>
          <w:p>
            <w:pPr>
              <w:pStyle w:val="TableParagraph"/>
              <w:rPr>
                <w:sz w:val="20"/>
              </w:rPr>
            </w:pPr>
          </w:p>
        </w:tc>
        <w:tc>
          <w:tcPr>
            <w:tcW w:w="785" w:type="dxa"/>
            <w:tcBorders>
              <w:left w:val="nil"/>
              <w:bottom w:val="nil"/>
              <w:right w:val="nil"/>
            </w:tcBorders>
          </w:tcPr>
          <w:p>
            <w:pPr>
              <w:pStyle w:val="TableParagraph"/>
              <w:spacing w:before="6"/>
              <w:rPr>
                <w:sz w:val="21"/>
              </w:rPr>
            </w:pPr>
          </w:p>
          <w:p>
            <w:pPr>
              <w:pStyle w:val="TableParagraph"/>
              <w:ind w:left="112" w:right="120"/>
              <w:jc w:val="center"/>
              <w:rPr>
                <w:sz w:val="22"/>
              </w:rPr>
            </w:pPr>
            <w:r>
              <w:rPr>
                <w:sz w:val="22"/>
              </w:rPr>
              <w:t>0.70</w:t>
            </w:r>
          </w:p>
        </w:tc>
        <w:tc>
          <w:tcPr>
            <w:tcW w:w="1134" w:type="dxa"/>
            <w:tcBorders>
              <w:left w:val="nil"/>
              <w:bottom w:val="nil"/>
              <w:right w:val="nil"/>
            </w:tcBorders>
          </w:tcPr>
          <w:p>
            <w:pPr>
              <w:pStyle w:val="TableParagraph"/>
              <w:spacing w:before="6"/>
              <w:rPr>
                <w:sz w:val="21"/>
              </w:rPr>
            </w:pPr>
          </w:p>
          <w:p>
            <w:pPr>
              <w:pStyle w:val="TableParagraph"/>
              <w:ind w:right="82"/>
              <w:jc w:val="right"/>
              <w:rPr>
                <w:sz w:val="22"/>
              </w:rPr>
            </w:pPr>
            <w:r>
              <w:rPr>
                <w:sz w:val="22"/>
              </w:rPr>
              <w:t>0.01</w:t>
            </w:r>
          </w:p>
        </w:tc>
        <w:tc>
          <w:tcPr>
            <w:tcW w:w="636" w:type="dxa"/>
            <w:tcBorders>
              <w:left w:val="nil"/>
              <w:bottom w:val="nil"/>
            </w:tcBorders>
          </w:tcPr>
          <w:p>
            <w:pPr>
              <w:pStyle w:val="TableParagraph"/>
              <w:spacing w:before="6"/>
              <w:rPr>
                <w:sz w:val="21"/>
              </w:rPr>
            </w:pPr>
          </w:p>
          <w:p>
            <w:pPr>
              <w:pStyle w:val="TableParagraph"/>
              <w:ind w:right="71"/>
              <w:jc w:val="right"/>
              <w:rPr>
                <w:sz w:val="22"/>
              </w:rPr>
            </w:pPr>
            <w:r>
              <w:rPr>
                <w:sz w:val="22"/>
              </w:rPr>
              <w:t>0.99</w:t>
            </w:r>
          </w:p>
        </w:tc>
        <w:tc>
          <w:tcPr>
            <w:tcW w:w="905" w:type="dxa"/>
            <w:tcBorders>
              <w:bottom w:val="nil"/>
              <w:right w:val="nil"/>
            </w:tcBorders>
          </w:tcPr>
          <w:p>
            <w:pPr>
              <w:pStyle w:val="TableParagraph"/>
              <w:spacing w:before="6"/>
              <w:rPr>
                <w:sz w:val="21"/>
              </w:rPr>
            </w:pPr>
          </w:p>
          <w:p>
            <w:pPr>
              <w:pStyle w:val="TableParagraph"/>
              <w:ind w:left="316"/>
              <w:rPr>
                <w:sz w:val="22"/>
              </w:rPr>
            </w:pPr>
            <w:r>
              <w:rPr>
                <w:sz w:val="22"/>
              </w:rPr>
              <w:t>1.003</w:t>
            </w:r>
          </w:p>
        </w:tc>
        <w:tc>
          <w:tcPr>
            <w:tcW w:w="436" w:type="dxa"/>
            <w:tcBorders>
              <w:left w:val="nil"/>
              <w:bottom w:val="nil"/>
              <w:right w:val="single" w:sz="4" w:space="0" w:color="E16B09"/>
            </w:tcBorders>
          </w:tcPr>
          <w:p>
            <w:pPr>
              <w:pStyle w:val="TableParagraph"/>
              <w:spacing w:line="249" w:lineRule="exact"/>
              <w:ind w:left="193"/>
              <w:rPr>
                <w:sz w:val="22"/>
              </w:rPr>
            </w:pPr>
            <w:r>
              <w:rPr>
                <w:sz w:val="22"/>
              </w:rPr>
              <w:t>0.</w:t>
            </w:r>
          </w:p>
          <w:p>
            <w:pPr>
              <w:pStyle w:val="TableParagraph"/>
              <w:spacing w:line="252" w:lineRule="exact"/>
              <w:ind w:left="138"/>
              <w:rPr>
                <w:sz w:val="22"/>
              </w:rPr>
            </w:pPr>
            <w:r>
              <w:rPr>
                <w:sz w:val="22"/>
              </w:rPr>
              <w:t>01</w:t>
            </w:r>
          </w:p>
        </w:tc>
      </w:tr>
      <w:tr>
        <w:trPr>
          <w:trHeight w:val="286" w:hRule="atLeast"/>
        </w:trPr>
        <w:tc>
          <w:tcPr>
            <w:tcW w:w="792" w:type="dxa"/>
            <w:tcBorders>
              <w:top w:val="nil"/>
            </w:tcBorders>
          </w:tcPr>
          <w:p>
            <w:pPr>
              <w:pStyle w:val="TableParagraph"/>
              <w:spacing w:line="240" w:lineRule="exact" w:before="26"/>
              <w:ind w:left="107"/>
              <w:rPr>
                <w:sz w:val="22"/>
              </w:rPr>
            </w:pPr>
            <w:r>
              <w:rPr>
                <w:sz w:val="22"/>
              </w:rPr>
              <w:t>Max.</w:t>
            </w:r>
          </w:p>
        </w:tc>
        <w:tc>
          <w:tcPr>
            <w:tcW w:w="975" w:type="dxa"/>
            <w:tcBorders>
              <w:top w:val="nil"/>
              <w:right w:val="nil"/>
            </w:tcBorders>
          </w:tcPr>
          <w:p>
            <w:pPr>
              <w:pStyle w:val="TableParagraph"/>
              <w:rPr>
                <w:sz w:val="20"/>
              </w:rPr>
            </w:pPr>
          </w:p>
        </w:tc>
        <w:tc>
          <w:tcPr>
            <w:tcW w:w="689" w:type="dxa"/>
            <w:tcBorders>
              <w:top w:val="nil"/>
              <w:left w:val="nil"/>
              <w:right w:val="nil"/>
            </w:tcBorders>
          </w:tcPr>
          <w:p>
            <w:pPr>
              <w:pStyle w:val="TableParagraph"/>
              <w:rPr>
                <w:sz w:val="20"/>
              </w:rPr>
            </w:pPr>
          </w:p>
        </w:tc>
        <w:tc>
          <w:tcPr>
            <w:tcW w:w="732" w:type="dxa"/>
            <w:tcBorders>
              <w:top w:val="nil"/>
              <w:left w:val="nil"/>
              <w:right w:val="nil"/>
            </w:tcBorders>
          </w:tcPr>
          <w:p>
            <w:pPr>
              <w:pStyle w:val="TableParagraph"/>
              <w:spacing w:line="240" w:lineRule="exact" w:before="26"/>
              <w:ind w:right="94"/>
              <w:jc w:val="right"/>
              <w:rPr>
                <w:sz w:val="22"/>
              </w:rPr>
            </w:pPr>
            <w:r>
              <w:rPr>
                <w:sz w:val="22"/>
              </w:rPr>
              <w:t>1.12</w:t>
            </w:r>
          </w:p>
        </w:tc>
        <w:tc>
          <w:tcPr>
            <w:tcW w:w="728" w:type="dxa"/>
            <w:tcBorders>
              <w:top w:val="nil"/>
              <w:left w:val="nil"/>
              <w:right w:val="nil"/>
            </w:tcBorders>
          </w:tcPr>
          <w:p>
            <w:pPr>
              <w:pStyle w:val="TableParagraph"/>
              <w:spacing w:line="240" w:lineRule="exact" w:before="26"/>
              <w:ind w:left="148" w:right="1"/>
              <w:jc w:val="center"/>
              <w:rPr>
                <w:sz w:val="22"/>
              </w:rPr>
            </w:pPr>
            <w:r>
              <w:rPr>
                <w:sz w:val="22"/>
              </w:rPr>
              <w:t>0.01</w:t>
            </w:r>
          </w:p>
        </w:tc>
        <w:tc>
          <w:tcPr>
            <w:tcW w:w="769" w:type="dxa"/>
            <w:tcBorders>
              <w:top w:val="nil"/>
              <w:left w:val="nil"/>
            </w:tcBorders>
          </w:tcPr>
          <w:p>
            <w:pPr>
              <w:pStyle w:val="TableParagraph"/>
              <w:spacing w:line="240" w:lineRule="exact" w:before="26"/>
              <w:ind w:right="81"/>
              <w:jc w:val="right"/>
              <w:rPr>
                <w:sz w:val="22"/>
              </w:rPr>
            </w:pPr>
            <w:r>
              <w:rPr>
                <w:sz w:val="22"/>
              </w:rPr>
              <w:t>1.02</w:t>
            </w:r>
          </w:p>
        </w:tc>
        <w:tc>
          <w:tcPr>
            <w:tcW w:w="988" w:type="dxa"/>
            <w:tcBorders>
              <w:top w:val="nil"/>
              <w:right w:val="nil"/>
            </w:tcBorders>
          </w:tcPr>
          <w:p>
            <w:pPr>
              <w:pStyle w:val="TableParagraph"/>
              <w:rPr>
                <w:sz w:val="20"/>
              </w:rPr>
            </w:pPr>
          </w:p>
        </w:tc>
        <w:tc>
          <w:tcPr>
            <w:tcW w:w="683" w:type="dxa"/>
            <w:tcBorders>
              <w:top w:val="nil"/>
              <w:left w:val="nil"/>
              <w:right w:val="nil"/>
            </w:tcBorders>
          </w:tcPr>
          <w:p>
            <w:pPr>
              <w:pStyle w:val="TableParagraph"/>
              <w:rPr>
                <w:sz w:val="20"/>
              </w:rPr>
            </w:pPr>
          </w:p>
        </w:tc>
        <w:tc>
          <w:tcPr>
            <w:tcW w:w="785" w:type="dxa"/>
            <w:tcBorders>
              <w:top w:val="nil"/>
              <w:left w:val="nil"/>
              <w:right w:val="nil"/>
            </w:tcBorders>
          </w:tcPr>
          <w:p>
            <w:pPr>
              <w:pStyle w:val="TableParagraph"/>
              <w:spacing w:line="240" w:lineRule="exact" w:before="26"/>
              <w:ind w:left="252"/>
              <w:rPr>
                <w:sz w:val="22"/>
              </w:rPr>
            </w:pPr>
            <w:r>
              <w:rPr>
                <w:sz w:val="22"/>
              </w:rPr>
              <w:t>0.91</w:t>
            </w:r>
          </w:p>
        </w:tc>
        <w:tc>
          <w:tcPr>
            <w:tcW w:w="1134" w:type="dxa"/>
            <w:tcBorders>
              <w:top w:val="nil"/>
              <w:left w:val="nil"/>
              <w:right w:val="nil"/>
            </w:tcBorders>
          </w:tcPr>
          <w:p>
            <w:pPr>
              <w:pStyle w:val="TableParagraph"/>
              <w:spacing w:line="240" w:lineRule="exact" w:before="26"/>
              <w:ind w:right="90"/>
              <w:jc w:val="right"/>
              <w:rPr>
                <w:sz w:val="22"/>
              </w:rPr>
            </w:pPr>
            <w:r>
              <w:rPr>
                <w:sz w:val="22"/>
              </w:rPr>
              <w:t>0.00</w:t>
            </w:r>
          </w:p>
        </w:tc>
        <w:tc>
          <w:tcPr>
            <w:tcW w:w="1454" w:type="dxa"/>
            <w:tcBorders>
              <w:top w:val="nil"/>
              <w:left w:val="nil"/>
            </w:tcBorders>
          </w:tcPr>
          <w:p>
            <w:pPr>
              <w:pStyle w:val="TableParagraph"/>
              <w:spacing w:line="240" w:lineRule="exact" w:before="26"/>
              <w:ind w:right="86"/>
              <w:jc w:val="right"/>
              <w:rPr>
                <w:sz w:val="22"/>
              </w:rPr>
            </w:pPr>
            <w:r>
              <w:rPr>
                <w:sz w:val="22"/>
              </w:rPr>
              <w:t>1.03</w:t>
            </w:r>
          </w:p>
        </w:tc>
        <w:tc>
          <w:tcPr>
            <w:tcW w:w="973" w:type="dxa"/>
            <w:tcBorders>
              <w:top w:val="nil"/>
              <w:right w:val="nil"/>
            </w:tcBorders>
          </w:tcPr>
          <w:p>
            <w:pPr>
              <w:pStyle w:val="TableParagraph"/>
              <w:rPr>
                <w:sz w:val="20"/>
              </w:rPr>
            </w:pPr>
          </w:p>
        </w:tc>
        <w:tc>
          <w:tcPr>
            <w:tcW w:w="687" w:type="dxa"/>
            <w:tcBorders>
              <w:top w:val="nil"/>
              <w:left w:val="nil"/>
              <w:right w:val="nil"/>
            </w:tcBorders>
          </w:tcPr>
          <w:p>
            <w:pPr>
              <w:pStyle w:val="TableParagraph"/>
              <w:rPr>
                <w:sz w:val="20"/>
              </w:rPr>
            </w:pPr>
          </w:p>
        </w:tc>
        <w:tc>
          <w:tcPr>
            <w:tcW w:w="785" w:type="dxa"/>
            <w:tcBorders>
              <w:top w:val="nil"/>
              <w:left w:val="nil"/>
              <w:right w:val="nil"/>
            </w:tcBorders>
          </w:tcPr>
          <w:p>
            <w:pPr>
              <w:pStyle w:val="TableParagraph"/>
              <w:spacing w:line="240" w:lineRule="exact" w:before="26"/>
              <w:ind w:left="112" w:right="120"/>
              <w:jc w:val="center"/>
              <w:rPr>
                <w:sz w:val="22"/>
              </w:rPr>
            </w:pPr>
            <w:r>
              <w:rPr>
                <w:sz w:val="22"/>
              </w:rPr>
              <w:t>0.71</w:t>
            </w:r>
          </w:p>
        </w:tc>
        <w:tc>
          <w:tcPr>
            <w:tcW w:w="1134" w:type="dxa"/>
            <w:tcBorders>
              <w:top w:val="nil"/>
              <w:left w:val="nil"/>
              <w:right w:val="nil"/>
            </w:tcBorders>
          </w:tcPr>
          <w:p>
            <w:pPr>
              <w:pStyle w:val="TableParagraph"/>
              <w:spacing w:line="240" w:lineRule="exact" w:before="26"/>
              <w:ind w:right="82"/>
              <w:jc w:val="right"/>
              <w:rPr>
                <w:sz w:val="22"/>
              </w:rPr>
            </w:pPr>
            <w:r>
              <w:rPr>
                <w:sz w:val="22"/>
              </w:rPr>
              <w:t>0.01</w:t>
            </w:r>
          </w:p>
        </w:tc>
        <w:tc>
          <w:tcPr>
            <w:tcW w:w="636" w:type="dxa"/>
            <w:tcBorders>
              <w:top w:val="nil"/>
              <w:left w:val="nil"/>
            </w:tcBorders>
          </w:tcPr>
          <w:p>
            <w:pPr>
              <w:pStyle w:val="TableParagraph"/>
              <w:spacing w:line="240" w:lineRule="exact" w:before="26"/>
              <w:ind w:right="71"/>
              <w:jc w:val="right"/>
              <w:rPr>
                <w:sz w:val="22"/>
              </w:rPr>
            </w:pPr>
            <w:r>
              <w:rPr>
                <w:sz w:val="22"/>
              </w:rPr>
              <w:t>1.01</w:t>
            </w:r>
          </w:p>
        </w:tc>
        <w:tc>
          <w:tcPr>
            <w:tcW w:w="905" w:type="dxa"/>
            <w:tcBorders>
              <w:top w:val="nil"/>
              <w:right w:val="nil"/>
            </w:tcBorders>
          </w:tcPr>
          <w:p>
            <w:pPr>
              <w:pStyle w:val="TableParagraph"/>
              <w:rPr>
                <w:sz w:val="20"/>
              </w:rPr>
            </w:pPr>
          </w:p>
        </w:tc>
        <w:tc>
          <w:tcPr>
            <w:tcW w:w="436" w:type="dxa"/>
            <w:tcBorders>
              <w:top w:val="nil"/>
              <w:left w:val="nil"/>
              <w:right w:val="single" w:sz="4" w:space="0" w:color="E16B09"/>
            </w:tcBorders>
          </w:tcPr>
          <w:p>
            <w:pPr>
              <w:pStyle w:val="TableParagraph"/>
              <w:rPr>
                <w:sz w:val="20"/>
              </w:rPr>
            </w:pPr>
          </w:p>
        </w:tc>
      </w:tr>
    </w:tbl>
    <w:p>
      <w:pPr>
        <w:spacing w:after="0"/>
        <w:rPr>
          <w:sz w:val="20"/>
        </w:rPr>
        <w:sectPr>
          <w:headerReference w:type="default" r:id="rId142"/>
          <w:footerReference w:type="default" r:id="rId143"/>
          <w:pgSz w:w="15840" w:h="12240" w:orient="landscape"/>
          <w:pgMar w:header="0" w:footer="1015" w:top="1140" w:bottom="1200" w:left="420" w:right="0"/>
          <w:pgNumType w:start="64"/>
        </w:sectPr>
      </w:pPr>
    </w:p>
    <w:p>
      <w:pPr>
        <w:spacing w:before="74" w:after="4"/>
        <w:ind w:left="1120" w:right="0" w:firstLine="0"/>
        <w:jc w:val="left"/>
        <w:rPr>
          <w:rFonts w:ascii="Carlito"/>
          <w:sz w:val="22"/>
        </w:rPr>
      </w:pPr>
      <w:r>
        <w:rPr>
          <w:sz w:val="24"/>
        </w:rPr>
        <w:t>APPENDIX TABLE 4 </w:t>
      </w:r>
      <w:r>
        <w:rPr>
          <w:rFonts w:ascii="Carlito"/>
          <w:sz w:val="22"/>
        </w:rPr>
        <w:t>The required discharges at each tertiary off take location, m3/s</w:t>
      </w:r>
    </w:p>
    <w:tbl>
      <w:tblPr>
        <w:tblW w:w="0" w:type="auto"/>
        <w:jc w:val="left"/>
        <w:tblInd w:w="9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71"/>
        <w:gridCol w:w="862"/>
        <w:gridCol w:w="860"/>
        <w:gridCol w:w="858"/>
        <w:gridCol w:w="860"/>
        <w:gridCol w:w="860"/>
        <w:gridCol w:w="860"/>
        <w:gridCol w:w="860"/>
        <w:gridCol w:w="860"/>
        <w:gridCol w:w="781"/>
        <w:gridCol w:w="1047"/>
        <w:gridCol w:w="870"/>
        <w:gridCol w:w="941"/>
        <w:gridCol w:w="1524"/>
      </w:tblGrid>
      <w:tr>
        <w:trPr>
          <w:trHeight w:val="587" w:hRule="atLeast"/>
        </w:trPr>
        <w:tc>
          <w:tcPr>
            <w:tcW w:w="1371" w:type="dxa"/>
            <w:tcBorders>
              <w:right w:val="single" w:sz="4" w:space="0" w:color="000000"/>
            </w:tcBorders>
          </w:tcPr>
          <w:p>
            <w:pPr>
              <w:pStyle w:val="TableParagraph"/>
              <w:spacing w:before="145"/>
              <w:ind w:left="107"/>
              <w:rPr>
                <w:rFonts w:ascii="Carlito"/>
                <w:b/>
                <w:sz w:val="24"/>
              </w:rPr>
            </w:pPr>
            <w:r>
              <w:rPr>
                <w:rFonts w:ascii="Carlito"/>
                <w:b/>
                <w:sz w:val="24"/>
              </w:rPr>
              <w:t>Location</w:t>
            </w:r>
          </w:p>
        </w:tc>
        <w:tc>
          <w:tcPr>
            <w:tcW w:w="862" w:type="dxa"/>
            <w:tcBorders>
              <w:left w:val="single" w:sz="4" w:space="0" w:color="000000"/>
              <w:right w:val="single" w:sz="4" w:space="0" w:color="000000"/>
            </w:tcBorders>
          </w:tcPr>
          <w:p>
            <w:pPr>
              <w:pStyle w:val="TableParagraph"/>
              <w:spacing w:before="145"/>
              <w:ind w:left="112"/>
              <w:rPr>
                <w:rFonts w:ascii="Carlito"/>
                <w:b/>
                <w:sz w:val="24"/>
              </w:rPr>
            </w:pPr>
            <w:r>
              <w:rPr>
                <w:rFonts w:ascii="Carlito"/>
                <w:b/>
                <w:sz w:val="24"/>
              </w:rPr>
              <w:t>Jan</w:t>
            </w:r>
          </w:p>
        </w:tc>
        <w:tc>
          <w:tcPr>
            <w:tcW w:w="860" w:type="dxa"/>
            <w:tcBorders>
              <w:left w:val="single" w:sz="4" w:space="0" w:color="000000"/>
              <w:right w:val="single" w:sz="4" w:space="0" w:color="000000"/>
            </w:tcBorders>
          </w:tcPr>
          <w:p>
            <w:pPr>
              <w:pStyle w:val="TableParagraph"/>
              <w:spacing w:before="145"/>
              <w:ind w:left="111"/>
              <w:rPr>
                <w:rFonts w:ascii="Carlito"/>
                <w:b/>
                <w:sz w:val="24"/>
              </w:rPr>
            </w:pPr>
            <w:r>
              <w:rPr>
                <w:rFonts w:ascii="Carlito"/>
                <w:b/>
                <w:sz w:val="24"/>
              </w:rPr>
              <w:t>Feb</w:t>
            </w:r>
          </w:p>
        </w:tc>
        <w:tc>
          <w:tcPr>
            <w:tcW w:w="858" w:type="dxa"/>
            <w:tcBorders>
              <w:left w:val="single" w:sz="4" w:space="0" w:color="000000"/>
            </w:tcBorders>
          </w:tcPr>
          <w:p>
            <w:pPr>
              <w:pStyle w:val="TableParagraph"/>
              <w:spacing w:before="145"/>
              <w:ind w:left="111"/>
              <w:rPr>
                <w:rFonts w:ascii="Carlito"/>
                <w:b/>
                <w:sz w:val="24"/>
              </w:rPr>
            </w:pPr>
            <w:r>
              <w:rPr>
                <w:rFonts w:ascii="Carlito"/>
                <w:b/>
                <w:sz w:val="24"/>
              </w:rPr>
              <w:t>Mar</w:t>
            </w:r>
          </w:p>
        </w:tc>
        <w:tc>
          <w:tcPr>
            <w:tcW w:w="860" w:type="dxa"/>
            <w:tcBorders>
              <w:right w:val="single" w:sz="4" w:space="0" w:color="000000"/>
            </w:tcBorders>
          </w:tcPr>
          <w:p>
            <w:pPr>
              <w:pStyle w:val="TableParagraph"/>
              <w:spacing w:before="145"/>
              <w:ind w:left="105"/>
              <w:rPr>
                <w:rFonts w:ascii="Carlito"/>
                <w:b/>
                <w:sz w:val="24"/>
              </w:rPr>
            </w:pPr>
            <w:r>
              <w:rPr>
                <w:rFonts w:ascii="Carlito"/>
                <w:b/>
                <w:sz w:val="24"/>
              </w:rPr>
              <w:t>Apr</w:t>
            </w:r>
          </w:p>
        </w:tc>
        <w:tc>
          <w:tcPr>
            <w:tcW w:w="860" w:type="dxa"/>
            <w:tcBorders>
              <w:left w:val="single" w:sz="4" w:space="0" w:color="000000"/>
              <w:right w:val="single" w:sz="4" w:space="0" w:color="000000"/>
            </w:tcBorders>
          </w:tcPr>
          <w:p>
            <w:pPr>
              <w:pStyle w:val="TableParagraph"/>
              <w:spacing w:before="145"/>
              <w:ind w:left="109"/>
              <w:rPr>
                <w:rFonts w:ascii="Carlito"/>
                <w:b/>
                <w:sz w:val="24"/>
              </w:rPr>
            </w:pPr>
            <w:r>
              <w:rPr>
                <w:rFonts w:ascii="Carlito"/>
                <w:b/>
                <w:sz w:val="24"/>
              </w:rPr>
              <w:t>May</w:t>
            </w:r>
          </w:p>
        </w:tc>
        <w:tc>
          <w:tcPr>
            <w:tcW w:w="860" w:type="dxa"/>
            <w:tcBorders>
              <w:left w:val="single" w:sz="4" w:space="0" w:color="000000"/>
              <w:right w:val="single" w:sz="4" w:space="0" w:color="000000"/>
            </w:tcBorders>
          </w:tcPr>
          <w:p>
            <w:pPr>
              <w:pStyle w:val="TableParagraph"/>
              <w:spacing w:before="145"/>
              <w:ind w:left="108"/>
              <w:rPr>
                <w:rFonts w:ascii="Carlito"/>
                <w:b/>
                <w:sz w:val="24"/>
              </w:rPr>
            </w:pPr>
            <w:r>
              <w:rPr>
                <w:rFonts w:ascii="Carlito"/>
                <w:b/>
                <w:sz w:val="24"/>
              </w:rPr>
              <w:t>Jun</w:t>
            </w:r>
          </w:p>
        </w:tc>
        <w:tc>
          <w:tcPr>
            <w:tcW w:w="860" w:type="dxa"/>
            <w:tcBorders>
              <w:left w:val="single" w:sz="4" w:space="0" w:color="000000"/>
            </w:tcBorders>
          </w:tcPr>
          <w:p>
            <w:pPr>
              <w:pStyle w:val="TableParagraph"/>
              <w:spacing w:before="145"/>
              <w:ind w:left="108"/>
              <w:rPr>
                <w:rFonts w:ascii="Carlito"/>
                <w:b/>
                <w:sz w:val="24"/>
              </w:rPr>
            </w:pPr>
            <w:r>
              <w:rPr>
                <w:rFonts w:ascii="Carlito"/>
                <w:b/>
                <w:sz w:val="24"/>
              </w:rPr>
              <w:t>Jul</w:t>
            </w:r>
          </w:p>
        </w:tc>
        <w:tc>
          <w:tcPr>
            <w:tcW w:w="860" w:type="dxa"/>
            <w:tcBorders>
              <w:right w:val="single" w:sz="4" w:space="0" w:color="000000"/>
            </w:tcBorders>
          </w:tcPr>
          <w:p>
            <w:pPr>
              <w:pStyle w:val="TableParagraph"/>
              <w:spacing w:before="145"/>
              <w:ind w:left="102"/>
              <w:rPr>
                <w:rFonts w:ascii="Carlito"/>
                <w:b/>
                <w:sz w:val="24"/>
              </w:rPr>
            </w:pPr>
            <w:r>
              <w:rPr>
                <w:rFonts w:ascii="Carlito"/>
                <w:b/>
                <w:sz w:val="24"/>
              </w:rPr>
              <w:t>Aug</w:t>
            </w:r>
          </w:p>
        </w:tc>
        <w:tc>
          <w:tcPr>
            <w:tcW w:w="781" w:type="dxa"/>
            <w:tcBorders>
              <w:left w:val="single" w:sz="4" w:space="0" w:color="000000"/>
              <w:right w:val="single" w:sz="4" w:space="0" w:color="000000"/>
            </w:tcBorders>
          </w:tcPr>
          <w:p>
            <w:pPr>
              <w:pStyle w:val="TableParagraph"/>
              <w:spacing w:before="145"/>
              <w:ind w:left="106"/>
              <w:rPr>
                <w:rFonts w:ascii="Carlito"/>
                <w:b/>
                <w:sz w:val="24"/>
              </w:rPr>
            </w:pPr>
            <w:r>
              <w:rPr>
                <w:rFonts w:ascii="Carlito"/>
                <w:b/>
                <w:sz w:val="24"/>
              </w:rPr>
              <w:t>Sep</w:t>
            </w:r>
          </w:p>
        </w:tc>
        <w:tc>
          <w:tcPr>
            <w:tcW w:w="1047" w:type="dxa"/>
            <w:tcBorders>
              <w:left w:val="single" w:sz="4" w:space="0" w:color="000000"/>
              <w:right w:val="single" w:sz="4" w:space="0" w:color="000000"/>
            </w:tcBorders>
          </w:tcPr>
          <w:p>
            <w:pPr>
              <w:pStyle w:val="TableParagraph"/>
              <w:spacing w:before="145"/>
              <w:ind w:left="105"/>
              <w:rPr>
                <w:rFonts w:ascii="Carlito"/>
                <w:b/>
                <w:sz w:val="24"/>
              </w:rPr>
            </w:pPr>
            <w:r>
              <w:rPr>
                <w:rFonts w:ascii="Carlito"/>
                <w:b/>
                <w:sz w:val="24"/>
              </w:rPr>
              <w:t>Oct</w:t>
            </w:r>
          </w:p>
        </w:tc>
        <w:tc>
          <w:tcPr>
            <w:tcW w:w="870" w:type="dxa"/>
            <w:tcBorders>
              <w:left w:val="single" w:sz="4" w:space="0" w:color="000000"/>
            </w:tcBorders>
          </w:tcPr>
          <w:p>
            <w:pPr>
              <w:pStyle w:val="TableParagraph"/>
              <w:spacing w:before="145"/>
              <w:ind w:left="105"/>
              <w:rPr>
                <w:rFonts w:ascii="Carlito"/>
                <w:b/>
                <w:sz w:val="24"/>
              </w:rPr>
            </w:pPr>
            <w:r>
              <w:rPr>
                <w:rFonts w:ascii="Carlito"/>
                <w:b/>
                <w:sz w:val="24"/>
              </w:rPr>
              <w:t>Nov</w:t>
            </w:r>
          </w:p>
        </w:tc>
        <w:tc>
          <w:tcPr>
            <w:tcW w:w="941" w:type="dxa"/>
            <w:tcBorders>
              <w:right w:val="single" w:sz="4" w:space="0" w:color="000000"/>
            </w:tcBorders>
          </w:tcPr>
          <w:p>
            <w:pPr>
              <w:pStyle w:val="TableParagraph"/>
              <w:spacing w:before="145"/>
              <w:ind w:left="99"/>
              <w:rPr>
                <w:rFonts w:ascii="Carlito"/>
                <w:b/>
                <w:sz w:val="24"/>
              </w:rPr>
            </w:pPr>
            <w:r>
              <w:rPr>
                <w:rFonts w:ascii="Carlito"/>
                <w:b/>
                <w:sz w:val="24"/>
              </w:rPr>
              <w:t>Dec</w:t>
            </w:r>
          </w:p>
        </w:tc>
        <w:tc>
          <w:tcPr>
            <w:tcW w:w="1524" w:type="dxa"/>
            <w:tcBorders>
              <w:left w:val="single" w:sz="4" w:space="0" w:color="000000"/>
              <w:bottom w:val="single" w:sz="4" w:space="0" w:color="000000"/>
              <w:right w:val="single" w:sz="4" w:space="0" w:color="000000"/>
            </w:tcBorders>
          </w:tcPr>
          <w:p>
            <w:pPr>
              <w:pStyle w:val="TableParagraph"/>
              <w:spacing w:line="292" w:lineRule="exact"/>
              <w:ind w:left="104"/>
              <w:rPr>
                <w:rFonts w:ascii="Carlito"/>
                <w:b/>
                <w:sz w:val="24"/>
              </w:rPr>
            </w:pPr>
            <w:r>
              <w:rPr>
                <w:rFonts w:ascii="Carlito"/>
                <w:b/>
                <w:sz w:val="24"/>
              </w:rPr>
              <w:t>Command</w:t>
            </w:r>
          </w:p>
          <w:p>
            <w:pPr>
              <w:pStyle w:val="TableParagraph"/>
              <w:spacing w:line="275" w:lineRule="exact"/>
              <w:ind w:left="104"/>
              <w:rPr>
                <w:rFonts w:ascii="Carlito"/>
                <w:b/>
                <w:sz w:val="24"/>
              </w:rPr>
            </w:pPr>
            <w:r>
              <w:rPr>
                <w:rFonts w:ascii="Carlito"/>
                <w:b/>
                <w:sz w:val="24"/>
              </w:rPr>
              <w:t>Area</w:t>
            </w:r>
          </w:p>
        </w:tc>
      </w:tr>
      <w:tr>
        <w:trPr>
          <w:trHeight w:val="299" w:hRule="atLeast"/>
        </w:trPr>
        <w:tc>
          <w:tcPr>
            <w:tcW w:w="1371" w:type="dxa"/>
            <w:tcBorders>
              <w:bottom w:val="single" w:sz="4" w:space="0" w:color="000000"/>
              <w:right w:val="single" w:sz="4" w:space="0" w:color="000000"/>
            </w:tcBorders>
          </w:tcPr>
          <w:p>
            <w:pPr>
              <w:pStyle w:val="TableParagraph"/>
              <w:spacing w:line="252" w:lineRule="exact" w:before="27"/>
              <w:ind w:left="107"/>
              <w:rPr>
                <w:rFonts w:ascii="Carlito"/>
                <w:sz w:val="22"/>
              </w:rPr>
            </w:pPr>
            <w:r>
              <w:rPr>
                <w:rFonts w:ascii="Carlito"/>
                <w:sz w:val="22"/>
              </w:rPr>
              <w:t>TC1</w:t>
            </w:r>
          </w:p>
        </w:tc>
        <w:tc>
          <w:tcPr>
            <w:tcW w:w="862" w:type="dxa"/>
            <w:tcBorders>
              <w:left w:val="single" w:sz="4" w:space="0" w:color="000000"/>
              <w:bottom w:val="single" w:sz="4" w:space="0" w:color="000000"/>
              <w:right w:val="single" w:sz="4" w:space="0" w:color="000000"/>
            </w:tcBorders>
          </w:tcPr>
          <w:p>
            <w:pPr>
              <w:pStyle w:val="TableParagraph"/>
              <w:spacing w:line="252" w:lineRule="exact" w:before="27"/>
              <w:ind w:right="93"/>
              <w:jc w:val="right"/>
              <w:rPr>
                <w:rFonts w:ascii="Carlito"/>
                <w:sz w:val="22"/>
              </w:rPr>
            </w:pPr>
            <w:r>
              <w:rPr>
                <w:rFonts w:ascii="Carlito"/>
                <w:sz w:val="22"/>
              </w:rPr>
              <w:t>0.102</w:t>
            </w:r>
          </w:p>
        </w:tc>
        <w:tc>
          <w:tcPr>
            <w:tcW w:w="860" w:type="dxa"/>
            <w:tcBorders>
              <w:left w:val="single" w:sz="4" w:space="0" w:color="000000"/>
              <w:bottom w:val="single" w:sz="4" w:space="0" w:color="000000"/>
              <w:right w:val="single" w:sz="4" w:space="0" w:color="000000"/>
            </w:tcBorders>
          </w:tcPr>
          <w:p>
            <w:pPr>
              <w:pStyle w:val="TableParagraph"/>
              <w:spacing w:line="252" w:lineRule="exact" w:before="27"/>
              <w:ind w:right="91"/>
              <w:jc w:val="right"/>
              <w:rPr>
                <w:rFonts w:ascii="Carlito"/>
                <w:sz w:val="22"/>
              </w:rPr>
            </w:pPr>
            <w:r>
              <w:rPr>
                <w:rFonts w:ascii="Carlito"/>
                <w:sz w:val="22"/>
              </w:rPr>
              <w:t>0.066</w:t>
            </w:r>
          </w:p>
        </w:tc>
        <w:tc>
          <w:tcPr>
            <w:tcW w:w="858" w:type="dxa"/>
            <w:tcBorders>
              <w:left w:val="single" w:sz="4" w:space="0" w:color="000000"/>
              <w:bottom w:val="single" w:sz="4" w:space="0" w:color="000000"/>
              <w:right w:val="single" w:sz="4" w:space="0" w:color="000000"/>
            </w:tcBorders>
          </w:tcPr>
          <w:p>
            <w:pPr>
              <w:pStyle w:val="TableParagraph"/>
              <w:spacing w:line="252" w:lineRule="exact" w:before="27"/>
              <w:ind w:right="90"/>
              <w:jc w:val="right"/>
              <w:rPr>
                <w:rFonts w:ascii="Carlito"/>
                <w:sz w:val="22"/>
              </w:rPr>
            </w:pPr>
            <w:r>
              <w:rPr>
                <w:rFonts w:ascii="Carlito"/>
                <w:sz w:val="22"/>
              </w:rPr>
              <w:t>0.114</w:t>
            </w:r>
          </w:p>
        </w:tc>
        <w:tc>
          <w:tcPr>
            <w:tcW w:w="860" w:type="dxa"/>
            <w:tcBorders>
              <w:left w:val="single" w:sz="4" w:space="0" w:color="000000"/>
              <w:bottom w:val="single" w:sz="4" w:space="0" w:color="000000"/>
              <w:right w:val="single" w:sz="4" w:space="0" w:color="000000"/>
            </w:tcBorders>
          </w:tcPr>
          <w:p>
            <w:pPr>
              <w:pStyle w:val="TableParagraph"/>
              <w:spacing w:line="265" w:lineRule="exact"/>
              <w:ind w:right="93"/>
              <w:jc w:val="right"/>
              <w:rPr>
                <w:rFonts w:ascii="Carlito"/>
                <w:sz w:val="22"/>
              </w:rPr>
            </w:pPr>
            <w:r>
              <w:rPr>
                <w:rFonts w:ascii="Carlito"/>
                <w:sz w:val="22"/>
              </w:rPr>
              <w:t>0.099</w:t>
            </w:r>
          </w:p>
        </w:tc>
        <w:tc>
          <w:tcPr>
            <w:tcW w:w="860" w:type="dxa"/>
            <w:tcBorders>
              <w:left w:val="single" w:sz="4" w:space="0" w:color="000000"/>
              <w:bottom w:val="single" w:sz="4" w:space="0" w:color="000000"/>
              <w:right w:val="single" w:sz="4" w:space="0" w:color="000000"/>
            </w:tcBorders>
          </w:tcPr>
          <w:p>
            <w:pPr>
              <w:pStyle w:val="TableParagraph"/>
              <w:spacing w:line="252" w:lineRule="exact" w:before="27"/>
              <w:ind w:right="93"/>
              <w:jc w:val="right"/>
              <w:rPr>
                <w:rFonts w:ascii="Carlito"/>
                <w:sz w:val="22"/>
              </w:rPr>
            </w:pPr>
            <w:r>
              <w:rPr>
                <w:rFonts w:ascii="Carlito"/>
                <w:sz w:val="22"/>
              </w:rPr>
              <w:t>0.092</w:t>
            </w:r>
          </w:p>
        </w:tc>
        <w:tc>
          <w:tcPr>
            <w:tcW w:w="860" w:type="dxa"/>
            <w:tcBorders>
              <w:left w:val="single" w:sz="4" w:space="0" w:color="000000"/>
              <w:bottom w:val="single" w:sz="4" w:space="0" w:color="000000"/>
              <w:right w:val="single" w:sz="4" w:space="0" w:color="000000"/>
            </w:tcBorders>
          </w:tcPr>
          <w:p>
            <w:pPr>
              <w:pStyle w:val="TableParagraph"/>
              <w:spacing w:line="252" w:lineRule="exact" w:before="27"/>
              <w:ind w:right="94"/>
              <w:jc w:val="right"/>
              <w:rPr>
                <w:rFonts w:ascii="Carlito"/>
                <w:sz w:val="22"/>
              </w:rPr>
            </w:pPr>
            <w:r>
              <w:rPr>
                <w:rFonts w:ascii="Carlito"/>
                <w:sz w:val="22"/>
              </w:rPr>
              <w:t>0.084</w:t>
            </w:r>
          </w:p>
        </w:tc>
        <w:tc>
          <w:tcPr>
            <w:tcW w:w="860" w:type="dxa"/>
            <w:tcBorders>
              <w:left w:val="single" w:sz="4" w:space="0" w:color="000000"/>
              <w:bottom w:val="single" w:sz="4" w:space="0" w:color="000000"/>
              <w:right w:val="single" w:sz="4" w:space="0" w:color="000000"/>
            </w:tcBorders>
          </w:tcPr>
          <w:p>
            <w:pPr>
              <w:pStyle w:val="TableParagraph"/>
              <w:spacing w:line="252" w:lineRule="exact" w:before="27"/>
              <w:ind w:right="95"/>
              <w:jc w:val="right"/>
              <w:rPr>
                <w:rFonts w:ascii="Carlito"/>
                <w:sz w:val="22"/>
              </w:rPr>
            </w:pPr>
            <w:r>
              <w:rPr>
                <w:rFonts w:ascii="Carlito"/>
                <w:sz w:val="22"/>
              </w:rPr>
              <w:t>0.083</w:t>
            </w:r>
          </w:p>
        </w:tc>
        <w:tc>
          <w:tcPr>
            <w:tcW w:w="860" w:type="dxa"/>
            <w:tcBorders>
              <w:left w:val="single" w:sz="4" w:space="0" w:color="000000"/>
              <w:bottom w:val="single" w:sz="4" w:space="0" w:color="000000"/>
              <w:right w:val="single" w:sz="4" w:space="0" w:color="000000"/>
            </w:tcBorders>
          </w:tcPr>
          <w:p>
            <w:pPr>
              <w:pStyle w:val="TableParagraph"/>
              <w:spacing w:line="252" w:lineRule="exact" w:before="27"/>
              <w:ind w:right="95"/>
              <w:jc w:val="right"/>
              <w:rPr>
                <w:rFonts w:ascii="Carlito"/>
                <w:sz w:val="22"/>
              </w:rPr>
            </w:pPr>
            <w:r>
              <w:rPr>
                <w:rFonts w:ascii="Carlito"/>
                <w:sz w:val="22"/>
              </w:rPr>
              <w:t>0.090</w:t>
            </w:r>
          </w:p>
        </w:tc>
        <w:tc>
          <w:tcPr>
            <w:tcW w:w="781" w:type="dxa"/>
            <w:tcBorders>
              <w:left w:val="single" w:sz="4" w:space="0" w:color="000000"/>
              <w:bottom w:val="single" w:sz="4" w:space="0" w:color="000000"/>
              <w:right w:val="single" w:sz="4" w:space="0" w:color="000000"/>
            </w:tcBorders>
          </w:tcPr>
          <w:p>
            <w:pPr>
              <w:pStyle w:val="TableParagraph"/>
              <w:spacing w:line="252" w:lineRule="exact" w:before="27"/>
              <w:ind w:left="169"/>
              <w:rPr>
                <w:rFonts w:ascii="Carlito"/>
                <w:sz w:val="22"/>
              </w:rPr>
            </w:pPr>
            <w:r>
              <w:rPr>
                <w:rFonts w:ascii="Carlito"/>
                <w:sz w:val="22"/>
              </w:rPr>
              <w:t>0.090</w:t>
            </w:r>
          </w:p>
        </w:tc>
        <w:tc>
          <w:tcPr>
            <w:tcW w:w="1047" w:type="dxa"/>
            <w:tcBorders>
              <w:left w:val="single" w:sz="4" w:space="0" w:color="000000"/>
              <w:bottom w:val="single" w:sz="4" w:space="0" w:color="000000"/>
              <w:right w:val="single" w:sz="4" w:space="0" w:color="000000"/>
            </w:tcBorders>
          </w:tcPr>
          <w:p>
            <w:pPr>
              <w:pStyle w:val="TableParagraph"/>
              <w:spacing w:line="252" w:lineRule="exact" w:before="27"/>
              <w:ind w:right="97"/>
              <w:jc w:val="right"/>
              <w:rPr>
                <w:rFonts w:ascii="Carlito"/>
                <w:sz w:val="22"/>
              </w:rPr>
            </w:pPr>
            <w:r>
              <w:rPr>
                <w:rFonts w:ascii="Carlito"/>
                <w:sz w:val="22"/>
              </w:rPr>
              <w:t>0.093</w:t>
            </w:r>
          </w:p>
        </w:tc>
        <w:tc>
          <w:tcPr>
            <w:tcW w:w="870" w:type="dxa"/>
            <w:tcBorders>
              <w:left w:val="single" w:sz="4" w:space="0" w:color="000000"/>
              <w:bottom w:val="single" w:sz="4" w:space="0" w:color="000000"/>
              <w:right w:val="single" w:sz="4" w:space="0" w:color="000000"/>
            </w:tcBorders>
          </w:tcPr>
          <w:p>
            <w:pPr>
              <w:pStyle w:val="TableParagraph"/>
              <w:spacing w:line="252" w:lineRule="exact" w:before="27"/>
              <w:ind w:right="98"/>
              <w:jc w:val="right"/>
              <w:rPr>
                <w:rFonts w:ascii="Carlito"/>
                <w:sz w:val="22"/>
              </w:rPr>
            </w:pPr>
            <w:r>
              <w:rPr>
                <w:rFonts w:ascii="Carlito"/>
                <w:sz w:val="22"/>
              </w:rPr>
              <w:t>0.088</w:t>
            </w:r>
          </w:p>
        </w:tc>
        <w:tc>
          <w:tcPr>
            <w:tcW w:w="941" w:type="dxa"/>
            <w:tcBorders>
              <w:left w:val="single" w:sz="4" w:space="0" w:color="000000"/>
              <w:bottom w:val="single" w:sz="4" w:space="0" w:color="000000"/>
              <w:right w:val="single" w:sz="4" w:space="0" w:color="000000"/>
            </w:tcBorders>
          </w:tcPr>
          <w:p>
            <w:pPr>
              <w:pStyle w:val="TableParagraph"/>
              <w:spacing w:line="252" w:lineRule="exact" w:before="27"/>
              <w:ind w:right="98"/>
              <w:jc w:val="right"/>
              <w:rPr>
                <w:rFonts w:ascii="Carlito"/>
                <w:sz w:val="22"/>
              </w:rPr>
            </w:pPr>
            <w:r>
              <w:rPr>
                <w:rFonts w:ascii="Carlito"/>
                <w:sz w:val="22"/>
              </w:rPr>
              <w:t>0.090</w:t>
            </w:r>
          </w:p>
        </w:tc>
        <w:tc>
          <w:tcPr>
            <w:tcW w:w="1524" w:type="dxa"/>
            <w:tcBorders>
              <w:top w:val="single" w:sz="4" w:space="0" w:color="000000"/>
              <w:left w:val="single" w:sz="4" w:space="0" w:color="000000"/>
              <w:bottom w:val="single" w:sz="4" w:space="0" w:color="000000"/>
            </w:tcBorders>
          </w:tcPr>
          <w:p>
            <w:pPr>
              <w:pStyle w:val="TableParagraph"/>
              <w:spacing w:line="252" w:lineRule="exact" w:before="27"/>
              <w:ind w:right="441"/>
              <w:jc w:val="right"/>
              <w:rPr>
                <w:rFonts w:ascii="Carlito"/>
                <w:sz w:val="22"/>
              </w:rPr>
            </w:pPr>
            <w:r>
              <w:rPr>
                <w:rFonts w:ascii="Carlito"/>
                <w:sz w:val="22"/>
              </w:rPr>
              <w:t>142.10</w:t>
            </w:r>
          </w:p>
        </w:tc>
      </w:tr>
      <w:tr>
        <w:trPr>
          <w:trHeight w:val="299"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28"/>
              <w:ind w:left="107"/>
              <w:rPr>
                <w:rFonts w:ascii="Carlito"/>
                <w:sz w:val="22"/>
              </w:rPr>
            </w:pPr>
            <w:r>
              <w:rPr>
                <w:rFonts w:ascii="Carlito"/>
                <w:sz w:val="22"/>
              </w:rPr>
              <w:t>TC2</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0.092</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1"/>
              <w:jc w:val="right"/>
              <w:rPr>
                <w:rFonts w:ascii="Carlito"/>
                <w:sz w:val="22"/>
              </w:rPr>
            </w:pPr>
            <w:r>
              <w:rPr>
                <w:rFonts w:ascii="Carlito"/>
                <w:sz w:val="22"/>
              </w:rPr>
              <w:t>0.103</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0"/>
              <w:jc w:val="right"/>
              <w:rPr>
                <w:rFonts w:ascii="Carlito"/>
                <w:sz w:val="22"/>
              </w:rPr>
            </w:pPr>
            <w:r>
              <w:rPr>
                <w:rFonts w:ascii="Carlito"/>
                <w:sz w:val="22"/>
              </w:rPr>
              <w:t>0.103</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93"/>
              <w:jc w:val="right"/>
              <w:rPr>
                <w:rFonts w:ascii="Carlito"/>
                <w:sz w:val="22"/>
              </w:rPr>
            </w:pPr>
            <w:r>
              <w:rPr>
                <w:rFonts w:ascii="Carlito"/>
                <w:sz w:val="22"/>
              </w:rPr>
              <w:t>0.089</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0.083</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4"/>
              <w:jc w:val="right"/>
              <w:rPr>
                <w:rFonts w:ascii="Carlito"/>
                <w:sz w:val="22"/>
              </w:rPr>
            </w:pPr>
            <w:r>
              <w:rPr>
                <w:rFonts w:ascii="Carlito"/>
                <w:sz w:val="22"/>
              </w:rPr>
              <w:t>0.076</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0.075</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0.081</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left="169"/>
              <w:rPr>
                <w:rFonts w:ascii="Carlito"/>
                <w:sz w:val="22"/>
              </w:rPr>
            </w:pPr>
            <w:r>
              <w:rPr>
                <w:rFonts w:ascii="Carlito"/>
                <w:sz w:val="22"/>
              </w:rPr>
              <w:t>0.081</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7"/>
              <w:jc w:val="right"/>
              <w:rPr>
                <w:rFonts w:ascii="Carlito"/>
                <w:sz w:val="22"/>
              </w:rPr>
            </w:pPr>
            <w:r>
              <w:rPr>
                <w:rFonts w:ascii="Carlito"/>
                <w:sz w:val="22"/>
              </w:rPr>
              <w:t>0.084</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0.079</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0.081</w:t>
            </w:r>
          </w:p>
        </w:tc>
        <w:tc>
          <w:tcPr>
            <w:tcW w:w="1524" w:type="dxa"/>
            <w:tcBorders>
              <w:top w:val="single" w:sz="4" w:space="0" w:color="000000"/>
              <w:left w:val="single" w:sz="4" w:space="0" w:color="000000"/>
              <w:bottom w:val="single" w:sz="4" w:space="0" w:color="000000"/>
            </w:tcBorders>
          </w:tcPr>
          <w:p>
            <w:pPr>
              <w:pStyle w:val="TableParagraph"/>
              <w:spacing w:line="252" w:lineRule="exact" w:before="28"/>
              <w:ind w:right="441"/>
              <w:jc w:val="right"/>
              <w:rPr>
                <w:rFonts w:ascii="Carlito"/>
                <w:sz w:val="22"/>
              </w:rPr>
            </w:pPr>
            <w:r>
              <w:rPr>
                <w:rFonts w:ascii="Carlito"/>
                <w:sz w:val="22"/>
              </w:rPr>
              <w:t>128.00</w:t>
            </w:r>
          </w:p>
        </w:tc>
      </w:tr>
      <w:tr>
        <w:trPr>
          <w:trHeight w:val="299"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28"/>
              <w:ind w:left="107"/>
              <w:rPr>
                <w:rFonts w:ascii="Carlito"/>
                <w:sz w:val="22"/>
              </w:rPr>
            </w:pPr>
            <w:r>
              <w:rPr>
                <w:rFonts w:ascii="Carlito"/>
                <w:sz w:val="22"/>
              </w:rPr>
              <w:t>TC3</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0.111</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1"/>
              <w:jc w:val="right"/>
              <w:rPr>
                <w:rFonts w:ascii="Carlito"/>
                <w:sz w:val="22"/>
              </w:rPr>
            </w:pPr>
            <w:r>
              <w:rPr>
                <w:rFonts w:ascii="Carlito"/>
                <w:sz w:val="22"/>
              </w:rPr>
              <w:t>0.125</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0"/>
              <w:jc w:val="right"/>
              <w:rPr>
                <w:rFonts w:ascii="Carlito"/>
                <w:sz w:val="22"/>
              </w:rPr>
            </w:pPr>
            <w:r>
              <w:rPr>
                <w:rFonts w:ascii="Carlito"/>
                <w:sz w:val="22"/>
              </w:rPr>
              <w:t>0.125</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93"/>
              <w:jc w:val="right"/>
              <w:rPr>
                <w:rFonts w:ascii="Carlito"/>
                <w:sz w:val="22"/>
              </w:rPr>
            </w:pPr>
            <w:r>
              <w:rPr>
                <w:rFonts w:ascii="Carlito"/>
                <w:sz w:val="22"/>
              </w:rPr>
              <w:t>0.107</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0.101</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4"/>
              <w:jc w:val="right"/>
              <w:rPr>
                <w:rFonts w:ascii="Carlito"/>
                <w:sz w:val="22"/>
              </w:rPr>
            </w:pPr>
            <w:r>
              <w:rPr>
                <w:rFonts w:ascii="Carlito"/>
                <w:sz w:val="22"/>
              </w:rPr>
              <w:t>0.092</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0.090</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0.098</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left="169"/>
              <w:rPr>
                <w:rFonts w:ascii="Carlito"/>
                <w:sz w:val="22"/>
              </w:rPr>
            </w:pPr>
            <w:r>
              <w:rPr>
                <w:rFonts w:ascii="Carlito"/>
                <w:sz w:val="22"/>
              </w:rPr>
              <w:t>0.097</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7"/>
              <w:jc w:val="right"/>
              <w:rPr>
                <w:rFonts w:ascii="Carlito"/>
                <w:sz w:val="22"/>
              </w:rPr>
            </w:pPr>
            <w:r>
              <w:rPr>
                <w:rFonts w:ascii="Carlito"/>
                <w:sz w:val="22"/>
              </w:rPr>
              <w:t>0.101</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0.096</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0.098</w:t>
            </w:r>
          </w:p>
        </w:tc>
        <w:tc>
          <w:tcPr>
            <w:tcW w:w="1524" w:type="dxa"/>
            <w:tcBorders>
              <w:top w:val="single" w:sz="4" w:space="0" w:color="000000"/>
              <w:left w:val="single" w:sz="4" w:space="0" w:color="000000"/>
              <w:bottom w:val="single" w:sz="4" w:space="0" w:color="000000"/>
            </w:tcBorders>
          </w:tcPr>
          <w:p>
            <w:pPr>
              <w:pStyle w:val="TableParagraph"/>
              <w:spacing w:line="252" w:lineRule="exact" w:before="28"/>
              <w:ind w:right="441"/>
              <w:jc w:val="right"/>
              <w:rPr>
                <w:rFonts w:ascii="Carlito"/>
                <w:sz w:val="22"/>
              </w:rPr>
            </w:pPr>
            <w:r>
              <w:rPr>
                <w:rFonts w:ascii="Carlito"/>
                <w:sz w:val="22"/>
              </w:rPr>
              <w:t>154.71</w:t>
            </w:r>
          </w:p>
        </w:tc>
      </w:tr>
      <w:tr>
        <w:trPr>
          <w:trHeight w:val="299"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28"/>
              <w:ind w:left="107"/>
              <w:rPr>
                <w:rFonts w:ascii="Carlito"/>
                <w:sz w:val="22"/>
              </w:rPr>
            </w:pPr>
            <w:r>
              <w:rPr>
                <w:rFonts w:ascii="Carlito"/>
                <w:sz w:val="22"/>
              </w:rPr>
              <w:t>TC4</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0.128</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1"/>
              <w:jc w:val="right"/>
              <w:rPr>
                <w:rFonts w:ascii="Carlito"/>
                <w:sz w:val="22"/>
              </w:rPr>
            </w:pPr>
            <w:r>
              <w:rPr>
                <w:rFonts w:ascii="Carlito"/>
                <w:sz w:val="22"/>
              </w:rPr>
              <w:t>0.144</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0"/>
              <w:jc w:val="right"/>
              <w:rPr>
                <w:rFonts w:ascii="Carlito"/>
                <w:sz w:val="22"/>
              </w:rPr>
            </w:pPr>
            <w:r>
              <w:rPr>
                <w:rFonts w:ascii="Carlito"/>
                <w:sz w:val="22"/>
              </w:rPr>
              <w:t>0.144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93"/>
              <w:jc w:val="right"/>
              <w:rPr>
                <w:rFonts w:ascii="Carlito"/>
                <w:sz w:val="22"/>
              </w:rPr>
            </w:pPr>
            <w:r>
              <w:rPr>
                <w:rFonts w:ascii="Carlito"/>
                <w:sz w:val="22"/>
              </w:rPr>
              <w:t>0.124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0.116</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4"/>
              <w:jc w:val="right"/>
              <w:rPr>
                <w:rFonts w:ascii="Carlito"/>
                <w:sz w:val="22"/>
              </w:rPr>
            </w:pPr>
            <w:r>
              <w:rPr>
                <w:rFonts w:ascii="Carlito"/>
                <w:sz w:val="22"/>
              </w:rPr>
              <w:t>0.106</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0.104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0.113</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left="169"/>
              <w:rPr>
                <w:rFonts w:ascii="Carlito"/>
                <w:sz w:val="22"/>
              </w:rPr>
            </w:pPr>
            <w:r>
              <w:rPr>
                <w:rFonts w:ascii="Carlito"/>
                <w:sz w:val="22"/>
              </w:rPr>
              <w:t>0.112</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7"/>
              <w:jc w:val="right"/>
              <w:rPr>
                <w:rFonts w:ascii="Carlito"/>
                <w:sz w:val="22"/>
              </w:rPr>
            </w:pPr>
            <w:r>
              <w:rPr>
                <w:rFonts w:ascii="Carlito"/>
                <w:sz w:val="22"/>
              </w:rPr>
              <w:t>0.117</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0.110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0.113</w:t>
            </w:r>
          </w:p>
        </w:tc>
        <w:tc>
          <w:tcPr>
            <w:tcW w:w="1524" w:type="dxa"/>
            <w:tcBorders>
              <w:top w:val="single" w:sz="4" w:space="0" w:color="000000"/>
              <w:left w:val="single" w:sz="4" w:space="0" w:color="000000"/>
              <w:bottom w:val="single" w:sz="4" w:space="0" w:color="000000"/>
            </w:tcBorders>
          </w:tcPr>
          <w:p>
            <w:pPr>
              <w:pStyle w:val="TableParagraph"/>
              <w:spacing w:line="252" w:lineRule="exact" w:before="28"/>
              <w:ind w:right="441"/>
              <w:jc w:val="right"/>
              <w:rPr>
                <w:rFonts w:ascii="Carlito"/>
                <w:sz w:val="22"/>
              </w:rPr>
            </w:pPr>
            <w:r>
              <w:rPr>
                <w:rFonts w:ascii="Carlito"/>
                <w:sz w:val="22"/>
              </w:rPr>
              <w:t>178.53</w:t>
            </w:r>
          </w:p>
        </w:tc>
      </w:tr>
      <w:tr>
        <w:trPr>
          <w:trHeight w:val="301"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30"/>
              <w:ind w:left="107"/>
              <w:rPr>
                <w:rFonts w:ascii="Carlito"/>
                <w:sz w:val="22"/>
              </w:rPr>
            </w:pPr>
            <w:r>
              <w:rPr>
                <w:rFonts w:ascii="Carlito"/>
                <w:sz w:val="22"/>
              </w:rPr>
              <w:t>TC5</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3"/>
              <w:jc w:val="right"/>
              <w:rPr>
                <w:rFonts w:ascii="Carlito"/>
                <w:sz w:val="22"/>
              </w:rPr>
            </w:pPr>
            <w:r>
              <w:rPr>
                <w:rFonts w:ascii="Carlito"/>
                <w:sz w:val="22"/>
              </w:rPr>
              <w:t>0.163</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1"/>
              <w:jc w:val="right"/>
              <w:rPr>
                <w:rFonts w:ascii="Carlito"/>
                <w:sz w:val="22"/>
              </w:rPr>
            </w:pPr>
            <w:r>
              <w:rPr>
                <w:rFonts w:ascii="Carlito"/>
                <w:sz w:val="22"/>
              </w:rPr>
              <w:t>0.182</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0"/>
              <w:jc w:val="right"/>
              <w:rPr>
                <w:rFonts w:ascii="Carlito"/>
                <w:sz w:val="22"/>
              </w:rPr>
            </w:pPr>
            <w:r>
              <w:rPr>
                <w:rFonts w:ascii="Carlito"/>
                <w:sz w:val="22"/>
              </w:rPr>
              <w:t>0.182</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right="93"/>
              <w:jc w:val="right"/>
              <w:rPr>
                <w:rFonts w:ascii="Carlito"/>
                <w:sz w:val="22"/>
              </w:rPr>
            </w:pPr>
            <w:r>
              <w:rPr>
                <w:rFonts w:ascii="Carlito"/>
                <w:sz w:val="22"/>
              </w:rPr>
              <w:t>0.157</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3"/>
              <w:jc w:val="right"/>
              <w:rPr>
                <w:rFonts w:ascii="Carlito"/>
                <w:sz w:val="22"/>
              </w:rPr>
            </w:pPr>
            <w:r>
              <w:rPr>
                <w:rFonts w:ascii="Carlito"/>
                <w:sz w:val="22"/>
              </w:rPr>
              <w:t>0.147</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4"/>
              <w:jc w:val="right"/>
              <w:rPr>
                <w:rFonts w:ascii="Carlito"/>
                <w:sz w:val="22"/>
              </w:rPr>
            </w:pPr>
            <w:r>
              <w:rPr>
                <w:rFonts w:ascii="Carlito"/>
                <w:sz w:val="22"/>
              </w:rPr>
              <w:t>0.134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5"/>
              <w:jc w:val="right"/>
              <w:rPr>
                <w:rFonts w:ascii="Carlito"/>
                <w:sz w:val="22"/>
              </w:rPr>
            </w:pPr>
            <w:r>
              <w:rPr>
                <w:rFonts w:ascii="Carlito"/>
                <w:sz w:val="22"/>
              </w:rPr>
              <w:t>0.132</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5"/>
              <w:jc w:val="right"/>
              <w:rPr>
                <w:rFonts w:ascii="Carlito"/>
                <w:sz w:val="22"/>
              </w:rPr>
            </w:pPr>
            <w:r>
              <w:rPr>
                <w:rFonts w:ascii="Carlito"/>
                <w:sz w:val="22"/>
              </w:rPr>
              <w:t>0.143</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left="169"/>
              <w:rPr>
                <w:rFonts w:ascii="Carlito"/>
                <w:sz w:val="22"/>
              </w:rPr>
            </w:pPr>
            <w:r>
              <w:rPr>
                <w:rFonts w:ascii="Carlito"/>
                <w:sz w:val="22"/>
              </w:rPr>
              <w:t>0.143</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7"/>
              <w:jc w:val="right"/>
              <w:rPr>
                <w:rFonts w:ascii="Carlito"/>
                <w:sz w:val="22"/>
              </w:rPr>
            </w:pPr>
            <w:r>
              <w:rPr>
                <w:rFonts w:ascii="Carlito"/>
                <w:sz w:val="22"/>
              </w:rPr>
              <w:t>0.148</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8"/>
              <w:jc w:val="right"/>
              <w:rPr>
                <w:rFonts w:ascii="Carlito"/>
                <w:sz w:val="22"/>
              </w:rPr>
            </w:pPr>
            <w:r>
              <w:rPr>
                <w:rFonts w:ascii="Carlito"/>
                <w:sz w:val="22"/>
              </w:rPr>
              <w:t>0.140</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30"/>
              <w:ind w:right="98"/>
              <w:jc w:val="right"/>
              <w:rPr>
                <w:rFonts w:ascii="Carlito"/>
                <w:sz w:val="22"/>
              </w:rPr>
            </w:pPr>
            <w:r>
              <w:rPr>
                <w:rFonts w:ascii="Carlito"/>
                <w:sz w:val="22"/>
              </w:rPr>
              <w:t>0.143</w:t>
            </w:r>
          </w:p>
        </w:tc>
        <w:tc>
          <w:tcPr>
            <w:tcW w:w="1524" w:type="dxa"/>
            <w:tcBorders>
              <w:top w:val="single" w:sz="4" w:space="0" w:color="000000"/>
              <w:left w:val="single" w:sz="4" w:space="0" w:color="000000"/>
              <w:bottom w:val="single" w:sz="4" w:space="0" w:color="000000"/>
            </w:tcBorders>
          </w:tcPr>
          <w:p>
            <w:pPr>
              <w:pStyle w:val="TableParagraph"/>
              <w:spacing w:line="252" w:lineRule="exact" w:before="30"/>
              <w:ind w:right="441"/>
              <w:jc w:val="right"/>
              <w:rPr>
                <w:rFonts w:ascii="Carlito"/>
                <w:sz w:val="22"/>
              </w:rPr>
            </w:pPr>
            <w:r>
              <w:rPr>
                <w:rFonts w:ascii="Carlito"/>
                <w:sz w:val="22"/>
              </w:rPr>
              <w:t>226.55</w:t>
            </w:r>
          </w:p>
        </w:tc>
      </w:tr>
      <w:tr>
        <w:trPr>
          <w:trHeight w:val="299"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28"/>
              <w:ind w:left="107"/>
              <w:rPr>
                <w:rFonts w:ascii="Carlito"/>
                <w:sz w:val="22"/>
              </w:rPr>
            </w:pPr>
            <w:r>
              <w:rPr>
                <w:rFonts w:ascii="Carlito"/>
                <w:sz w:val="22"/>
              </w:rPr>
              <w:t>TC6</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0.126</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1"/>
              <w:jc w:val="right"/>
              <w:rPr>
                <w:rFonts w:ascii="Carlito"/>
                <w:sz w:val="22"/>
              </w:rPr>
            </w:pPr>
            <w:r>
              <w:rPr>
                <w:rFonts w:ascii="Carlito"/>
                <w:sz w:val="22"/>
              </w:rPr>
              <w:t>0.141</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0"/>
              <w:jc w:val="right"/>
              <w:rPr>
                <w:rFonts w:ascii="Carlito"/>
                <w:sz w:val="22"/>
              </w:rPr>
            </w:pPr>
            <w:r>
              <w:rPr>
                <w:rFonts w:ascii="Carlito"/>
                <w:sz w:val="22"/>
              </w:rPr>
              <w:t>0.141</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93"/>
              <w:jc w:val="right"/>
              <w:rPr>
                <w:rFonts w:ascii="Carlito"/>
                <w:sz w:val="22"/>
              </w:rPr>
            </w:pPr>
            <w:r>
              <w:rPr>
                <w:rFonts w:ascii="Carlito"/>
                <w:sz w:val="22"/>
              </w:rPr>
              <w:t>0.121</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0.114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4"/>
              <w:jc w:val="right"/>
              <w:rPr>
                <w:rFonts w:ascii="Carlito"/>
                <w:sz w:val="22"/>
              </w:rPr>
            </w:pPr>
            <w:r>
              <w:rPr>
                <w:rFonts w:ascii="Carlito"/>
                <w:sz w:val="22"/>
              </w:rPr>
              <w:t>0.104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0.102</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0.110</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left="169"/>
              <w:rPr>
                <w:rFonts w:ascii="Carlito"/>
                <w:sz w:val="22"/>
              </w:rPr>
            </w:pPr>
            <w:r>
              <w:rPr>
                <w:rFonts w:ascii="Carlito"/>
                <w:sz w:val="22"/>
              </w:rPr>
              <w:t>0.110</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7"/>
              <w:jc w:val="right"/>
              <w:rPr>
                <w:rFonts w:ascii="Carlito"/>
                <w:sz w:val="22"/>
              </w:rPr>
            </w:pPr>
            <w:r>
              <w:rPr>
                <w:rFonts w:ascii="Carlito"/>
                <w:sz w:val="22"/>
              </w:rPr>
              <w:t>0.114</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0.108</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0.110</w:t>
            </w:r>
          </w:p>
        </w:tc>
        <w:tc>
          <w:tcPr>
            <w:tcW w:w="1524" w:type="dxa"/>
            <w:tcBorders>
              <w:top w:val="single" w:sz="4" w:space="0" w:color="000000"/>
              <w:left w:val="single" w:sz="4" w:space="0" w:color="000000"/>
              <w:bottom w:val="single" w:sz="4" w:space="0" w:color="000000"/>
            </w:tcBorders>
          </w:tcPr>
          <w:p>
            <w:pPr>
              <w:pStyle w:val="TableParagraph"/>
              <w:spacing w:line="252" w:lineRule="exact" w:before="28"/>
              <w:ind w:right="441"/>
              <w:jc w:val="right"/>
              <w:rPr>
                <w:rFonts w:ascii="Carlito"/>
                <w:sz w:val="22"/>
              </w:rPr>
            </w:pPr>
            <w:r>
              <w:rPr>
                <w:rFonts w:ascii="Carlito"/>
                <w:sz w:val="22"/>
              </w:rPr>
              <w:t>174.70</w:t>
            </w:r>
          </w:p>
        </w:tc>
      </w:tr>
      <w:tr>
        <w:trPr>
          <w:trHeight w:val="300"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28"/>
              <w:ind w:left="107"/>
              <w:rPr>
                <w:rFonts w:ascii="Carlito"/>
                <w:sz w:val="22"/>
              </w:rPr>
            </w:pPr>
            <w:r>
              <w:rPr>
                <w:rFonts w:ascii="Carlito"/>
                <w:sz w:val="22"/>
              </w:rPr>
              <w:t>TC7</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0.152</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1"/>
              <w:jc w:val="right"/>
              <w:rPr>
                <w:rFonts w:ascii="Carlito"/>
                <w:sz w:val="22"/>
              </w:rPr>
            </w:pPr>
            <w:r>
              <w:rPr>
                <w:rFonts w:ascii="Carlito"/>
                <w:sz w:val="22"/>
              </w:rPr>
              <w:t>0.170</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0"/>
              <w:jc w:val="right"/>
              <w:rPr>
                <w:rFonts w:ascii="Carlito"/>
                <w:sz w:val="22"/>
              </w:rPr>
            </w:pPr>
            <w:r>
              <w:rPr>
                <w:rFonts w:ascii="Carlito"/>
                <w:sz w:val="22"/>
              </w:rPr>
              <w:t>0.170</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6" w:lineRule="exact"/>
              <w:ind w:right="93"/>
              <w:jc w:val="right"/>
              <w:rPr>
                <w:rFonts w:ascii="Carlito"/>
                <w:sz w:val="22"/>
              </w:rPr>
            </w:pPr>
            <w:r>
              <w:rPr>
                <w:rFonts w:ascii="Carlito"/>
                <w:sz w:val="22"/>
              </w:rPr>
              <w:t>0.147</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0.137</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4"/>
              <w:jc w:val="right"/>
              <w:rPr>
                <w:rFonts w:ascii="Carlito"/>
                <w:sz w:val="22"/>
              </w:rPr>
            </w:pPr>
            <w:r>
              <w:rPr>
                <w:rFonts w:ascii="Carlito"/>
                <w:sz w:val="22"/>
              </w:rPr>
              <w:t>0.125</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0.124</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0.133</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left="169"/>
              <w:rPr>
                <w:rFonts w:ascii="Carlito"/>
                <w:sz w:val="22"/>
              </w:rPr>
            </w:pPr>
            <w:r>
              <w:rPr>
                <w:rFonts w:ascii="Carlito"/>
                <w:sz w:val="22"/>
              </w:rPr>
              <w:t>0.133</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7"/>
              <w:jc w:val="right"/>
              <w:rPr>
                <w:rFonts w:ascii="Carlito"/>
                <w:sz w:val="22"/>
              </w:rPr>
            </w:pPr>
            <w:r>
              <w:rPr>
                <w:rFonts w:ascii="Carlito"/>
                <w:sz w:val="22"/>
              </w:rPr>
              <w:t>0.138</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0.131</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0.133</w:t>
            </w:r>
          </w:p>
        </w:tc>
        <w:tc>
          <w:tcPr>
            <w:tcW w:w="1524" w:type="dxa"/>
            <w:tcBorders>
              <w:top w:val="single" w:sz="4" w:space="0" w:color="000000"/>
              <w:left w:val="single" w:sz="4" w:space="0" w:color="000000"/>
              <w:bottom w:val="single" w:sz="4" w:space="0" w:color="000000"/>
            </w:tcBorders>
          </w:tcPr>
          <w:p>
            <w:pPr>
              <w:pStyle w:val="TableParagraph"/>
              <w:spacing w:line="252" w:lineRule="exact" w:before="28"/>
              <w:ind w:right="441"/>
              <w:jc w:val="right"/>
              <w:rPr>
                <w:rFonts w:ascii="Carlito"/>
                <w:sz w:val="22"/>
              </w:rPr>
            </w:pPr>
            <w:r>
              <w:rPr>
                <w:rFonts w:ascii="Carlito"/>
                <w:sz w:val="22"/>
              </w:rPr>
              <w:t>211.31</w:t>
            </w:r>
          </w:p>
        </w:tc>
      </w:tr>
      <w:tr>
        <w:trPr>
          <w:trHeight w:val="299" w:hRule="atLeast"/>
        </w:trPr>
        <w:tc>
          <w:tcPr>
            <w:tcW w:w="1371" w:type="dxa"/>
            <w:tcBorders>
              <w:top w:val="single" w:sz="4" w:space="0" w:color="000000"/>
              <w:bottom w:val="single" w:sz="4" w:space="0" w:color="000000"/>
              <w:right w:val="single" w:sz="4" w:space="0" w:color="000000"/>
            </w:tcBorders>
          </w:tcPr>
          <w:p>
            <w:pPr>
              <w:pStyle w:val="TableParagraph"/>
              <w:spacing w:line="252" w:lineRule="exact" w:before="28"/>
              <w:ind w:left="107"/>
              <w:rPr>
                <w:rFonts w:ascii="Carlito"/>
                <w:sz w:val="22"/>
              </w:rPr>
            </w:pPr>
            <w:r>
              <w:rPr>
                <w:rFonts w:ascii="Carlito"/>
                <w:sz w:val="22"/>
              </w:rPr>
              <w:t>TC8</w:t>
            </w:r>
          </w:p>
        </w:tc>
        <w:tc>
          <w:tcPr>
            <w:tcW w:w="862"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0.143</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1"/>
              <w:jc w:val="right"/>
              <w:rPr>
                <w:rFonts w:ascii="Carlito"/>
                <w:sz w:val="22"/>
              </w:rPr>
            </w:pPr>
            <w:r>
              <w:rPr>
                <w:rFonts w:ascii="Carlito"/>
                <w:sz w:val="22"/>
              </w:rPr>
              <w:t>0.160</w:t>
            </w:r>
          </w:p>
        </w:tc>
        <w:tc>
          <w:tcPr>
            <w:tcW w:w="858"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0"/>
              <w:jc w:val="right"/>
              <w:rPr>
                <w:rFonts w:ascii="Carlito"/>
                <w:sz w:val="22"/>
              </w:rPr>
            </w:pPr>
            <w:r>
              <w:rPr>
                <w:rFonts w:ascii="Carlito"/>
                <w:sz w:val="22"/>
              </w:rPr>
              <w:t>0.160</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right="93"/>
              <w:jc w:val="right"/>
              <w:rPr>
                <w:rFonts w:ascii="Carlito"/>
                <w:sz w:val="22"/>
              </w:rPr>
            </w:pPr>
            <w:r>
              <w:rPr>
                <w:rFonts w:ascii="Carlito"/>
                <w:sz w:val="22"/>
              </w:rPr>
              <w:t>0.138</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3"/>
              <w:jc w:val="right"/>
              <w:rPr>
                <w:rFonts w:ascii="Carlito"/>
                <w:sz w:val="22"/>
              </w:rPr>
            </w:pPr>
            <w:r>
              <w:rPr>
                <w:rFonts w:ascii="Carlito"/>
                <w:sz w:val="22"/>
              </w:rPr>
              <w:t>0.129</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4"/>
              <w:jc w:val="right"/>
              <w:rPr>
                <w:rFonts w:ascii="Carlito"/>
                <w:sz w:val="22"/>
              </w:rPr>
            </w:pPr>
            <w:r>
              <w:rPr>
                <w:rFonts w:ascii="Carlito"/>
                <w:sz w:val="22"/>
              </w:rPr>
              <w:t>0.118</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0.116</w:t>
            </w:r>
          </w:p>
        </w:tc>
        <w:tc>
          <w:tcPr>
            <w:tcW w:w="86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5"/>
              <w:jc w:val="right"/>
              <w:rPr>
                <w:rFonts w:ascii="Carlito"/>
                <w:sz w:val="22"/>
              </w:rPr>
            </w:pPr>
            <w:r>
              <w:rPr>
                <w:rFonts w:ascii="Carlito"/>
                <w:sz w:val="22"/>
              </w:rPr>
              <w:t>0.126</w:t>
            </w:r>
          </w:p>
        </w:tc>
        <w:tc>
          <w:tcPr>
            <w:tcW w:w="78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left="169"/>
              <w:rPr>
                <w:rFonts w:ascii="Carlito"/>
                <w:sz w:val="22"/>
              </w:rPr>
            </w:pPr>
            <w:r>
              <w:rPr>
                <w:rFonts w:ascii="Carlito"/>
                <w:sz w:val="22"/>
              </w:rPr>
              <w:t>0.125</w:t>
            </w:r>
          </w:p>
        </w:tc>
        <w:tc>
          <w:tcPr>
            <w:tcW w:w="1047"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7"/>
              <w:jc w:val="right"/>
              <w:rPr>
                <w:rFonts w:ascii="Carlito"/>
                <w:sz w:val="22"/>
              </w:rPr>
            </w:pPr>
            <w:r>
              <w:rPr>
                <w:rFonts w:ascii="Carlito"/>
                <w:sz w:val="22"/>
              </w:rPr>
              <w:t>0.130</w:t>
            </w:r>
          </w:p>
        </w:tc>
        <w:tc>
          <w:tcPr>
            <w:tcW w:w="870"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0.123</w:t>
            </w:r>
          </w:p>
        </w:tc>
        <w:tc>
          <w:tcPr>
            <w:tcW w:w="94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before="28"/>
              <w:ind w:right="98"/>
              <w:jc w:val="right"/>
              <w:rPr>
                <w:rFonts w:ascii="Carlito"/>
                <w:sz w:val="22"/>
              </w:rPr>
            </w:pPr>
            <w:r>
              <w:rPr>
                <w:rFonts w:ascii="Carlito"/>
                <w:sz w:val="22"/>
              </w:rPr>
              <w:t>0.126</w:t>
            </w:r>
          </w:p>
        </w:tc>
        <w:tc>
          <w:tcPr>
            <w:tcW w:w="1524" w:type="dxa"/>
            <w:tcBorders>
              <w:top w:val="single" w:sz="4" w:space="0" w:color="000000"/>
              <w:left w:val="single" w:sz="4" w:space="0" w:color="000000"/>
              <w:bottom w:val="single" w:sz="4" w:space="0" w:color="000000"/>
            </w:tcBorders>
          </w:tcPr>
          <w:p>
            <w:pPr>
              <w:pStyle w:val="TableParagraph"/>
              <w:spacing w:line="252" w:lineRule="exact" w:before="28"/>
              <w:ind w:right="441"/>
              <w:jc w:val="right"/>
              <w:rPr>
                <w:rFonts w:ascii="Carlito"/>
                <w:sz w:val="22"/>
              </w:rPr>
            </w:pPr>
            <w:r>
              <w:rPr>
                <w:rFonts w:ascii="Carlito"/>
                <w:sz w:val="22"/>
              </w:rPr>
              <w:t>198.97</w:t>
            </w:r>
          </w:p>
        </w:tc>
      </w:tr>
      <w:tr>
        <w:trPr>
          <w:trHeight w:val="313" w:hRule="atLeast"/>
        </w:trPr>
        <w:tc>
          <w:tcPr>
            <w:tcW w:w="1371" w:type="dxa"/>
            <w:tcBorders>
              <w:top w:val="single" w:sz="4" w:space="0" w:color="000000"/>
              <w:right w:val="single" w:sz="4" w:space="0" w:color="000000"/>
            </w:tcBorders>
          </w:tcPr>
          <w:p>
            <w:pPr>
              <w:pStyle w:val="TableParagraph"/>
              <w:spacing w:line="249" w:lineRule="exact" w:before="44"/>
              <w:ind w:left="107"/>
              <w:rPr>
                <w:rFonts w:ascii="Carlito"/>
                <w:sz w:val="22"/>
              </w:rPr>
            </w:pPr>
            <w:r>
              <w:rPr>
                <w:rFonts w:ascii="Carlito"/>
                <w:sz w:val="22"/>
              </w:rPr>
              <w:t>TC10</w:t>
            </w:r>
          </w:p>
        </w:tc>
        <w:tc>
          <w:tcPr>
            <w:tcW w:w="862" w:type="dxa"/>
            <w:tcBorders>
              <w:top w:val="single" w:sz="4" w:space="0" w:color="000000"/>
              <w:left w:val="single" w:sz="4" w:space="0" w:color="000000"/>
              <w:right w:val="single" w:sz="4" w:space="0" w:color="000000"/>
            </w:tcBorders>
          </w:tcPr>
          <w:p>
            <w:pPr>
              <w:pStyle w:val="TableParagraph"/>
              <w:spacing w:line="249" w:lineRule="exact" w:before="44"/>
              <w:ind w:right="93"/>
              <w:jc w:val="right"/>
              <w:rPr>
                <w:rFonts w:ascii="Carlito"/>
                <w:sz w:val="22"/>
              </w:rPr>
            </w:pPr>
            <w:r>
              <w:rPr>
                <w:rFonts w:ascii="Carlito"/>
                <w:sz w:val="22"/>
              </w:rPr>
              <w:t>0.094</w:t>
            </w:r>
          </w:p>
        </w:tc>
        <w:tc>
          <w:tcPr>
            <w:tcW w:w="860" w:type="dxa"/>
            <w:tcBorders>
              <w:top w:val="single" w:sz="4" w:space="0" w:color="000000"/>
              <w:left w:val="single" w:sz="4" w:space="0" w:color="000000"/>
              <w:right w:val="single" w:sz="4" w:space="0" w:color="000000"/>
            </w:tcBorders>
          </w:tcPr>
          <w:p>
            <w:pPr>
              <w:pStyle w:val="TableParagraph"/>
              <w:spacing w:line="249" w:lineRule="exact" w:before="44"/>
              <w:ind w:right="91"/>
              <w:jc w:val="right"/>
              <w:rPr>
                <w:rFonts w:ascii="Carlito"/>
                <w:sz w:val="22"/>
              </w:rPr>
            </w:pPr>
            <w:r>
              <w:rPr>
                <w:rFonts w:ascii="Carlito"/>
                <w:sz w:val="22"/>
              </w:rPr>
              <w:t>0.105</w:t>
            </w:r>
          </w:p>
        </w:tc>
        <w:tc>
          <w:tcPr>
            <w:tcW w:w="858" w:type="dxa"/>
            <w:tcBorders>
              <w:top w:val="single" w:sz="4" w:space="0" w:color="000000"/>
              <w:left w:val="single" w:sz="4" w:space="0" w:color="000000"/>
              <w:right w:val="single" w:sz="4" w:space="0" w:color="000000"/>
            </w:tcBorders>
          </w:tcPr>
          <w:p>
            <w:pPr>
              <w:pStyle w:val="TableParagraph"/>
              <w:spacing w:line="249" w:lineRule="exact" w:before="44"/>
              <w:ind w:right="90"/>
              <w:jc w:val="right"/>
              <w:rPr>
                <w:rFonts w:ascii="Carlito"/>
                <w:sz w:val="22"/>
              </w:rPr>
            </w:pPr>
            <w:r>
              <w:rPr>
                <w:rFonts w:ascii="Carlito"/>
                <w:sz w:val="22"/>
              </w:rPr>
              <w:t>0.105</w:t>
            </w:r>
          </w:p>
        </w:tc>
        <w:tc>
          <w:tcPr>
            <w:tcW w:w="860" w:type="dxa"/>
            <w:tcBorders>
              <w:top w:val="single" w:sz="4" w:space="0" w:color="000000"/>
              <w:left w:val="single" w:sz="4" w:space="0" w:color="000000"/>
              <w:right w:val="single" w:sz="4" w:space="0" w:color="000000"/>
            </w:tcBorders>
          </w:tcPr>
          <w:p>
            <w:pPr>
              <w:pStyle w:val="TableParagraph"/>
              <w:spacing w:line="265" w:lineRule="exact"/>
              <w:ind w:right="94"/>
              <w:jc w:val="right"/>
              <w:rPr>
                <w:rFonts w:ascii="Carlito"/>
                <w:sz w:val="22"/>
              </w:rPr>
            </w:pPr>
            <w:r>
              <w:rPr>
                <w:rFonts w:ascii="Carlito"/>
                <w:sz w:val="22"/>
              </w:rPr>
              <w:t>0.091</w:t>
            </w:r>
          </w:p>
        </w:tc>
        <w:tc>
          <w:tcPr>
            <w:tcW w:w="860" w:type="dxa"/>
            <w:tcBorders>
              <w:top w:val="single" w:sz="4" w:space="0" w:color="000000"/>
              <w:left w:val="single" w:sz="4" w:space="0" w:color="000000"/>
              <w:right w:val="single" w:sz="4" w:space="0" w:color="000000"/>
            </w:tcBorders>
          </w:tcPr>
          <w:p>
            <w:pPr>
              <w:pStyle w:val="TableParagraph"/>
              <w:spacing w:line="249" w:lineRule="exact" w:before="44"/>
              <w:ind w:right="93"/>
              <w:jc w:val="right"/>
              <w:rPr>
                <w:rFonts w:ascii="Carlito"/>
                <w:sz w:val="22"/>
              </w:rPr>
            </w:pPr>
            <w:r>
              <w:rPr>
                <w:rFonts w:ascii="Carlito"/>
                <w:sz w:val="22"/>
              </w:rPr>
              <w:t>0.085</w:t>
            </w:r>
          </w:p>
        </w:tc>
        <w:tc>
          <w:tcPr>
            <w:tcW w:w="860" w:type="dxa"/>
            <w:tcBorders>
              <w:top w:val="single" w:sz="4" w:space="0" w:color="000000"/>
              <w:left w:val="single" w:sz="4" w:space="0" w:color="000000"/>
              <w:right w:val="single" w:sz="4" w:space="0" w:color="000000"/>
            </w:tcBorders>
          </w:tcPr>
          <w:p>
            <w:pPr>
              <w:pStyle w:val="TableParagraph"/>
              <w:spacing w:line="249" w:lineRule="exact" w:before="44"/>
              <w:ind w:right="94"/>
              <w:jc w:val="right"/>
              <w:rPr>
                <w:rFonts w:ascii="Carlito"/>
                <w:sz w:val="22"/>
              </w:rPr>
            </w:pPr>
            <w:r>
              <w:rPr>
                <w:rFonts w:ascii="Carlito"/>
                <w:sz w:val="22"/>
              </w:rPr>
              <w:t>0.078</w:t>
            </w:r>
          </w:p>
        </w:tc>
        <w:tc>
          <w:tcPr>
            <w:tcW w:w="860" w:type="dxa"/>
            <w:tcBorders>
              <w:top w:val="single" w:sz="4" w:space="0" w:color="000000"/>
              <w:left w:val="single" w:sz="4" w:space="0" w:color="000000"/>
              <w:right w:val="single" w:sz="4" w:space="0" w:color="000000"/>
            </w:tcBorders>
          </w:tcPr>
          <w:p>
            <w:pPr>
              <w:pStyle w:val="TableParagraph"/>
              <w:spacing w:line="249" w:lineRule="exact" w:before="44"/>
              <w:ind w:right="95"/>
              <w:jc w:val="right"/>
              <w:rPr>
                <w:rFonts w:ascii="Carlito"/>
                <w:sz w:val="22"/>
              </w:rPr>
            </w:pPr>
            <w:r>
              <w:rPr>
                <w:rFonts w:ascii="Carlito"/>
                <w:sz w:val="22"/>
              </w:rPr>
              <w:t>0.076</w:t>
            </w:r>
          </w:p>
        </w:tc>
        <w:tc>
          <w:tcPr>
            <w:tcW w:w="860" w:type="dxa"/>
            <w:tcBorders>
              <w:top w:val="single" w:sz="4" w:space="0" w:color="000000"/>
              <w:left w:val="single" w:sz="4" w:space="0" w:color="000000"/>
              <w:right w:val="single" w:sz="4" w:space="0" w:color="000000"/>
            </w:tcBorders>
          </w:tcPr>
          <w:p>
            <w:pPr>
              <w:pStyle w:val="TableParagraph"/>
              <w:spacing w:line="249" w:lineRule="exact" w:before="44"/>
              <w:ind w:right="95"/>
              <w:jc w:val="right"/>
              <w:rPr>
                <w:rFonts w:ascii="Carlito"/>
                <w:sz w:val="22"/>
              </w:rPr>
            </w:pPr>
            <w:r>
              <w:rPr>
                <w:rFonts w:ascii="Carlito"/>
                <w:sz w:val="22"/>
              </w:rPr>
              <w:t>0.083</w:t>
            </w:r>
          </w:p>
        </w:tc>
        <w:tc>
          <w:tcPr>
            <w:tcW w:w="781" w:type="dxa"/>
            <w:tcBorders>
              <w:top w:val="single" w:sz="4" w:space="0" w:color="000000"/>
              <w:left w:val="single" w:sz="4" w:space="0" w:color="000000"/>
              <w:right w:val="single" w:sz="4" w:space="0" w:color="000000"/>
            </w:tcBorders>
          </w:tcPr>
          <w:p>
            <w:pPr>
              <w:pStyle w:val="TableParagraph"/>
              <w:spacing w:line="249" w:lineRule="exact" w:before="44"/>
              <w:ind w:left="169"/>
              <w:rPr>
                <w:rFonts w:ascii="Carlito"/>
                <w:sz w:val="22"/>
              </w:rPr>
            </w:pPr>
            <w:r>
              <w:rPr>
                <w:rFonts w:ascii="Carlito"/>
                <w:sz w:val="22"/>
              </w:rPr>
              <w:t>0.082</w:t>
            </w:r>
          </w:p>
        </w:tc>
        <w:tc>
          <w:tcPr>
            <w:tcW w:w="1047" w:type="dxa"/>
            <w:tcBorders>
              <w:top w:val="single" w:sz="4" w:space="0" w:color="000000"/>
              <w:left w:val="single" w:sz="4" w:space="0" w:color="000000"/>
              <w:right w:val="single" w:sz="4" w:space="0" w:color="000000"/>
            </w:tcBorders>
          </w:tcPr>
          <w:p>
            <w:pPr>
              <w:pStyle w:val="TableParagraph"/>
              <w:spacing w:line="249" w:lineRule="exact" w:before="44"/>
              <w:ind w:right="97"/>
              <w:jc w:val="right"/>
              <w:rPr>
                <w:rFonts w:ascii="Carlito"/>
                <w:sz w:val="22"/>
              </w:rPr>
            </w:pPr>
            <w:r>
              <w:rPr>
                <w:rFonts w:ascii="Carlito"/>
                <w:sz w:val="22"/>
              </w:rPr>
              <w:t>0.086</w:t>
            </w:r>
          </w:p>
        </w:tc>
        <w:tc>
          <w:tcPr>
            <w:tcW w:w="870" w:type="dxa"/>
            <w:tcBorders>
              <w:top w:val="single" w:sz="4" w:space="0" w:color="000000"/>
              <w:left w:val="single" w:sz="4" w:space="0" w:color="000000"/>
              <w:right w:val="single" w:sz="4" w:space="0" w:color="000000"/>
            </w:tcBorders>
          </w:tcPr>
          <w:p>
            <w:pPr>
              <w:pStyle w:val="TableParagraph"/>
              <w:spacing w:line="249" w:lineRule="exact" w:before="44"/>
              <w:ind w:right="98"/>
              <w:jc w:val="right"/>
              <w:rPr>
                <w:rFonts w:ascii="Carlito"/>
                <w:sz w:val="22"/>
              </w:rPr>
            </w:pPr>
            <w:r>
              <w:rPr>
                <w:rFonts w:ascii="Carlito"/>
                <w:sz w:val="22"/>
              </w:rPr>
              <w:t>0.081</w:t>
            </w:r>
          </w:p>
        </w:tc>
        <w:tc>
          <w:tcPr>
            <w:tcW w:w="941" w:type="dxa"/>
            <w:tcBorders>
              <w:top w:val="single" w:sz="4" w:space="0" w:color="000000"/>
              <w:left w:val="single" w:sz="4" w:space="0" w:color="000000"/>
              <w:right w:val="single" w:sz="4" w:space="0" w:color="000000"/>
            </w:tcBorders>
          </w:tcPr>
          <w:p>
            <w:pPr>
              <w:pStyle w:val="TableParagraph"/>
              <w:spacing w:line="249" w:lineRule="exact" w:before="44"/>
              <w:ind w:right="98"/>
              <w:jc w:val="right"/>
              <w:rPr>
                <w:rFonts w:ascii="Carlito"/>
                <w:sz w:val="22"/>
              </w:rPr>
            </w:pPr>
            <w:r>
              <w:rPr>
                <w:rFonts w:ascii="Carlito"/>
                <w:sz w:val="22"/>
              </w:rPr>
              <w:t>0.083</w:t>
            </w:r>
          </w:p>
        </w:tc>
        <w:tc>
          <w:tcPr>
            <w:tcW w:w="1524" w:type="dxa"/>
            <w:tcBorders>
              <w:top w:val="single" w:sz="4" w:space="0" w:color="000000"/>
              <w:left w:val="single" w:sz="4" w:space="0" w:color="000000"/>
              <w:bottom w:val="single" w:sz="4" w:space="0" w:color="000000"/>
            </w:tcBorders>
          </w:tcPr>
          <w:p>
            <w:pPr>
              <w:pStyle w:val="TableParagraph"/>
              <w:spacing w:line="249" w:lineRule="exact" w:before="44"/>
              <w:ind w:right="441"/>
              <w:jc w:val="right"/>
              <w:rPr>
                <w:rFonts w:ascii="Carlito"/>
                <w:sz w:val="22"/>
              </w:rPr>
            </w:pPr>
            <w:r>
              <w:rPr>
                <w:rFonts w:ascii="Carlito"/>
                <w:sz w:val="22"/>
              </w:rPr>
              <w:t>130.75</w:t>
            </w:r>
          </w:p>
        </w:tc>
      </w:tr>
      <w:tr>
        <w:trPr>
          <w:trHeight w:val="316" w:hRule="atLeast"/>
        </w:trPr>
        <w:tc>
          <w:tcPr>
            <w:tcW w:w="1371" w:type="dxa"/>
            <w:tcBorders>
              <w:right w:val="single" w:sz="4" w:space="0" w:color="000000"/>
            </w:tcBorders>
          </w:tcPr>
          <w:p>
            <w:pPr>
              <w:pStyle w:val="TableParagraph"/>
              <w:spacing w:line="251" w:lineRule="exact" w:before="44"/>
              <w:ind w:left="107"/>
              <w:rPr>
                <w:rFonts w:ascii="Carlito"/>
                <w:sz w:val="22"/>
              </w:rPr>
            </w:pPr>
            <w:r>
              <w:rPr>
                <w:rFonts w:ascii="Carlito"/>
                <w:sz w:val="22"/>
              </w:rPr>
              <w:t>Total</w:t>
            </w:r>
          </w:p>
        </w:tc>
        <w:tc>
          <w:tcPr>
            <w:tcW w:w="862" w:type="dxa"/>
            <w:tcBorders>
              <w:left w:val="single" w:sz="4" w:space="0" w:color="000000"/>
              <w:right w:val="single" w:sz="4" w:space="0" w:color="000000"/>
            </w:tcBorders>
          </w:tcPr>
          <w:p>
            <w:pPr>
              <w:pStyle w:val="TableParagraph"/>
              <w:spacing w:line="251" w:lineRule="exact" w:before="44"/>
              <w:ind w:right="93"/>
              <w:jc w:val="right"/>
              <w:rPr>
                <w:rFonts w:ascii="Carlito"/>
                <w:b/>
                <w:sz w:val="22"/>
              </w:rPr>
            </w:pPr>
            <w:r>
              <w:rPr>
                <w:rFonts w:ascii="Carlito"/>
                <w:b/>
                <w:sz w:val="22"/>
              </w:rPr>
              <w:t>1.110</w:t>
            </w:r>
          </w:p>
        </w:tc>
        <w:tc>
          <w:tcPr>
            <w:tcW w:w="860" w:type="dxa"/>
            <w:tcBorders>
              <w:left w:val="single" w:sz="4" w:space="0" w:color="000000"/>
              <w:right w:val="single" w:sz="4" w:space="0" w:color="000000"/>
            </w:tcBorders>
          </w:tcPr>
          <w:p>
            <w:pPr>
              <w:pStyle w:val="TableParagraph"/>
              <w:spacing w:line="251" w:lineRule="exact" w:before="44"/>
              <w:ind w:right="91"/>
              <w:jc w:val="right"/>
              <w:rPr>
                <w:rFonts w:ascii="Carlito"/>
                <w:b/>
                <w:sz w:val="22"/>
              </w:rPr>
            </w:pPr>
            <w:r>
              <w:rPr>
                <w:rFonts w:ascii="Carlito"/>
                <w:b/>
                <w:sz w:val="22"/>
              </w:rPr>
              <w:t>1.196</w:t>
            </w:r>
          </w:p>
        </w:tc>
        <w:tc>
          <w:tcPr>
            <w:tcW w:w="858" w:type="dxa"/>
            <w:tcBorders>
              <w:left w:val="single" w:sz="4" w:space="0" w:color="000000"/>
              <w:right w:val="single" w:sz="4" w:space="0" w:color="000000"/>
            </w:tcBorders>
          </w:tcPr>
          <w:p>
            <w:pPr>
              <w:pStyle w:val="TableParagraph"/>
              <w:spacing w:line="251" w:lineRule="exact" w:before="44"/>
              <w:ind w:right="90"/>
              <w:jc w:val="right"/>
              <w:rPr>
                <w:rFonts w:ascii="Carlito"/>
                <w:b/>
                <w:sz w:val="22"/>
              </w:rPr>
            </w:pPr>
            <w:r>
              <w:rPr>
                <w:rFonts w:ascii="Carlito"/>
                <w:b/>
                <w:sz w:val="22"/>
              </w:rPr>
              <w:t>1.245</w:t>
            </w:r>
          </w:p>
        </w:tc>
        <w:tc>
          <w:tcPr>
            <w:tcW w:w="860" w:type="dxa"/>
            <w:tcBorders>
              <w:left w:val="single" w:sz="4" w:space="0" w:color="000000"/>
              <w:right w:val="single" w:sz="4" w:space="0" w:color="000000"/>
            </w:tcBorders>
          </w:tcPr>
          <w:p>
            <w:pPr>
              <w:pStyle w:val="TableParagraph"/>
              <w:spacing w:line="267" w:lineRule="exact"/>
              <w:ind w:right="93"/>
              <w:jc w:val="right"/>
              <w:rPr>
                <w:rFonts w:ascii="Carlito"/>
                <w:sz w:val="22"/>
              </w:rPr>
            </w:pPr>
            <w:r>
              <w:rPr>
                <w:rFonts w:ascii="Carlito"/>
                <w:sz w:val="22"/>
              </w:rPr>
              <w:t>1.072</w:t>
            </w:r>
          </w:p>
        </w:tc>
        <w:tc>
          <w:tcPr>
            <w:tcW w:w="860" w:type="dxa"/>
            <w:tcBorders>
              <w:left w:val="single" w:sz="4" w:space="0" w:color="000000"/>
              <w:right w:val="single" w:sz="4" w:space="0" w:color="000000"/>
            </w:tcBorders>
          </w:tcPr>
          <w:p>
            <w:pPr>
              <w:pStyle w:val="TableParagraph"/>
              <w:spacing w:line="251" w:lineRule="exact" w:before="44"/>
              <w:ind w:right="93"/>
              <w:jc w:val="right"/>
              <w:rPr>
                <w:rFonts w:ascii="Carlito"/>
                <w:b/>
                <w:sz w:val="22"/>
              </w:rPr>
            </w:pPr>
            <w:r>
              <w:rPr>
                <w:rFonts w:ascii="Carlito"/>
                <w:b/>
                <w:sz w:val="22"/>
              </w:rPr>
              <w:t>1.006</w:t>
            </w:r>
          </w:p>
        </w:tc>
        <w:tc>
          <w:tcPr>
            <w:tcW w:w="860" w:type="dxa"/>
            <w:tcBorders>
              <w:left w:val="single" w:sz="4" w:space="0" w:color="000000"/>
              <w:right w:val="single" w:sz="4" w:space="0" w:color="000000"/>
            </w:tcBorders>
          </w:tcPr>
          <w:p>
            <w:pPr>
              <w:pStyle w:val="TableParagraph"/>
              <w:spacing w:line="251" w:lineRule="exact" w:before="44"/>
              <w:ind w:right="94"/>
              <w:jc w:val="right"/>
              <w:rPr>
                <w:rFonts w:ascii="Carlito"/>
                <w:b/>
                <w:sz w:val="22"/>
              </w:rPr>
            </w:pPr>
            <w:r>
              <w:rPr>
                <w:rFonts w:ascii="Carlito"/>
                <w:b/>
                <w:sz w:val="22"/>
              </w:rPr>
              <w:t>0.916</w:t>
            </w:r>
          </w:p>
        </w:tc>
        <w:tc>
          <w:tcPr>
            <w:tcW w:w="860" w:type="dxa"/>
            <w:tcBorders>
              <w:left w:val="single" w:sz="4" w:space="0" w:color="000000"/>
              <w:right w:val="single" w:sz="4" w:space="0" w:color="000000"/>
            </w:tcBorders>
          </w:tcPr>
          <w:p>
            <w:pPr>
              <w:pStyle w:val="TableParagraph"/>
              <w:spacing w:line="251" w:lineRule="exact" w:before="44"/>
              <w:ind w:right="95"/>
              <w:jc w:val="right"/>
              <w:rPr>
                <w:rFonts w:ascii="Carlito"/>
                <w:b/>
                <w:sz w:val="22"/>
              </w:rPr>
            </w:pPr>
            <w:r>
              <w:rPr>
                <w:rFonts w:ascii="Carlito"/>
                <w:b/>
                <w:sz w:val="22"/>
              </w:rPr>
              <w:t>0.903</w:t>
            </w:r>
          </w:p>
        </w:tc>
        <w:tc>
          <w:tcPr>
            <w:tcW w:w="860" w:type="dxa"/>
            <w:tcBorders>
              <w:left w:val="single" w:sz="4" w:space="0" w:color="000000"/>
              <w:right w:val="single" w:sz="4" w:space="0" w:color="000000"/>
            </w:tcBorders>
          </w:tcPr>
          <w:p>
            <w:pPr>
              <w:pStyle w:val="TableParagraph"/>
              <w:spacing w:line="251" w:lineRule="exact" w:before="44"/>
              <w:ind w:right="95"/>
              <w:jc w:val="right"/>
              <w:rPr>
                <w:rFonts w:ascii="Carlito"/>
                <w:b/>
                <w:sz w:val="22"/>
              </w:rPr>
            </w:pPr>
            <w:r>
              <w:rPr>
                <w:rFonts w:ascii="Carlito"/>
                <w:b/>
                <w:sz w:val="22"/>
              </w:rPr>
              <w:t>0.976</w:t>
            </w:r>
          </w:p>
        </w:tc>
        <w:tc>
          <w:tcPr>
            <w:tcW w:w="781" w:type="dxa"/>
            <w:tcBorders>
              <w:left w:val="single" w:sz="4" w:space="0" w:color="000000"/>
              <w:right w:val="single" w:sz="4" w:space="0" w:color="000000"/>
            </w:tcBorders>
          </w:tcPr>
          <w:p>
            <w:pPr>
              <w:pStyle w:val="TableParagraph"/>
              <w:spacing w:line="251" w:lineRule="exact" w:before="44"/>
              <w:ind w:left="166"/>
              <w:rPr>
                <w:rFonts w:ascii="Carlito"/>
                <w:b/>
                <w:sz w:val="22"/>
              </w:rPr>
            </w:pPr>
            <w:r>
              <w:rPr>
                <w:rFonts w:ascii="Carlito"/>
                <w:b/>
                <w:sz w:val="22"/>
              </w:rPr>
              <w:t>0.974</w:t>
            </w:r>
          </w:p>
        </w:tc>
        <w:tc>
          <w:tcPr>
            <w:tcW w:w="1047" w:type="dxa"/>
            <w:tcBorders>
              <w:left w:val="single" w:sz="4" w:space="0" w:color="000000"/>
              <w:right w:val="single" w:sz="4" w:space="0" w:color="000000"/>
            </w:tcBorders>
          </w:tcPr>
          <w:p>
            <w:pPr>
              <w:pStyle w:val="TableParagraph"/>
              <w:spacing w:line="251" w:lineRule="exact" w:before="44"/>
              <w:ind w:right="97"/>
              <w:jc w:val="right"/>
              <w:rPr>
                <w:rFonts w:ascii="Carlito"/>
                <w:b/>
                <w:sz w:val="22"/>
              </w:rPr>
            </w:pPr>
            <w:r>
              <w:rPr>
                <w:rFonts w:ascii="Carlito"/>
                <w:b/>
                <w:sz w:val="22"/>
              </w:rPr>
              <w:t>1.012</w:t>
            </w:r>
          </w:p>
        </w:tc>
        <w:tc>
          <w:tcPr>
            <w:tcW w:w="870" w:type="dxa"/>
            <w:tcBorders>
              <w:left w:val="single" w:sz="4" w:space="0" w:color="000000"/>
              <w:right w:val="single" w:sz="4" w:space="0" w:color="000000"/>
            </w:tcBorders>
          </w:tcPr>
          <w:p>
            <w:pPr>
              <w:pStyle w:val="TableParagraph"/>
              <w:spacing w:line="251" w:lineRule="exact" w:before="44"/>
              <w:ind w:right="98"/>
              <w:jc w:val="right"/>
              <w:rPr>
                <w:rFonts w:ascii="Carlito"/>
                <w:b/>
                <w:sz w:val="22"/>
              </w:rPr>
            </w:pPr>
            <w:r>
              <w:rPr>
                <w:rFonts w:ascii="Carlito"/>
                <w:b/>
                <w:sz w:val="22"/>
              </w:rPr>
              <w:t>0.955</w:t>
            </w:r>
          </w:p>
        </w:tc>
        <w:tc>
          <w:tcPr>
            <w:tcW w:w="941" w:type="dxa"/>
            <w:tcBorders>
              <w:left w:val="single" w:sz="4" w:space="0" w:color="000000"/>
              <w:right w:val="single" w:sz="4" w:space="0" w:color="000000"/>
            </w:tcBorders>
          </w:tcPr>
          <w:p>
            <w:pPr>
              <w:pStyle w:val="TableParagraph"/>
              <w:spacing w:line="251" w:lineRule="exact" w:before="44"/>
              <w:ind w:right="98"/>
              <w:jc w:val="right"/>
              <w:rPr>
                <w:rFonts w:ascii="Carlito"/>
                <w:b/>
                <w:sz w:val="22"/>
              </w:rPr>
            </w:pPr>
            <w:r>
              <w:rPr>
                <w:rFonts w:ascii="Carlito"/>
                <w:b/>
                <w:sz w:val="22"/>
              </w:rPr>
              <w:t>0.976</w:t>
            </w:r>
          </w:p>
        </w:tc>
        <w:tc>
          <w:tcPr>
            <w:tcW w:w="1524" w:type="dxa"/>
            <w:tcBorders>
              <w:top w:val="single" w:sz="4" w:space="0" w:color="000000"/>
              <w:left w:val="single" w:sz="4" w:space="0" w:color="000000"/>
            </w:tcBorders>
          </w:tcPr>
          <w:p>
            <w:pPr>
              <w:pStyle w:val="TableParagraph"/>
              <w:spacing w:line="251" w:lineRule="exact" w:before="44"/>
              <w:ind w:right="439"/>
              <w:jc w:val="right"/>
              <w:rPr>
                <w:rFonts w:ascii="Carlito"/>
                <w:b/>
                <w:sz w:val="22"/>
              </w:rPr>
            </w:pPr>
            <w:r>
              <w:rPr>
                <w:rFonts w:ascii="Carlito"/>
                <w:b/>
                <w:sz w:val="22"/>
              </w:rPr>
              <w:t>1545.6</w:t>
            </w:r>
          </w:p>
        </w:tc>
      </w:tr>
    </w:tbl>
    <w:p>
      <w:pPr>
        <w:spacing w:after="0" w:line="251" w:lineRule="exact"/>
        <w:jc w:val="right"/>
        <w:rPr>
          <w:rFonts w:ascii="Carlito"/>
          <w:sz w:val="22"/>
        </w:rPr>
        <w:sectPr>
          <w:headerReference w:type="default" r:id="rId144"/>
          <w:footerReference w:type="default" r:id="rId145"/>
          <w:pgSz w:w="15840" w:h="12240" w:orient="landscape"/>
          <w:pgMar w:header="0" w:footer="1015" w:top="1120" w:bottom="1200" w:left="420" w:right="0"/>
          <w:pgNumType w:start="65"/>
        </w:sectPr>
      </w:pPr>
    </w:p>
    <w:p>
      <w:pPr>
        <w:spacing w:before="63"/>
        <w:ind w:left="1550" w:right="6942" w:firstLine="0"/>
        <w:jc w:val="left"/>
        <w:rPr>
          <w:rFonts w:ascii="Carlito"/>
          <w:sz w:val="22"/>
        </w:rPr>
      </w:pPr>
      <w:r>
        <w:rPr>
          <w:sz w:val="24"/>
        </w:rPr>
        <w:t>APPENDIX TABLE 5 </w:t>
      </w:r>
      <w:r>
        <w:rPr>
          <w:rFonts w:ascii="Carlito"/>
          <w:sz w:val="22"/>
        </w:rPr>
        <w:t>Actual measured discharge(QD) on tertiary canal off take(m</w:t>
      </w:r>
      <w:r>
        <w:rPr>
          <w:rFonts w:ascii="Carlito"/>
          <w:sz w:val="22"/>
          <w:vertAlign w:val="superscript"/>
        </w:rPr>
        <w:t>3</w:t>
      </w:r>
      <w:r>
        <w:rPr>
          <w:rFonts w:ascii="Carlito"/>
          <w:sz w:val="22"/>
          <w:vertAlign w:val="baseline"/>
        </w:rPr>
        <w:t>/s)</w:t>
      </w:r>
    </w:p>
    <w:p>
      <w:pPr>
        <w:pStyle w:val="BodyText"/>
        <w:spacing w:before="9"/>
        <w:rPr>
          <w:rFonts w:ascii="Carlito"/>
          <w:sz w:val="19"/>
        </w:rPr>
      </w:pPr>
    </w:p>
    <w:tbl>
      <w:tblPr>
        <w:tblW w:w="0" w:type="auto"/>
        <w:jc w:val="left"/>
        <w:tblInd w:w="14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32"/>
        <w:gridCol w:w="641"/>
        <w:gridCol w:w="612"/>
        <w:gridCol w:w="852"/>
        <w:gridCol w:w="844"/>
        <w:gridCol w:w="844"/>
        <w:gridCol w:w="571"/>
        <w:gridCol w:w="843"/>
        <w:gridCol w:w="978"/>
        <w:gridCol w:w="844"/>
        <w:gridCol w:w="571"/>
        <w:gridCol w:w="843"/>
        <w:gridCol w:w="855"/>
        <w:gridCol w:w="890"/>
        <w:gridCol w:w="892"/>
      </w:tblGrid>
      <w:tr>
        <w:trPr>
          <w:trHeight w:val="536" w:hRule="atLeast"/>
        </w:trPr>
        <w:tc>
          <w:tcPr>
            <w:tcW w:w="1132" w:type="dxa"/>
            <w:vMerge w:val="restart"/>
            <w:tcBorders>
              <w:top w:val="single" w:sz="8" w:space="0" w:color="000000"/>
              <w:left w:val="single" w:sz="8" w:space="0" w:color="000000"/>
              <w:bottom w:val="single" w:sz="8" w:space="0" w:color="000000"/>
              <w:right w:val="single" w:sz="8" w:space="0" w:color="000000"/>
            </w:tcBorders>
          </w:tcPr>
          <w:p>
            <w:pPr>
              <w:pStyle w:val="TableParagraph"/>
              <w:ind w:left="107" w:right="78"/>
              <w:rPr>
                <w:rFonts w:ascii="Carlito"/>
                <w:sz w:val="22"/>
              </w:rPr>
            </w:pPr>
            <w:r>
              <w:rPr>
                <w:rFonts w:ascii="Carlito"/>
                <w:sz w:val="22"/>
              </w:rPr>
              <w:t>Measured location</w:t>
            </w:r>
          </w:p>
        </w:tc>
        <w:tc>
          <w:tcPr>
            <w:tcW w:w="1253" w:type="dxa"/>
            <w:gridSpan w:val="2"/>
            <w:tcBorders>
              <w:top w:val="single" w:sz="8" w:space="0" w:color="000000"/>
              <w:left w:val="single" w:sz="8" w:space="0" w:color="000000"/>
              <w:right w:val="single" w:sz="8" w:space="0" w:color="000000"/>
            </w:tcBorders>
          </w:tcPr>
          <w:p>
            <w:pPr>
              <w:pStyle w:val="TableParagraph"/>
              <w:spacing w:before="8"/>
              <w:rPr>
                <w:rFonts w:ascii="Carlito"/>
                <w:sz w:val="23"/>
              </w:rPr>
            </w:pPr>
          </w:p>
          <w:p>
            <w:pPr>
              <w:pStyle w:val="TableParagraph"/>
              <w:spacing w:line="227" w:lineRule="exact"/>
              <w:ind w:left="245"/>
              <w:rPr>
                <w:rFonts w:ascii="Carlito"/>
                <w:sz w:val="22"/>
              </w:rPr>
            </w:pPr>
            <w:r>
              <w:rPr>
                <w:rFonts w:ascii="Carlito"/>
                <w:sz w:val="22"/>
              </w:rPr>
              <w:t>Location</w:t>
            </w:r>
          </w:p>
        </w:tc>
        <w:tc>
          <w:tcPr>
            <w:tcW w:w="3111" w:type="dxa"/>
            <w:gridSpan w:val="4"/>
            <w:tcBorders>
              <w:top w:val="single" w:sz="8" w:space="0" w:color="000000"/>
              <w:left w:val="single" w:sz="8" w:space="0" w:color="000000"/>
              <w:bottom w:val="single" w:sz="8" w:space="0" w:color="000000"/>
              <w:right w:val="single" w:sz="8" w:space="0" w:color="000000"/>
            </w:tcBorders>
          </w:tcPr>
          <w:p>
            <w:pPr>
              <w:pStyle w:val="TableParagraph"/>
              <w:spacing w:before="131"/>
              <w:ind w:left="1333" w:right="1307"/>
              <w:jc w:val="center"/>
              <w:rPr>
                <w:rFonts w:ascii="Carlito"/>
                <w:sz w:val="22"/>
              </w:rPr>
            </w:pPr>
            <w:r>
              <w:rPr>
                <w:rFonts w:ascii="Carlito"/>
                <w:sz w:val="22"/>
              </w:rPr>
              <w:t>June</w:t>
            </w:r>
          </w:p>
        </w:tc>
        <w:tc>
          <w:tcPr>
            <w:tcW w:w="3236" w:type="dxa"/>
            <w:gridSpan w:val="4"/>
            <w:tcBorders>
              <w:top w:val="single" w:sz="8" w:space="0" w:color="000000"/>
              <w:left w:val="single" w:sz="8" w:space="0" w:color="000000"/>
              <w:bottom w:val="single" w:sz="8" w:space="0" w:color="000000"/>
              <w:right w:val="single" w:sz="8" w:space="0" w:color="000000"/>
            </w:tcBorders>
          </w:tcPr>
          <w:p>
            <w:pPr>
              <w:pStyle w:val="TableParagraph"/>
              <w:spacing w:before="131"/>
              <w:ind w:left="1429" w:right="1410"/>
              <w:jc w:val="center"/>
              <w:rPr>
                <w:rFonts w:ascii="Carlito"/>
                <w:sz w:val="22"/>
              </w:rPr>
            </w:pPr>
            <w:r>
              <w:rPr>
                <w:rFonts w:ascii="Carlito"/>
                <w:sz w:val="22"/>
              </w:rPr>
              <w:t>July</w:t>
            </w:r>
          </w:p>
        </w:tc>
        <w:tc>
          <w:tcPr>
            <w:tcW w:w="3480" w:type="dxa"/>
            <w:gridSpan w:val="4"/>
            <w:tcBorders>
              <w:top w:val="single" w:sz="8" w:space="0" w:color="000000"/>
              <w:left w:val="single" w:sz="8" w:space="0" w:color="000000"/>
              <w:bottom w:val="single" w:sz="8" w:space="0" w:color="000000"/>
              <w:right w:val="single" w:sz="8" w:space="0" w:color="000000"/>
            </w:tcBorders>
          </w:tcPr>
          <w:p>
            <w:pPr>
              <w:pStyle w:val="TableParagraph"/>
              <w:spacing w:before="131"/>
              <w:ind w:left="1407" w:right="1391"/>
              <w:jc w:val="center"/>
              <w:rPr>
                <w:rFonts w:ascii="Carlito"/>
                <w:sz w:val="22"/>
              </w:rPr>
            </w:pPr>
            <w:r>
              <w:rPr>
                <w:rFonts w:ascii="Carlito"/>
                <w:sz w:val="22"/>
              </w:rPr>
              <w:t>August</w:t>
            </w:r>
          </w:p>
        </w:tc>
      </w:tr>
      <w:tr>
        <w:trPr>
          <w:trHeight w:val="299" w:hRule="atLeast"/>
        </w:trPr>
        <w:tc>
          <w:tcPr>
            <w:tcW w:w="1132" w:type="dxa"/>
            <w:vMerge/>
            <w:tcBorders>
              <w:top w:val="nil"/>
              <w:left w:val="single" w:sz="8" w:space="0" w:color="000000"/>
              <w:bottom w:val="single" w:sz="8" w:space="0" w:color="000000"/>
              <w:right w:val="single" w:sz="8" w:space="0" w:color="000000"/>
            </w:tcBorders>
          </w:tcPr>
          <w:p>
            <w:pPr>
              <w:rPr>
                <w:sz w:val="2"/>
                <w:szCs w:val="2"/>
              </w:rPr>
            </w:pPr>
          </w:p>
        </w:tc>
        <w:tc>
          <w:tcPr>
            <w:tcW w:w="641" w:type="dxa"/>
            <w:tcBorders>
              <w:left w:val="single" w:sz="8" w:space="0" w:color="000000"/>
              <w:bottom w:val="single" w:sz="8" w:space="0" w:color="000000"/>
            </w:tcBorders>
          </w:tcPr>
          <w:p>
            <w:pPr>
              <w:pStyle w:val="TableParagraph"/>
              <w:rPr>
                <w:sz w:val="20"/>
              </w:rPr>
            </w:pPr>
          </w:p>
        </w:tc>
        <w:tc>
          <w:tcPr>
            <w:tcW w:w="612" w:type="dxa"/>
            <w:tcBorders>
              <w:bottom w:val="single" w:sz="8" w:space="0" w:color="000000"/>
            </w:tcBorders>
          </w:tcPr>
          <w:p>
            <w:pPr>
              <w:pStyle w:val="TableParagraph"/>
              <w:rPr>
                <w:sz w:val="20"/>
              </w:rPr>
            </w:pPr>
          </w:p>
        </w:tc>
        <w:tc>
          <w:tcPr>
            <w:tcW w:w="852" w:type="dxa"/>
            <w:tcBorders>
              <w:top w:val="single" w:sz="8" w:space="0" w:color="000000"/>
              <w:bottom w:val="single" w:sz="8" w:space="0" w:color="000000"/>
            </w:tcBorders>
          </w:tcPr>
          <w:p>
            <w:pPr>
              <w:pStyle w:val="TableParagraph"/>
              <w:spacing w:line="268" w:lineRule="exact" w:before="11"/>
              <w:ind w:right="94"/>
              <w:jc w:val="right"/>
              <w:rPr>
                <w:rFonts w:ascii="Carlito"/>
                <w:sz w:val="22"/>
              </w:rPr>
            </w:pPr>
            <w:r>
              <w:rPr>
                <w:rFonts w:ascii="Carlito"/>
                <w:sz w:val="22"/>
              </w:rPr>
              <w:t>Week1</w:t>
            </w:r>
          </w:p>
        </w:tc>
        <w:tc>
          <w:tcPr>
            <w:tcW w:w="844" w:type="dxa"/>
            <w:tcBorders>
              <w:top w:val="single" w:sz="8" w:space="0" w:color="000000"/>
              <w:bottom w:val="single" w:sz="8" w:space="0" w:color="000000"/>
            </w:tcBorders>
          </w:tcPr>
          <w:p>
            <w:pPr>
              <w:pStyle w:val="TableParagraph"/>
              <w:spacing w:line="268" w:lineRule="exact" w:before="11"/>
              <w:ind w:right="95"/>
              <w:jc w:val="right"/>
              <w:rPr>
                <w:rFonts w:ascii="Carlito"/>
                <w:sz w:val="22"/>
              </w:rPr>
            </w:pPr>
            <w:r>
              <w:rPr>
                <w:rFonts w:ascii="Carlito"/>
                <w:sz w:val="22"/>
              </w:rPr>
              <w:t>Week2</w:t>
            </w:r>
          </w:p>
        </w:tc>
        <w:tc>
          <w:tcPr>
            <w:tcW w:w="844" w:type="dxa"/>
            <w:tcBorders>
              <w:top w:val="single" w:sz="8" w:space="0" w:color="000000"/>
              <w:bottom w:val="single" w:sz="8" w:space="0" w:color="000000"/>
            </w:tcBorders>
          </w:tcPr>
          <w:p>
            <w:pPr>
              <w:pStyle w:val="TableParagraph"/>
              <w:spacing w:line="268" w:lineRule="exact" w:before="11"/>
              <w:ind w:right="95"/>
              <w:jc w:val="right"/>
              <w:rPr>
                <w:rFonts w:ascii="Carlito"/>
                <w:sz w:val="22"/>
              </w:rPr>
            </w:pPr>
            <w:r>
              <w:rPr>
                <w:rFonts w:ascii="Carlito"/>
                <w:sz w:val="22"/>
              </w:rPr>
              <w:t>Week3</w:t>
            </w:r>
          </w:p>
        </w:tc>
        <w:tc>
          <w:tcPr>
            <w:tcW w:w="571" w:type="dxa"/>
            <w:tcBorders>
              <w:top w:val="single" w:sz="8" w:space="0" w:color="000000"/>
              <w:bottom w:val="single" w:sz="8" w:space="0" w:color="000000"/>
              <w:right w:val="single" w:sz="8" w:space="0" w:color="000000"/>
            </w:tcBorders>
          </w:tcPr>
          <w:p>
            <w:pPr>
              <w:pStyle w:val="TableParagraph"/>
              <w:spacing w:line="268" w:lineRule="exact" w:before="11"/>
              <w:ind w:left="117"/>
              <w:rPr>
                <w:rFonts w:ascii="Carlito"/>
                <w:sz w:val="22"/>
              </w:rPr>
            </w:pPr>
            <w:r>
              <w:rPr>
                <w:rFonts w:ascii="Carlito"/>
                <w:sz w:val="22"/>
              </w:rPr>
              <w:t>ave</w:t>
            </w:r>
          </w:p>
        </w:tc>
        <w:tc>
          <w:tcPr>
            <w:tcW w:w="843" w:type="dxa"/>
            <w:tcBorders>
              <w:top w:val="single" w:sz="8" w:space="0" w:color="000000"/>
              <w:left w:val="single" w:sz="8" w:space="0" w:color="000000"/>
              <w:bottom w:val="single" w:sz="8" w:space="0" w:color="000000"/>
            </w:tcBorders>
          </w:tcPr>
          <w:p>
            <w:pPr>
              <w:pStyle w:val="TableParagraph"/>
              <w:spacing w:line="268" w:lineRule="exact" w:before="11"/>
              <w:ind w:right="95"/>
              <w:jc w:val="right"/>
              <w:rPr>
                <w:rFonts w:ascii="Carlito"/>
                <w:sz w:val="22"/>
              </w:rPr>
            </w:pPr>
            <w:r>
              <w:rPr>
                <w:rFonts w:ascii="Carlito"/>
                <w:sz w:val="22"/>
              </w:rPr>
              <w:t>Week1</w:t>
            </w:r>
          </w:p>
        </w:tc>
        <w:tc>
          <w:tcPr>
            <w:tcW w:w="978" w:type="dxa"/>
            <w:tcBorders>
              <w:top w:val="single" w:sz="8" w:space="0" w:color="000000"/>
              <w:bottom w:val="single" w:sz="8" w:space="0" w:color="000000"/>
            </w:tcBorders>
          </w:tcPr>
          <w:p>
            <w:pPr>
              <w:pStyle w:val="TableParagraph"/>
              <w:spacing w:line="268" w:lineRule="exact" w:before="11"/>
              <w:ind w:left="117"/>
              <w:rPr>
                <w:rFonts w:ascii="Carlito"/>
                <w:sz w:val="22"/>
              </w:rPr>
            </w:pPr>
            <w:r>
              <w:rPr>
                <w:rFonts w:ascii="Carlito"/>
                <w:sz w:val="22"/>
              </w:rPr>
              <w:t>Week2</w:t>
            </w:r>
          </w:p>
        </w:tc>
        <w:tc>
          <w:tcPr>
            <w:tcW w:w="844" w:type="dxa"/>
            <w:tcBorders>
              <w:top w:val="single" w:sz="8" w:space="0" w:color="000000"/>
              <w:bottom w:val="single" w:sz="8" w:space="0" w:color="000000"/>
            </w:tcBorders>
          </w:tcPr>
          <w:p>
            <w:pPr>
              <w:pStyle w:val="TableParagraph"/>
              <w:spacing w:line="268" w:lineRule="exact" w:before="11"/>
              <w:ind w:right="95"/>
              <w:jc w:val="right"/>
              <w:rPr>
                <w:rFonts w:ascii="Carlito"/>
                <w:sz w:val="22"/>
              </w:rPr>
            </w:pPr>
            <w:r>
              <w:rPr>
                <w:rFonts w:ascii="Carlito"/>
                <w:sz w:val="22"/>
              </w:rPr>
              <w:t>Week3</w:t>
            </w:r>
          </w:p>
        </w:tc>
        <w:tc>
          <w:tcPr>
            <w:tcW w:w="571" w:type="dxa"/>
            <w:tcBorders>
              <w:top w:val="single" w:sz="8" w:space="0" w:color="000000"/>
              <w:bottom w:val="single" w:sz="8" w:space="0" w:color="000000"/>
              <w:right w:val="single" w:sz="8" w:space="0" w:color="000000"/>
            </w:tcBorders>
          </w:tcPr>
          <w:p>
            <w:pPr>
              <w:pStyle w:val="TableParagraph"/>
              <w:spacing w:line="268" w:lineRule="exact" w:before="11"/>
              <w:ind w:right="125"/>
              <w:jc w:val="right"/>
              <w:rPr>
                <w:rFonts w:ascii="Carlito"/>
                <w:sz w:val="22"/>
              </w:rPr>
            </w:pPr>
            <w:r>
              <w:rPr>
                <w:rFonts w:ascii="Carlito"/>
                <w:sz w:val="22"/>
              </w:rPr>
              <w:t>ave</w:t>
            </w:r>
          </w:p>
        </w:tc>
        <w:tc>
          <w:tcPr>
            <w:tcW w:w="843" w:type="dxa"/>
            <w:tcBorders>
              <w:top w:val="single" w:sz="8" w:space="0" w:color="000000"/>
              <w:left w:val="single" w:sz="8" w:space="0" w:color="000000"/>
              <w:bottom w:val="single" w:sz="8" w:space="0" w:color="000000"/>
            </w:tcBorders>
          </w:tcPr>
          <w:p>
            <w:pPr>
              <w:pStyle w:val="TableParagraph"/>
              <w:spacing w:line="268" w:lineRule="exact" w:before="11"/>
              <w:ind w:right="95"/>
              <w:jc w:val="right"/>
              <w:rPr>
                <w:rFonts w:ascii="Carlito"/>
                <w:sz w:val="22"/>
              </w:rPr>
            </w:pPr>
            <w:r>
              <w:rPr>
                <w:rFonts w:ascii="Carlito"/>
                <w:sz w:val="22"/>
              </w:rPr>
              <w:t>Week1</w:t>
            </w:r>
          </w:p>
        </w:tc>
        <w:tc>
          <w:tcPr>
            <w:tcW w:w="855" w:type="dxa"/>
            <w:tcBorders>
              <w:top w:val="single" w:sz="8" w:space="0" w:color="000000"/>
              <w:bottom w:val="single" w:sz="8" w:space="0" w:color="000000"/>
            </w:tcBorders>
          </w:tcPr>
          <w:p>
            <w:pPr>
              <w:pStyle w:val="TableParagraph"/>
              <w:spacing w:line="268" w:lineRule="exact" w:before="11"/>
              <w:ind w:right="108"/>
              <w:jc w:val="right"/>
              <w:rPr>
                <w:rFonts w:ascii="Carlito"/>
                <w:sz w:val="22"/>
              </w:rPr>
            </w:pPr>
            <w:r>
              <w:rPr>
                <w:rFonts w:ascii="Carlito"/>
                <w:sz w:val="22"/>
              </w:rPr>
              <w:t>Week2</w:t>
            </w:r>
          </w:p>
        </w:tc>
        <w:tc>
          <w:tcPr>
            <w:tcW w:w="890" w:type="dxa"/>
            <w:tcBorders>
              <w:top w:val="single" w:sz="8" w:space="0" w:color="000000"/>
              <w:bottom w:val="single" w:sz="8" w:space="0" w:color="000000"/>
            </w:tcBorders>
          </w:tcPr>
          <w:p>
            <w:pPr>
              <w:pStyle w:val="TableParagraph"/>
              <w:spacing w:line="268" w:lineRule="exact" w:before="11"/>
              <w:ind w:right="141"/>
              <w:jc w:val="right"/>
              <w:rPr>
                <w:rFonts w:ascii="Carlito"/>
                <w:sz w:val="22"/>
              </w:rPr>
            </w:pPr>
            <w:r>
              <w:rPr>
                <w:rFonts w:ascii="Carlito"/>
                <w:sz w:val="22"/>
              </w:rPr>
              <w:t>Week3</w:t>
            </w:r>
          </w:p>
        </w:tc>
        <w:tc>
          <w:tcPr>
            <w:tcW w:w="892" w:type="dxa"/>
            <w:tcBorders>
              <w:top w:val="single" w:sz="8" w:space="0" w:color="000000"/>
              <w:bottom w:val="single" w:sz="8" w:space="0" w:color="000000"/>
              <w:right w:val="single" w:sz="8" w:space="0" w:color="000000"/>
            </w:tcBorders>
          </w:tcPr>
          <w:p>
            <w:pPr>
              <w:pStyle w:val="TableParagraph"/>
              <w:spacing w:line="268" w:lineRule="exact" w:before="11"/>
              <w:ind w:left="117"/>
              <w:rPr>
                <w:rFonts w:ascii="Carlito"/>
                <w:sz w:val="22"/>
              </w:rPr>
            </w:pPr>
            <w:r>
              <w:rPr>
                <w:rFonts w:ascii="Carlito"/>
                <w:sz w:val="22"/>
              </w:rPr>
              <w:t>Ave.</w:t>
            </w:r>
          </w:p>
        </w:tc>
      </w:tr>
      <w:tr>
        <w:trPr>
          <w:trHeight w:val="261" w:hRule="atLeast"/>
        </w:trPr>
        <w:tc>
          <w:tcPr>
            <w:tcW w:w="1132" w:type="dxa"/>
            <w:tcBorders>
              <w:top w:val="single" w:sz="8" w:space="0" w:color="000000"/>
              <w:left w:val="single" w:sz="8" w:space="0" w:color="000000"/>
              <w:right w:val="single" w:sz="8" w:space="0" w:color="000000"/>
            </w:tcBorders>
          </w:tcPr>
          <w:p>
            <w:pPr>
              <w:pStyle w:val="TableParagraph"/>
              <w:spacing w:line="241" w:lineRule="exact"/>
              <w:ind w:left="107"/>
              <w:rPr>
                <w:rFonts w:ascii="Carlito"/>
                <w:sz w:val="20"/>
              </w:rPr>
            </w:pPr>
            <w:r>
              <w:rPr>
                <w:rFonts w:ascii="Carlito"/>
                <w:sz w:val="20"/>
              </w:rPr>
              <w:t>TC1</w:t>
            </w:r>
          </w:p>
        </w:tc>
        <w:tc>
          <w:tcPr>
            <w:tcW w:w="641" w:type="dxa"/>
            <w:vMerge w:val="restart"/>
            <w:tcBorders>
              <w:top w:val="single" w:sz="8" w:space="0" w:color="000000"/>
              <w:left w:val="single" w:sz="8" w:space="0" w:color="000000"/>
              <w:bottom w:val="single" w:sz="8" w:space="0" w:color="000000"/>
              <w:right w:val="single" w:sz="8" w:space="0" w:color="000000"/>
            </w:tcBorders>
          </w:tcPr>
          <w:p>
            <w:pPr>
              <w:pStyle w:val="TableParagraph"/>
              <w:spacing w:before="130"/>
              <w:ind w:left="117"/>
              <w:rPr>
                <w:rFonts w:ascii="Carlito"/>
                <w:sz w:val="20"/>
              </w:rPr>
            </w:pPr>
            <w:r>
              <w:rPr>
                <w:rFonts w:ascii="Carlito"/>
                <w:sz w:val="20"/>
              </w:rPr>
              <w:t>DB-1</w:t>
            </w:r>
          </w:p>
        </w:tc>
        <w:tc>
          <w:tcPr>
            <w:tcW w:w="612" w:type="dxa"/>
            <w:tcBorders>
              <w:top w:val="single" w:sz="8" w:space="0" w:color="000000"/>
              <w:left w:val="single" w:sz="8" w:space="0" w:color="000000"/>
              <w:right w:val="single" w:sz="8" w:space="0" w:color="000000"/>
            </w:tcBorders>
          </w:tcPr>
          <w:p>
            <w:pPr>
              <w:pStyle w:val="TableParagraph"/>
              <w:spacing w:line="241" w:lineRule="exact"/>
              <w:ind w:left="86" w:right="58"/>
              <w:jc w:val="center"/>
              <w:rPr>
                <w:rFonts w:ascii="Carlito"/>
                <w:sz w:val="20"/>
              </w:rPr>
            </w:pPr>
            <w:r>
              <w:rPr>
                <w:rFonts w:ascii="Carlito"/>
                <w:sz w:val="20"/>
              </w:rPr>
              <w:t>TC1</w:t>
            </w:r>
          </w:p>
        </w:tc>
        <w:tc>
          <w:tcPr>
            <w:tcW w:w="852" w:type="dxa"/>
            <w:tcBorders>
              <w:top w:val="single" w:sz="8" w:space="0" w:color="000000"/>
              <w:left w:val="single" w:sz="8" w:space="0" w:color="000000"/>
            </w:tcBorders>
          </w:tcPr>
          <w:p>
            <w:pPr>
              <w:pStyle w:val="TableParagraph"/>
              <w:spacing w:line="241" w:lineRule="exact"/>
              <w:ind w:right="97"/>
              <w:jc w:val="right"/>
              <w:rPr>
                <w:rFonts w:ascii="Carlito"/>
                <w:sz w:val="20"/>
              </w:rPr>
            </w:pPr>
            <w:r>
              <w:rPr>
                <w:rFonts w:ascii="Carlito"/>
                <w:w w:val="95"/>
                <w:sz w:val="20"/>
              </w:rPr>
              <w:t>0.08</w:t>
            </w:r>
          </w:p>
        </w:tc>
        <w:tc>
          <w:tcPr>
            <w:tcW w:w="844" w:type="dxa"/>
            <w:tcBorders>
              <w:top w:val="single" w:sz="8" w:space="0" w:color="000000"/>
            </w:tcBorders>
          </w:tcPr>
          <w:p>
            <w:pPr>
              <w:pStyle w:val="TableParagraph"/>
              <w:spacing w:line="241" w:lineRule="exact"/>
              <w:ind w:right="98"/>
              <w:jc w:val="right"/>
              <w:rPr>
                <w:rFonts w:ascii="Carlito"/>
                <w:sz w:val="20"/>
              </w:rPr>
            </w:pPr>
            <w:r>
              <w:rPr>
                <w:rFonts w:ascii="Carlito"/>
                <w:w w:val="95"/>
                <w:sz w:val="20"/>
              </w:rPr>
              <w:t>0.08</w:t>
            </w:r>
          </w:p>
        </w:tc>
        <w:tc>
          <w:tcPr>
            <w:tcW w:w="844" w:type="dxa"/>
            <w:tcBorders>
              <w:top w:val="single" w:sz="8" w:space="0" w:color="000000"/>
            </w:tcBorders>
          </w:tcPr>
          <w:p>
            <w:pPr>
              <w:pStyle w:val="TableParagraph"/>
              <w:spacing w:line="241" w:lineRule="exact"/>
              <w:ind w:right="97"/>
              <w:jc w:val="right"/>
              <w:rPr>
                <w:rFonts w:ascii="Carlito"/>
                <w:sz w:val="20"/>
              </w:rPr>
            </w:pPr>
            <w:r>
              <w:rPr>
                <w:rFonts w:ascii="Carlito"/>
                <w:w w:val="95"/>
                <w:sz w:val="20"/>
              </w:rPr>
              <w:t>0.08</w:t>
            </w:r>
          </w:p>
        </w:tc>
        <w:tc>
          <w:tcPr>
            <w:tcW w:w="571" w:type="dxa"/>
            <w:tcBorders>
              <w:top w:val="single" w:sz="8" w:space="0" w:color="000000"/>
              <w:right w:val="single" w:sz="8" w:space="0" w:color="000000"/>
            </w:tcBorders>
          </w:tcPr>
          <w:p>
            <w:pPr>
              <w:pStyle w:val="TableParagraph"/>
              <w:spacing w:line="241" w:lineRule="exact"/>
              <w:ind w:left="117"/>
              <w:rPr>
                <w:rFonts w:ascii="Carlito"/>
                <w:sz w:val="20"/>
              </w:rPr>
            </w:pPr>
            <w:r>
              <w:rPr>
                <w:rFonts w:ascii="Carlito"/>
                <w:sz w:val="20"/>
              </w:rPr>
              <w:t>0.08</w:t>
            </w:r>
          </w:p>
        </w:tc>
        <w:tc>
          <w:tcPr>
            <w:tcW w:w="843" w:type="dxa"/>
            <w:tcBorders>
              <w:top w:val="single" w:sz="8" w:space="0" w:color="000000"/>
              <w:left w:val="single" w:sz="8" w:space="0" w:color="000000"/>
            </w:tcBorders>
          </w:tcPr>
          <w:p>
            <w:pPr>
              <w:pStyle w:val="TableParagraph"/>
              <w:spacing w:line="241" w:lineRule="exact"/>
              <w:ind w:right="98"/>
              <w:jc w:val="right"/>
              <w:rPr>
                <w:rFonts w:ascii="Carlito"/>
                <w:sz w:val="20"/>
              </w:rPr>
            </w:pPr>
            <w:r>
              <w:rPr>
                <w:rFonts w:ascii="Carlito"/>
                <w:w w:val="95"/>
                <w:sz w:val="20"/>
              </w:rPr>
              <w:t>0.08</w:t>
            </w:r>
          </w:p>
        </w:tc>
        <w:tc>
          <w:tcPr>
            <w:tcW w:w="978" w:type="dxa"/>
            <w:tcBorders>
              <w:top w:val="single" w:sz="8" w:space="0" w:color="000000"/>
            </w:tcBorders>
          </w:tcPr>
          <w:p>
            <w:pPr>
              <w:pStyle w:val="TableParagraph"/>
              <w:spacing w:line="241" w:lineRule="exact"/>
              <w:ind w:right="96"/>
              <w:jc w:val="right"/>
              <w:rPr>
                <w:rFonts w:ascii="Carlito"/>
                <w:sz w:val="20"/>
              </w:rPr>
            </w:pPr>
            <w:r>
              <w:rPr>
                <w:rFonts w:ascii="Carlito"/>
                <w:w w:val="95"/>
                <w:sz w:val="20"/>
              </w:rPr>
              <w:t>0.09</w:t>
            </w:r>
          </w:p>
        </w:tc>
        <w:tc>
          <w:tcPr>
            <w:tcW w:w="844" w:type="dxa"/>
            <w:tcBorders>
              <w:top w:val="single" w:sz="8" w:space="0" w:color="000000"/>
            </w:tcBorders>
          </w:tcPr>
          <w:p>
            <w:pPr>
              <w:pStyle w:val="TableParagraph"/>
              <w:spacing w:line="241" w:lineRule="exact"/>
              <w:ind w:right="98"/>
              <w:jc w:val="right"/>
              <w:rPr>
                <w:rFonts w:ascii="Carlito"/>
                <w:sz w:val="20"/>
              </w:rPr>
            </w:pPr>
            <w:r>
              <w:rPr>
                <w:rFonts w:ascii="Carlito"/>
                <w:w w:val="95"/>
                <w:sz w:val="20"/>
              </w:rPr>
              <w:t>0.09</w:t>
            </w:r>
          </w:p>
        </w:tc>
        <w:tc>
          <w:tcPr>
            <w:tcW w:w="571" w:type="dxa"/>
            <w:tcBorders>
              <w:top w:val="single" w:sz="8" w:space="0" w:color="000000"/>
              <w:right w:val="single" w:sz="8" w:space="0" w:color="000000"/>
            </w:tcBorders>
          </w:tcPr>
          <w:p>
            <w:pPr>
              <w:pStyle w:val="TableParagraph"/>
              <w:spacing w:line="241" w:lineRule="exact"/>
              <w:ind w:right="88"/>
              <w:jc w:val="right"/>
              <w:rPr>
                <w:rFonts w:ascii="Carlito"/>
                <w:sz w:val="20"/>
              </w:rPr>
            </w:pPr>
            <w:r>
              <w:rPr>
                <w:rFonts w:ascii="Carlito"/>
                <w:w w:val="95"/>
                <w:sz w:val="20"/>
              </w:rPr>
              <w:t>0.09</w:t>
            </w:r>
          </w:p>
        </w:tc>
        <w:tc>
          <w:tcPr>
            <w:tcW w:w="843" w:type="dxa"/>
            <w:tcBorders>
              <w:top w:val="single" w:sz="8" w:space="0" w:color="000000"/>
              <w:left w:val="single" w:sz="8" w:space="0" w:color="000000"/>
            </w:tcBorders>
          </w:tcPr>
          <w:p>
            <w:pPr>
              <w:pStyle w:val="TableParagraph"/>
              <w:spacing w:line="241" w:lineRule="exact"/>
              <w:ind w:right="98"/>
              <w:jc w:val="right"/>
              <w:rPr>
                <w:rFonts w:ascii="Carlito"/>
                <w:sz w:val="20"/>
              </w:rPr>
            </w:pPr>
            <w:r>
              <w:rPr>
                <w:rFonts w:ascii="Carlito"/>
                <w:w w:val="95"/>
                <w:sz w:val="20"/>
              </w:rPr>
              <w:t>0.10</w:t>
            </w:r>
          </w:p>
        </w:tc>
        <w:tc>
          <w:tcPr>
            <w:tcW w:w="855" w:type="dxa"/>
            <w:tcBorders>
              <w:top w:val="single" w:sz="8" w:space="0" w:color="000000"/>
            </w:tcBorders>
          </w:tcPr>
          <w:p>
            <w:pPr>
              <w:pStyle w:val="TableParagraph"/>
              <w:spacing w:line="241" w:lineRule="exact"/>
              <w:ind w:right="99"/>
              <w:jc w:val="right"/>
              <w:rPr>
                <w:rFonts w:ascii="Carlito"/>
                <w:sz w:val="20"/>
              </w:rPr>
            </w:pPr>
            <w:r>
              <w:rPr>
                <w:rFonts w:ascii="Carlito"/>
                <w:w w:val="95"/>
                <w:sz w:val="20"/>
              </w:rPr>
              <w:t>0.10</w:t>
            </w:r>
          </w:p>
        </w:tc>
        <w:tc>
          <w:tcPr>
            <w:tcW w:w="890" w:type="dxa"/>
            <w:tcBorders>
              <w:top w:val="single" w:sz="8" w:space="0" w:color="000000"/>
            </w:tcBorders>
          </w:tcPr>
          <w:p>
            <w:pPr>
              <w:pStyle w:val="TableParagraph"/>
              <w:spacing w:line="241" w:lineRule="exact"/>
              <w:ind w:right="98"/>
              <w:jc w:val="right"/>
              <w:rPr>
                <w:rFonts w:ascii="Carlito"/>
                <w:sz w:val="20"/>
              </w:rPr>
            </w:pPr>
            <w:r>
              <w:rPr>
                <w:rFonts w:ascii="Carlito"/>
                <w:w w:val="95"/>
                <w:sz w:val="20"/>
              </w:rPr>
              <w:t>0.10</w:t>
            </w:r>
          </w:p>
        </w:tc>
        <w:tc>
          <w:tcPr>
            <w:tcW w:w="892" w:type="dxa"/>
            <w:tcBorders>
              <w:top w:val="single" w:sz="8" w:space="0" w:color="000000"/>
              <w:right w:val="single" w:sz="8" w:space="0" w:color="000000"/>
            </w:tcBorders>
          </w:tcPr>
          <w:p>
            <w:pPr>
              <w:pStyle w:val="TableParagraph"/>
              <w:spacing w:line="241" w:lineRule="exact"/>
              <w:ind w:right="87"/>
              <w:jc w:val="right"/>
              <w:rPr>
                <w:rFonts w:ascii="Carlito"/>
                <w:sz w:val="20"/>
              </w:rPr>
            </w:pPr>
            <w:r>
              <w:rPr>
                <w:rFonts w:ascii="Carlito"/>
                <w:w w:val="95"/>
                <w:sz w:val="20"/>
              </w:rPr>
              <w:t>0.10</w:t>
            </w:r>
          </w:p>
        </w:tc>
      </w:tr>
      <w:tr>
        <w:trPr>
          <w:trHeight w:val="226" w:hRule="atLeast"/>
        </w:trPr>
        <w:tc>
          <w:tcPr>
            <w:tcW w:w="1132" w:type="dxa"/>
            <w:tcBorders>
              <w:left w:val="single" w:sz="8" w:space="0" w:color="000000"/>
              <w:right w:val="single" w:sz="8" w:space="0" w:color="000000"/>
            </w:tcBorders>
          </w:tcPr>
          <w:p>
            <w:pPr>
              <w:pStyle w:val="TableParagraph"/>
              <w:spacing w:line="207" w:lineRule="exact"/>
              <w:ind w:left="107"/>
              <w:rPr>
                <w:rFonts w:ascii="Carlito"/>
                <w:sz w:val="20"/>
              </w:rPr>
            </w:pPr>
            <w:r>
              <w:rPr>
                <w:rFonts w:ascii="Carlito"/>
                <w:sz w:val="20"/>
              </w:rPr>
              <w:t>TC2</w:t>
            </w:r>
          </w:p>
        </w:tc>
        <w:tc>
          <w:tcPr>
            <w:tcW w:w="641" w:type="dxa"/>
            <w:vMerge/>
            <w:tcBorders>
              <w:top w:val="nil"/>
              <w:left w:val="single" w:sz="8" w:space="0" w:color="000000"/>
              <w:bottom w:val="single" w:sz="8" w:space="0" w:color="000000"/>
              <w:right w:val="single" w:sz="8" w:space="0" w:color="000000"/>
            </w:tcBorders>
          </w:tcPr>
          <w:p>
            <w:pPr>
              <w:rPr>
                <w:sz w:val="2"/>
                <w:szCs w:val="2"/>
              </w:rPr>
            </w:pPr>
          </w:p>
        </w:tc>
        <w:tc>
          <w:tcPr>
            <w:tcW w:w="612" w:type="dxa"/>
            <w:tcBorders>
              <w:left w:val="single" w:sz="8" w:space="0" w:color="000000"/>
              <w:bottom w:val="single" w:sz="8" w:space="0" w:color="000000"/>
              <w:right w:val="single" w:sz="8" w:space="0" w:color="000000"/>
            </w:tcBorders>
          </w:tcPr>
          <w:p>
            <w:pPr>
              <w:pStyle w:val="TableParagraph"/>
              <w:spacing w:line="207" w:lineRule="exact"/>
              <w:ind w:left="86" w:right="58"/>
              <w:jc w:val="center"/>
              <w:rPr>
                <w:rFonts w:ascii="Carlito"/>
                <w:sz w:val="20"/>
              </w:rPr>
            </w:pPr>
            <w:r>
              <w:rPr>
                <w:rFonts w:ascii="Carlito"/>
                <w:sz w:val="20"/>
              </w:rPr>
              <w:t>TC2</w:t>
            </w:r>
          </w:p>
        </w:tc>
        <w:tc>
          <w:tcPr>
            <w:tcW w:w="852" w:type="dxa"/>
            <w:tcBorders>
              <w:left w:val="single" w:sz="8" w:space="0" w:color="000000"/>
            </w:tcBorders>
          </w:tcPr>
          <w:p>
            <w:pPr>
              <w:pStyle w:val="TableParagraph"/>
              <w:spacing w:line="207" w:lineRule="exact"/>
              <w:ind w:right="97"/>
              <w:jc w:val="right"/>
              <w:rPr>
                <w:rFonts w:ascii="Carlito"/>
                <w:sz w:val="20"/>
              </w:rPr>
            </w:pPr>
            <w:r>
              <w:rPr>
                <w:rFonts w:ascii="Carlito"/>
                <w:w w:val="95"/>
                <w:sz w:val="20"/>
              </w:rPr>
              <w:t>0.07</w:t>
            </w:r>
          </w:p>
        </w:tc>
        <w:tc>
          <w:tcPr>
            <w:tcW w:w="844" w:type="dxa"/>
          </w:tcPr>
          <w:p>
            <w:pPr>
              <w:pStyle w:val="TableParagraph"/>
              <w:spacing w:line="207" w:lineRule="exact"/>
              <w:ind w:right="98"/>
              <w:jc w:val="right"/>
              <w:rPr>
                <w:rFonts w:ascii="Carlito"/>
                <w:sz w:val="20"/>
              </w:rPr>
            </w:pPr>
            <w:r>
              <w:rPr>
                <w:rFonts w:ascii="Carlito"/>
                <w:w w:val="95"/>
                <w:sz w:val="20"/>
              </w:rPr>
              <w:t>0.08</w:t>
            </w:r>
          </w:p>
        </w:tc>
        <w:tc>
          <w:tcPr>
            <w:tcW w:w="844" w:type="dxa"/>
          </w:tcPr>
          <w:p>
            <w:pPr>
              <w:pStyle w:val="TableParagraph"/>
              <w:spacing w:line="207" w:lineRule="exact"/>
              <w:ind w:right="97"/>
              <w:jc w:val="right"/>
              <w:rPr>
                <w:rFonts w:ascii="Carlito"/>
                <w:sz w:val="20"/>
              </w:rPr>
            </w:pPr>
            <w:r>
              <w:rPr>
                <w:rFonts w:ascii="Carlito"/>
                <w:w w:val="95"/>
                <w:sz w:val="20"/>
              </w:rPr>
              <w:t>0.08</w:t>
            </w:r>
          </w:p>
        </w:tc>
        <w:tc>
          <w:tcPr>
            <w:tcW w:w="571" w:type="dxa"/>
            <w:tcBorders>
              <w:right w:val="single" w:sz="8" w:space="0" w:color="000000"/>
            </w:tcBorders>
          </w:tcPr>
          <w:p>
            <w:pPr>
              <w:pStyle w:val="TableParagraph"/>
              <w:spacing w:line="207" w:lineRule="exact"/>
              <w:ind w:left="117"/>
              <w:rPr>
                <w:rFonts w:ascii="Carlito"/>
                <w:sz w:val="20"/>
              </w:rPr>
            </w:pPr>
            <w:r>
              <w:rPr>
                <w:rFonts w:ascii="Carlito"/>
                <w:sz w:val="20"/>
              </w:rPr>
              <w:t>0.08</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0.08</w:t>
            </w:r>
          </w:p>
        </w:tc>
        <w:tc>
          <w:tcPr>
            <w:tcW w:w="978" w:type="dxa"/>
          </w:tcPr>
          <w:p>
            <w:pPr>
              <w:pStyle w:val="TableParagraph"/>
              <w:spacing w:line="207" w:lineRule="exact"/>
              <w:ind w:right="96"/>
              <w:jc w:val="right"/>
              <w:rPr>
                <w:rFonts w:ascii="Carlito"/>
                <w:sz w:val="20"/>
              </w:rPr>
            </w:pPr>
            <w:r>
              <w:rPr>
                <w:rFonts w:ascii="Carlito"/>
                <w:w w:val="95"/>
                <w:sz w:val="20"/>
              </w:rPr>
              <w:t>0.09</w:t>
            </w:r>
          </w:p>
        </w:tc>
        <w:tc>
          <w:tcPr>
            <w:tcW w:w="844" w:type="dxa"/>
          </w:tcPr>
          <w:p>
            <w:pPr>
              <w:pStyle w:val="TableParagraph"/>
              <w:spacing w:line="207" w:lineRule="exact"/>
              <w:ind w:right="98"/>
              <w:jc w:val="right"/>
              <w:rPr>
                <w:rFonts w:ascii="Carlito"/>
                <w:sz w:val="20"/>
              </w:rPr>
            </w:pPr>
            <w:r>
              <w:rPr>
                <w:rFonts w:ascii="Carlito"/>
                <w:w w:val="95"/>
                <w:sz w:val="20"/>
              </w:rPr>
              <w:t>0.08</w:t>
            </w:r>
          </w:p>
        </w:tc>
        <w:tc>
          <w:tcPr>
            <w:tcW w:w="571" w:type="dxa"/>
            <w:tcBorders>
              <w:right w:val="single" w:sz="8" w:space="0" w:color="000000"/>
            </w:tcBorders>
          </w:tcPr>
          <w:p>
            <w:pPr>
              <w:pStyle w:val="TableParagraph"/>
              <w:spacing w:line="207" w:lineRule="exact"/>
              <w:ind w:right="88"/>
              <w:jc w:val="right"/>
              <w:rPr>
                <w:rFonts w:ascii="Carlito"/>
                <w:sz w:val="20"/>
              </w:rPr>
            </w:pPr>
            <w:r>
              <w:rPr>
                <w:rFonts w:ascii="Carlito"/>
                <w:w w:val="95"/>
                <w:sz w:val="20"/>
              </w:rPr>
              <w:t>0.08</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0.10</w:t>
            </w:r>
          </w:p>
        </w:tc>
        <w:tc>
          <w:tcPr>
            <w:tcW w:w="855" w:type="dxa"/>
          </w:tcPr>
          <w:p>
            <w:pPr>
              <w:pStyle w:val="TableParagraph"/>
              <w:spacing w:line="207" w:lineRule="exact"/>
              <w:ind w:right="99"/>
              <w:jc w:val="right"/>
              <w:rPr>
                <w:rFonts w:ascii="Carlito"/>
                <w:sz w:val="20"/>
              </w:rPr>
            </w:pPr>
            <w:r>
              <w:rPr>
                <w:rFonts w:ascii="Carlito"/>
                <w:w w:val="95"/>
                <w:sz w:val="20"/>
              </w:rPr>
              <w:t>0.10</w:t>
            </w:r>
          </w:p>
        </w:tc>
        <w:tc>
          <w:tcPr>
            <w:tcW w:w="890" w:type="dxa"/>
          </w:tcPr>
          <w:p>
            <w:pPr>
              <w:pStyle w:val="TableParagraph"/>
              <w:spacing w:line="207" w:lineRule="exact"/>
              <w:ind w:right="98"/>
              <w:jc w:val="right"/>
              <w:rPr>
                <w:rFonts w:ascii="Carlito"/>
                <w:sz w:val="20"/>
              </w:rPr>
            </w:pPr>
            <w:r>
              <w:rPr>
                <w:rFonts w:ascii="Carlito"/>
                <w:w w:val="95"/>
                <w:sz w:val="20"/>
              </w:rPr>
              <w:t>0.10</w:t>
            </w:r>
          </w:p>
        </w:tc>
        <w:tc>
          <w:tcPr>
            <w:tcW w:w="892" w:type="dxa"/>
            <w:tcBorders>
              <w:right w:val="single" w:sz="8" w:space="0" w:color="000000"/>
            </w:tcBorders>
          </w:tcPr>
          <w:p>
            <w:pPr>
              <w:pStyle w:val="TableParagraph"/>
              <w:spacing w:line="207" w:lineRule="exact"/>
              <w:ind w:right="87"/>
              <w:jc w:val="right"/>
              <w:rPr>
                <w:rFonts w:ascii="Carlito"/>
                <w:sz w:val="20"/>
              </w:rPr>
            </w:pPr>
            <w:r>
              <w:rPr>
                <w:rFonts w:ascii="Carlito"/>
                <w:w w:val="95"/>
                <w:sz w:val="20"/>
              </w:rPr>
              <w:t>0.10</w:t>
            </w:r>
          </w:p>
        </w:tc>
      </w:tr>
      <w:tr>
        <w:trPr>
          <w:trHeight w:val="261" w:hRule="atLeast"/>
        </w:trPr>
        <w:tc>
          <w:tcPr>
            <w:tcW w:w="1132" w:type="dxa"/>
            <w:tcBorders>
              <w:left w:val="single" w:sz="8" w:space="0" w:color="000000"/>
              <w:right w:val="single" w:sz="8" w:space="0" w:color="000000"/>
            </w:tcBorders>
          </w:tcPr>
          <w:p>
            <w:pPr>
              <w:pStyle w:val="TableParagraph"/>
              <w:spacing w:line="241" w:lineRule="exact"/>
              <w:ind w:left="107"/>
              <w:rPr>
                <w:rFonts w:ascii="Carlito"/>
                <w:sz w:val="20"/>
              </w:rPr>
            </w:pPr>
            <w:r>
              <w:rPr>
                <w:rFonts w:ascii="Carlito"/>
                <w:sz w:val="20"/>
              </w:rPr>
              <w:t>TC3</w:t>
            </w:r>
          </w:p>
        </w:tc>
        <w:tc>
          <w:tcPr>
            <w:tcW w:w="641" w:type="dxa"/>
            <w:vMerge w:val="restart"/>
            <w:tcBorders>
              <w:top w:val="single" w:sz="8" w:space="0" w:color="000000"/>
              <w:left w:val="single" w:sz="8" w:space="0" w:color="000000"/>
              <w:bottom w:val="single" w:sz="8" w:space="0" w:color="000000"/>
              <w:right w:val="single" w:sz="8" w:space="0" w:color="000000"/>
            </w:tcBorders>
          </w:tcPr>
          <w:p>
            <w:pPr>
              <w:pStyle w:val="TableParagraph"/>
              <w:spacing w:before="130"/>
              <w:ind w:left="117"/>
              <w:rPr>
                <w:rFonts w:ascii="Carlito"/>
                <w:sz w:val="20"/>
              </w:rPr>
            </w:pPr>
            <w:r>
              <w:rPr>
                <w:rFonts w:ascii="Carlito"/>
                <w:sz w:val="20"/>
              </w:rPr>
              <w:t>DB-2</w:t>
            </w:r>
          </w:p>
        </w:tc>
        <w:tc>
          <w:tcPr>
            <w:tcW w:w="612" w:type="dxa"/>
            <w:tcBorders>
              <w:top w:val="single" w:sz="8" w:space="0" w:color="000000"/>
              <w:left w:val="single" w:sz="8" w:space="0" w:color="000000"/>
              <w:right w:val="single" w:sz="8" w:space="0" w:color="000000"/>
            </w:tcBorders>
          </w:tcPr>
          <w:p>
            <w:pPr>
              <w:pStyle w:val="TableParagraph"/>
              <w:spacing w:line="241" w:lineRule="exact"/>
              <w:ind w:left="86" w:right="58"/>
              <w:jc w:val="center"/>
              <w:rPr>
                <w:rFonts w:ascii="Carlito"/>
                <w:sz w:val="20"/>
              </w:rPr>
            </w:pPr>
            <w:r>
              <w:rPr>
                <w:rFonts w:ascii="Carlito"/>
                <w:sz w:val="20"/>
              </w:rPr>
              <w:t>TC3</w:t>
            </w:r>
          </w:p>
        </w:tc>
        <w:tc>
          <w:tcPr>
            <w:tcW w:w="852" w:type="dxa"/>
            <w:tcBorders>
              <w:left w:val="single" w:sz="8" w:space="0" w:color="000000"/>
            </w:tcBorders>
          </w:tcPr>
          <w:p>
            <w:pPr>
              <w:pStyle w:val="TableParagraph"/>
              <w:spacing w:line="241" w:lineRule="exact"/>
              <w:ind w:right="97"/>
              <w:jc w:val="right"/>
              <w:rPr>
                <w:rFonts w:ascii="Carlito"/>
                <w:sz w:val="20"/>
              </w:rPr>
            </w:pPr>
            <w:r>
              <w:rPr>
                <w:rFonts w:ascii="Carlito"/>
                <w:w w:val="95"/>
                <w:sz w:val="20"/>
              </w:rPr>
              <w:t>0.10</w:t>
            </w:r>
          </w:p>
        </w:tc>
        <w:tc>
          <w:tcPr>
            <w:tcW w:w="844" w:type="dxa"/>
          </w:tcPr>
          <w:p>
            <w:pPr>
              <w:pStyle w:val="TableParagraph"/>
              <w:spacing w:line="241" w:lineRule="exact"/>
              <w:ind w:right="98"/>
              <w:jc w:val="right"/>
              <w:rPr>
                <w:rFonts w:ascii="Carlito"/>
                <w:sz w:val="20"/>
              </w:rPr>
            </w:pPr>
            <w:r>
              <w:rPr>
                <w:rFonts w:ascii="Carlito"/>
                <w:w w:val="95"/>
                <w:sz w:val="20"/>
              </w:rPr>
              <w:t>0.09</w:t>
            </w:r>
          </w:p>
        </w:tc>
        <w:tc>
          <w:tcPr>
            <w:tcW w:w="844" w:type="dxa"/>
          </w:tcPr>
          <w:p>
            <w:pPr>
              <w:pStyle w:val="TableParagraph"/>
              <w:spacing w:line="241" w:lineRule="exact"/>
              <w:ind w:right="97"/>
              <w:jc w:val="right"/>
              <w:rPr>
                <w:rFonts w:ascii="Carlito"/>
                <w:sz w:val="20"/>
              </w:rPr>
            </w:pPr>
            <w:r>
              <w:rPr>
                <w:rFonts w:ascii="Carlito"/>
                <w:w w:val="95"/>
                <w:sz w:val="20"/>
              </w:rPr>
              <w:t>0.10</w:t>
            </w:r>
          </w:p>
        </w:tc>
        <w:tc>
          <w:tcPr>
            <w:tcW w:w="571" w:type="dxa"/>
            <w:tcBorders>
              <w:right w:val="single" w:sz="8" w:space="0" w:color="000000"/>
            </w:tcBorders>
          </w:tcPr>
          <w:p>
            <w:pPr>
              <w:pStyle w:val="TableParagraph"/>
              <w:spacing w:line="241" w:lineRule="exact"/>
              <w:ind w:left="117"/>
              <w:rPr>
                <w:rFonts w:ascii="Carlito"/>
                <w:sz w:val="20"/>
              </w:rPr>
            </w:pPr>
            <w:r>
              <w:rPr>
                <w:rFonts w:ascii="Carlito"/>
                <w:sz w:val="20"/>
              </w:rPr>
              <w:t>0.10</w:t>
            </w:r>
          </w:p>
        </w:tc>
        <w:tc>
          <w:tcPr>
            <w:tcW w:w="843" w:type="dxa"/>
            <w:tcBorders>
              <w:left w:val="single" w:sz="8" w:space="0" w:color="000000"/>
            </w:tcBorders>
          </w:tcPr>
          <w:p>
            <w:pPr>
              <w:pStyle w:val="TableParagraph"/>
              <w:spacing w:line="241" w:lineRule="exact"/>
              <w:ind w:right="98"/>
              <w:jc w:val="right"/>
              <w:rPr>
                <w:rFonts w:ascii="Carlito"/>
                <w:sz w:val="20"/>
              </w:rPr>
            </w:pPr>
            <w:r>
              <w:rPr>
                <w:rFonts w:ascii="Carlito"/>
                <w:w w:val="95"/>
                <w:sz w:val="20"/>
              </w:rPr>
              <w:t>0.09</w:t>
            </w:r>
          </w:p>
        </w:tc>
        <w:tc>
          <w:tcPr>
            <w:tcW w:w="978" w:type="dxa"/>
          </w:tcPr>
          <w:p>
            <w:pPr>
              <w:pStyle w:val="TableParagraph"/>
              <w:spacing w:line="241" w:lineRule="exact"/>
              <w:ind w:right="96"/>
              <w:jc w:val="right"/>
              <w:rPr>
                <w:rFonts w:ascii="Carlito"/>
                <w:sz w:val="20"/>
              </w:rPr>
            </w:pPr>
            <w:r>
              <w:rPr>
                <w:rFonts w:ascii="Carlito"/>
                <w:w w:val="95"/>
                <w:sz w:val="20"/>
              </w:rPr>
              <w:t>0.09</w:t>
            </w:r>
          </w:p>
        </w:tc>
        <w:tc>
          <w:tcPr>
            <w:tcW w:w="844" w:type="dxa"/>
          </w:tcPr>
          <w:p>
            <w:pPr>
              <w:pStyle w:val="TableParagraph"/>
              <w:spacing w:line="241" w:lineRule="exact"/>
              <w:ind w:right="98"/>
              <w:jc w:val="right"/>
              <w:rPr>
                <w:rFonts w:ascii="Carlito"/>
                <w:sz w:val="20"/>
              </w:rPr>
            </w:pPr>
            <w:r>
              <w:rPr>
                <w:rFonts w:ascii="Carlito"/>
                <w:w w:val="95"/>
                <w:sz w:val="20"/>
              </w:rPr>
              <w:t>0.08</w:t>
            </w:r>
          </w:p>
        </w:tc>
        <w:tc>
          <w:tcPr>
            <w:tcW w:w="571" w:type="dxa"/>
            <w:tcBorders>
              <w:right w:val="single" w:sz="8" w:space="0" w:color="000000"/>
            </w:tcBorders>
          </w:tcPr>
          <w:p>
            <w:pPr>
              <w:pStyle w:val="TableParagraph"/>
              <w:spacing w:line="241" w:lineRule="exact"/>
              <w:ind w:right="88"/>
              <w:jc w:val="right"/>
              <w:rPr>
                <w:rFonts w:ascii="Carlito"/>
                <w:sz w:val="20"/>
              </w:rPr>
            </w:pPr>
            <w:r>
              <w:rPr>
                <w:rFonts w:ascii="Carlito"/>
                <w:w w:val="95"/>
                <w:sz w:val="20"/>
              </w:rPr>
              <w:t>0.09</w:t>
            </w:r>
          </w:p>
        </w:tc>
        <w:tc>
          <w:tcPr>
            <w:tcW w:w="843" w:type="dxa"/>
            <w:tcBorders>
              <w:left w:val="single" w:sz="8" w:space="0" w:color="000000"/>
            </w:tcBorders>
          </w:tcPr>
          <w:p>
            <w:pPr>
              <w:pStyle w:val="TableParagraph"/>
              <w:spacing w:line="241" w:lineRule="exact"/>
              <w:ind w:right="98"/>
              <w:jc w:val="right"/>
              <w:rPr>
                <w:rFonts w:ascii="Carlito"/>
                <w:sz w:val="20"/>
              </w:rPr>
            </w:pPr>
            <w:r>
              <w:rPr>
                <w:rFonts w:ascii="Carlito"/>
                <w:w w:val="95"/>
                <w:sz w:val="20"/>
              </w:rPr>
              <w:t>0.09</w:t>
            </w:r>
          </w:p>
        </w:tc>
        <w:tc>
          <w:tcPr>
            <w:tcW w:w="855" w:type="dxa"/>
          </w:tcPr>
          <w:p>
            <w:pPr>
              <w:pStyle w:val="TableParagraph"/>
              <w:spacing w:line="241" w:lineRule="exact"/>
              <w:ind w:right="99"/>
              <w:jc w:val="right"/>
              <w:rPr>
                <w:rFonts w:ascii="Carlito"/>
                <w:sz w:val="20"/>
              </w:rPr>
            </w:pPr>
            <w:r>
              <w:rPr>
                <w:rFonts w:ascii="Carlito"/>
                <w:w w:val="95"/>
                <w:sz w:val="20"/>
              </w:rPr>
              <w:t>0.09</w:t>
            </w:r>
          </w:p>
        </w:tc>
        <w:tc>
          <w:tcPr>
            <w:tcW w:w="890" w:type="dxa"/>
          </w:tcPr>
          <w:p>
            <w:pPr>
              <w:pStyle w:val="TableParagraph"/>
              <w:spacing w:line="241" w:lineRule="exact"/>
              <w:ind w:right="98"/>
              <w:jc w:val="right"/>
              <w:rPr>
                <w:rFonts w:ascii="Carlito"/>
                <w:sz w:val="20"/>
              </w:rPr>
            </w:pPr>
            <w:r>
              <w:rPr>
                <w:rFonts w:ascii="Carlito"/>
                <w:w w:val="95"/>
                <w:sz w:val="20"/>
              </w:rPr>
              <w:t>0.09</w:t>
            </w:r>
          </w:p>
        </w:tc>
        <w:tc>
          <w:tcPr>
            <w:tcW w:w="892" w:type="dxa"/>
            <w:tcBorders>
              <w:right w:val="single" w:sz="8" w:space="0" w:color="000000"/>
            </w:tcBorders>
          </w:tcPr>
          <w:p>
            <w:pPr>
              <w:pStyle w:val="TableParagraph"/>
              <w:spacing w:line="241" w:lineRule="exact"/>
              <w:ind w:right="87"/>
              <w:jc w:val="right"/>
              <w:rPr>
                <w:rFonts w:ascii="Carlito"/>
                <w:sz w:val="20"/>
              </w:rPr>
            </w:pPr>
            <w:r>
              <w:rPr>
                <w:rFonts w:ascii="Carlito"/>
                <w:w w:val="95"/>
                <w:sz w:val="20"/>
              </w:rPr>
              <w:t>0.09</w:t>
            </w:r>
          </w:p>
        </w:tc>
      </w:tr>
      <w:tr>
        <w:trPr>
          <w:trHeight w:val="226" w:hRule="atLeast"/>
        </w:trPr>
        <w:tc>
          <w:tcPr>
            <w:tcW w:w="1132" w:type="dxa"/>
            <w:tcBorders>
              <w:left w:val="single" w:sz="8" w:space="0" w:color="000000"/>
              <w:right w:val="single" w:sz="8" w:space="0" w:color="000000"/>
            </w:tcBorders>
          </w:tcPr>
          <w:p>
            <w:pPr>
              <w:pStyle w:val="TableParagraph"/>
              <w:spacing w:line="207" w:lineRule="exact"/>
              <w:ind w:left="107"/>
              <w:rPr>
                <w:rFonts w:ascii="Carlito"/>
                <w:sz w:val="20"/>
              </w:rPr>
            </w:pPr>
            <w:r>
              <w:rPr>
                <w:rFonts w:ascii="Carlito"/>
                <w:sz w:val="20"/>
              </w:rPr>
              <w:t>TC4</w:t>
            </w:r>
          </w:p>
        </w:tc>
        <w:tc>
          <w:tcPr>
            <w:tcW w:w="641" w:type="dxa"/>
            <w:vMerge/>
            <w:tcBorders>
              <w:top w:val="nil"/>
              <w:left w:val="single" w:sz="8" w:space="0" w:color="000000"/>
              <w:bottom w:val="single" w:sz="8" w:space="0" w:color="000000"/>
              <w:right w:val="single" w:sz="8" w:space="0" w:color="000000"/>
            </w:tcBorders>
          </w:tcPr>
          <w:p>
            <w:pPr>
              <w:rPr>
                <w:sz w:val="2"/>
                <w:szCs w:val="2"/>
              </w:rPr>
            </w:pPr>
          </w:p>
        </w:tc>
        <w:tc>
          <w:tcPr>
            <w:tcW w:w="612" w:type="dxa"/>
            <w:tcBorders>
              <w:left w:val="single" w:sz="8" w:space="0" w:color="000000"/>
              <w:bottom w:val="single" w:sz="8" w:space="0" w:color="000000"/>
              <w:right w:val="single" w:sz="8" w:space="0" w:color="000000"/>
            </w:tcBorders>
          </w:tcPr>
          <w:p>
            <w:pPr>
              <w:pStyle w:val="TableParagraph"/>
              <w:spacing w:line="207" w:lineRule="exact"/>
              <w:ind w:left="86" w:right="58"/>
              <w:jc w:val="center"/>
              <w:rPr>
                <w:rFonts w:ascii="Carlito"/>
                <w:sz w:val="20"/>
              </w:rPr>
            </w:pPr>
            <w:r>
              <w:rPr>
                <w:rFonts w:ascii="Carlito"/>
                <w:sz w:val="20"/>
              </w:rPr>
              <w:t>TC4</w:t>
            </w:r>
          </w:p>
        </w:tc>
        <w:tc>
          <w:tcPr>
            <w:tcW w:w="852" w:type="dxa"/>
            <w:tcBorders>
              <w:left w:val="single" w:sz="8" w:space="0" w:color="000000"/>
            </w:tcBorders>
          </w:tcPr>
          <w:p>
            <w:pPr>
              <w:pStyle w:val="TableParagraph"/>
              <w:spacing w:line="207" w:lineRule="exact"/>
              <w:ind w:right="97"/>
              <w:jc w:val="right"/>
              <w:rPr>
                <w:rFonts w:ascii="Carlito"/>
                <w:sz w:val="20"/>
              </w:rPr>
            </w:pPr>
            <w:r>
              <w:rPr>
                <w:rFonts w:ascii="Carlito"/>
                <w:w w:val="95"/>
                <w:sz w:val="20"/>
              </w:rPr>
              <w:t>0.11</w:t>
            </w:r>
          </w:p>
        </w:tc>
        <w:tc>
          <w:tcPr>
            <w:tcW w:w="844" w:type="dxa"/>
          </w:tcPr>
          <w:p>
            <w:pPr>
              <w:pStyle w:val="TableParagraph"/>
              <w:spacing w:line="207" w:lineRule="exact"/>
              <w:ind w:right="98"/>
              <w:jc w:val="right"/>
              <w:rPr>
                <w:rFonts w:ascii="Carlito"/>
                <w:sz w:val="20"/>
              </w:rPr>
            </w:pPr>
            <w:r>
              <w:rPr>
                <w:rFonts w:ascii="Carlito"/>
                <w:w w:val="95"/>
                <w:sz w:val="20"/>
              </w:rPr>
              <w:t>0.10</w:t>
            </w:r>
          </w:p>
        </w:tc>
        <w:tc>
          <w:tcPr>
            <w:tcW w:w="844" w:type="dxa"/>
          </w:tcPr>
          <w:p>
            <w:pPr>
              <w:pStyle w:val="TableParagraph"/>
              <w:spacing w:line="207" w:lineRule="exact"/>
              <w:ind w:right="97"/>
              <w:jc w:val="right"/>
              <w:rPr>
                <w:rFonts w:ascii="Carlito"/>
                <w:sz w:val="20"/>
              </w:rPr>
            </w:pPr>
            <w:r>
              <w:rPr>
                <w:rFonts w:ascii="Carlito"/>
                <w:w w:val="95"/>
                <w:sz w:val="20"/>
              </w:rPr>
              <w:t>0.10</w:t>
            </w:r>
          </w:p>
        </w:tc>
        <w:tc>
          <w:tcPr>
            <w:tcW w:w="571" w:type="dxa"/>
            <w:tcBorders>
              <w:right w:val="single" w:sz="8" w:space="0" w:color="000000"/>
            </w:tcBorders>
          </w:tcPr>
          <w:p>
            <w:pPr>
              <w:pStyle w:val="TableParagraph"/>
              <w:spacing w:line="207" w:lineRule="exact"/>
              <w:ind w:left="117"/>
              <w:rPr>
                <w:rFonts w:ascii="Carlito"/>
                <w:sz w:val="20"/>
              </w:rPr>
            </w:pPr>
            <w:r>
              <w:rPr>
                <w:rFonts w:ascii="Carlito"/>
                <w:sz w:val="20"/>
              </w:rPr>
              <w:t>0.10</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0.10</w:t>
            </w:r>
          </w:p>
        </w:tc>
        <w:tc>
          <w:tcPr>
            <w:tcW w:w="978" w:type="dxa"/>
          </w:tcPr>
          <w:p>
            <w:pPr>
              <w:pStyle w:val="TableParagraph"/>
              <w:spacing w:line="207" w:lineRule="exact"/>
              <w:ind w:right="96"/>
              <w:jc w:val="right"/>
              <w:rPr>
                <w:rFonts w:ascii="Carlito"/>
                <w:sz w:val="20"/>
              </w:rPr>
            </w:pPr>
            <w:r>
              <w:rPr>
                <w:rFonts w:ascii="Carlito"/>
                <w:w w:val="95"/>
                <w:sz w:val="20"/>
              </w:rPr>
              <w:t>0.11</w:t>
            </w:r>
          </w:p>
        </w:tc>
        <w:tc>
          <w:tcPr>
            <w:tcW w:w="844" w:type="dxa"/>
          </w:tcPr>
          <w:p>
            <w:pPr>
              <w:pStyle w:val="TableParagraph"/>
              <w:spacing w:line="207" w:lineRule="exact"/>
              <w:ind w:right="98"/>
              <w:jc w:val="right"/>
              <w:rPr>
                <w:rFonts w:ascii="Carlito"/>
                <w:sz w:val="20"/>
              </w:rPr>
            </w:pPr>
            <w:r>
              <w:rPr>
                <w:rFonts w:ascii="Carlito"/>
                <w:w w:val="95"/>
                <w:sz w:val="20"/>
              </w:rPr>
              <w:t>0.10</w:t>
            </w:r>
          </w:p>
        </w:tc>
        <w:tc>
          <w:tcPr>
            <w:tcW w:w="571" w:type="dxa"/>
            <w:tcBorders>
              <w:right w:val="single" w:sz="8" w:space="0" w:color="000000"/>
            </w:tcBorders>
          </w:tcPr>
          <w:p>
            <w:pPr>
              <w:pStyle w:val="TableParagraph"/>
              <w:spacing w:line="207" w:lineRule="exact"/>
              <w:ind w:right="88"/>
              <w:jc w:val="right"/>
              <w:rPr>
                <w:rFonts w:ascii="Carlito"/>
                <w:sz w:val="20"/>
              </w:rPr>
            </w:pPr>
            <w:r>
              <w:rPr>
                <w:rFonts w:ascii="Carlito"/>
                <w:w w:val="95"/>
                <w:sz w:val="20"/>
              </w:rPr>
              <w:t>0.11</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0.10</w:t>
            </w:r>
          </w:p>
        </w:tc>
        <w:tc>
          <w:tcPr>
            <w:tcW w:w="855" w:type="dxa"/>
          </w:tcPr>
          <w:p>
            <w:pPr>
              <w:pStyle w:val="TableParagraph"/>
              <w:spacing w:line="207" w:lineRule="exact"/>
              <w:ind w:right="99"/>
              <w:jc w:val="right"/>
              <w:rPr>
                <w:rFonts w:ascii="Carlito"/>
                <w:sz w:val="20"/>
              </w:rPr>
            </w:pPr>
            <w:r>
              <w:rPr>
                <w:rFonts w:ascii="Carlito"/>
                <w:w w:val="95"/>
                <w:sz w:val="20"/>
              </w:rPr>
              <w:t>0.10</w:t>
            </w:r>
          </w:p>
        </w:tc>
        <w:tc>
          <w:tcPr>
            <w:tcW w:w="890" w:type="dxa"/>
          </w:tcPr>
          <w:p>
            <w:pPr>
              <w:pStyle w:val="TableParagraph"/>
              <w:spacing w:line="207" w:lineRule="exact"/>
              <w:ind w:right="98"/>
              <w:jc w:val="right"/>
              <w:rPr>
                <w:rFonts w:ascii="Carlito"/>
                <w:sz w:val="20"/>
              </w:rPr>
            </w:pPr>
            <w:r>
              <w:rPr>
                <w:rFonts w:ascii="Carlito"/>
                <w:w w:val="95"/>
                <w:sz w:val="20"/>
              </w:rPr>
              <w:t>0.10</w:t>
            </w:r>
          </w:p>
        </w:tc>
        <w:tc>
          <w:tcPr>
            <w:tcW w:w="892" w:type="dxa"/>
            <w:tcBorders>
              <w:right w:val="single" w:sz="8" w:space="0" w:color="000000"/>
            </w:tcBorders>
          </w:tcPr>
          <w:p>
            <w:pPr>
              <w:pStyle w:val="TableParagraph"/>
              <w:spacing w:line="207" w:lineRule="exact"/>
              <w:ind w:right="87"/>
              <w:jc w:val="right"/>
              <w:rPr>
                <w:rFonts w:ascii="Carlito"/>
                <w:sz w:val="20"/>
              </w:rPr>
            </w:pPr>
            <w:r>
              <w:rPr>
                <w:rFonts w:ascii="Carlito"/>
                <w:w w:val="95"/>
                <w:sz w:val="20"/>
              </w:rPr>
              <w:t>0.10</w:t>
            </w:r>
          </w:p>
        </w:tc>
      </w:tr>
      <w:tr>
        <w:trPr>
          <w:trHeight w:val="262" w:hRule="atLeast"/>
        </w:trPr>
        <w:tc>
          <w:tcPr>
            <w:tcW w:w="1132" w:type="dxa"/>
            <w:tcBorders>
              <w:left w:val="single" w:sz="8" w:space="0" w:color="000000"/>
              <w:right w:val="single" w:sz="8" w:space="0" w:color="000000"/>
            </w:tcBorders>
          </w:tcPr>
          <w:p>
            <w:pPr>
              <w:pStyle w:val="TableParagraph"/>
              <w:spacing w:line="242" w:lineRule="exact"/>
              <w:ind w:left="107"/>
              <w:rPr>
                <w:rFonts w:ascii="Carlito"/>
                <w:sz w:val="20"/>
              </w:rPr>
            </w:pPr>
            <w:r>
              <w:rPr>
                <w:rFonts w:ascii="Carlito"/>
                <w:sz w:val="20"/>
              </w:rPr>
              <w:t>TC5</w:t>
            </w:r>
          </w:p>
        </w:tc>
        <w:tc>
          <w:tcPr>
            <w:tcW w:w="641" w:type="dxa"/>
            <w:vMerge w:val="restart"/>
            <w:tcBorders>
              <w:top w:val="single" w:sz="8" w:space="0" w:color="000000"/>
              <w:left w:val="single" w:sz="8" w:space="0" w:color="000000"/>
              <w:bottom w:val="single" w:sz="8" w:space="0" w:color="000000"/>
              <w:right w:val="single" w:sz="8" w:space="0" w:color="000000"/>
            </w:tcBorders>
          </w:tcPr>
          <w:p>
            <w:pPr>
              <w:pStyle w:val="TableParagraph"/>
              <w:spacing w:before="131"/>
              <w:ind w:left="117"/>
              <w:rPr>
                <w:rFonts w:ascii="Carlito"/>
                <w:sz w:val="20"/>
              </w:rPr>
            </w:pPr>
            <w:r>
              <w:rPr>
                <w:rFonts w:ascii="Carlito"/>
                <w:sz w:val="20"/>
              </w:rPr>
              <w:t>DB-3</w:t>
            </w:r>
          </w:p>
        </w:tc>
        <w:tc>
          <w:tcPr>
            <w:tcW w:w="612" w:type="dxa"/>
            <w:tcBorders>
              <w:top w:val="single" w:sz="8" w:space="0" w:color="000000"/>
              <w:left w:val="single" w:sz="8" w:space="0" w:color="000000"/>
              <w:right w:val="single" w:sz="8" w:space="0" w:color="000000"/>
            </w:tcBorders>
          </w:tcPr>
          <w:p>
            <w:pPr>
              <w:pStyle w:val="TableParagraph"/>
              <w:spacing w:line="242" w:lineRule="exact"/>
              <w:ind w:left="86" w:right="58"/>
              <w:jc w:val="center"/>
              <w:rPr>
                <w:rFonts w:ascii="Carlito"/>
                <w:sz w:val="20"/>
              </w:rPr>
            </w:pPr>
            <w:r>
              <w:rPr>
                <w:rFonts w:ascii="Carlito"/>
                <w:sz w:val="20"/>
              </w:rPr>
              <w:t>TC5</w:t>
            </w:r>
          </w:p>
        </w:tc>
        <w:tc>
          <w:tcPr>
            <w:tcW w:w="852" w:type="dxa"/>
            <w:tcBorders>
              <w:left w:val="single" w:sz="8" w:space="0" w:color="000000"/>
            </w:tcBorders>
          </w:tcPr>
          <w:p>
            <w:pPr>
              <w:pStyle w:val="TableParagraph"/>
              <w:spacing w:line="242" w:lineRule="exact"/>
              <w:ind w:right="97"/>
              <w:jc w:val="right"/>
              <w:rPr>
                <w:rFonts w:ascii="Carlito"/>
                <w:sz w:val="20"/>
              </w:rPr>
            </w:pPr>
            <w:r>
              <w:rPr>
                <w:rFonts w:ascii="Carlito"/>
                <w:w w:val="95"/>
                <w:sz w:val="20"/>
              </w:rPr>
              <w:t>0.14</w:t>
            </w:r>
          </w:p>
        </w:tc>
        <w:tc>
          <w:tcPr>
            <w:tcW w:w="844" w:type="dxa"/>
          </w:tcPr>
          <w:p>
            <w:pPr>
              <w:pStyle w:val="TableParagraph"/>
              <w:spacing w:line="242" w:lineRule="exact"/>
              <w:ind w:right="98"/>
              <w:jc w:val="right"/>
              <w:rPr>
                <w:rFonts w:ascii="Carlito"/>
                <w:sz w:val="20"/>
              </w:rPr>
            </w:pPr>
            <w:r>
              <w:rPr>
                <w:rFonts w:ascii="Carlito"/>
                <w:w w:val="95"/>
                <w:sz w:val="20"/>
              </w:rPr>
              <w:t>0.13</w:t>
            </w:r>
          </w:p>
        </w:tc>
        <w:tc>
          <w:tcPr>
            <w:tcW w:w="844" w:type="dxa"/>
          </w:tcPr>
          <w:p>
            <w:pPr>
              <w:pStyle w:val="TableParagraph"/>
              <w:spacing w:line="242" w:lineRule="exact"/>
              <w:ind w:right="97"/>
              <w:jc w:val="right"/>
              <w:rPr>
                <w:rFonts w:ascii="Carlito"/>
                <w:sz w:val="20"/>
              </w:rPr>
            </w:pPr>
            <w:r>
              <w:rPr>
                <w:rFonts w:ascii="Carlito"/>
                <w:w w:val="95"/>
                <w:sz w:val="20"/>
              </w:rPr>
              <w:t>0.14</w:t>
            </w:r>
          </w:p>
        </w:tc>
        <w:tc>
          <w:tcPr>
            <w:tcW w:w="571" w:type="dxa"/>
            <w:tcBorders>
              <w:right w:val="single" w:sz="8" w:space="0" w:color="000000"/>
            </w:tcBorders>
          </w:tcPr>
          <w:p>
            <w:pPr>
              <w:pStyle w:val="TableParagraph"/>
              <w:spacing w:line="242" w:lineRule="exact"/>
              <w:ind w:left="117"/>
              <w:rPr>
                <w:rFonts w:ascii="Carlito"/>
                <w:sz w:val="20"/>
              </w:rPr>
            </w:pPr>
            <w:r>
              <w:rPr>
                <w:rFonts w:ascii="Carlito"/>
                <w:sz w:val="20"/>
              </w:rPr>
              <w:t>0.13</w:t>
            </w:r>
          </w:p>
        </w:tc>
        <w:tc>
          <w:tcPr>
            <w:tcW w:w="843" w:type="dxa"/>
            <w:tcBorders>
              <w:left w:val="single" w:sz="8" w:space="0" w:color="000000"/>
            </w:tcBorders>
          </w:tcPr>
          <w:p>
            <w:pPr>
              <w:pStyle w:val="TableParagraph"/>
              <w:spacing w:line="242" w:lineRule="exact"/>
              <w:ind w:right="98"/>
              <w:jc w:val="right"/>
              <w:rPr>
                <w:rFonts w:ascii="Carlito"/>
                <w:sz w:val="20"/>
              </w:rPr>
            </w:pPr>
            <w:r>
              <w:rPr>
                <w:rFonts w:ascii="Carlito"/>
                <w:w w:val="95"/>
                <w:sz w:val="20"/>
              </w:rPr>
              <w:t>0.14</w:t>
            </w:r>
          </w:p>
        </w:tc>
        <w:tc>
          <w:tcPr>
            <w:tcW w:w="978" w:type="dxa"/>
          </w:tcPr>
          <w:p>
            <w:pPr>
              <w:pStyle w:val="TableParagraph"/>
              <w:spacing w:line="242" w:lineRule="exact"/>
              <w:ind w:right="96"/>
              <w:jc w:val="right"/>
              <w:rPr>
                <w:rFonts w:ascii="Carlito"/>
                <w:sz w:val="20"/>
              </w:rPr>
            </w:pPr>
            <w:r>
              <w:rPr>
                <w:rFonts w:ascii="Carlito"/>
                <w:w w:val="95"/>
                <w:sz w:val="20"/>
              </w:rPr>
              <w:t>0.13</w:t>
            </w:r>
          </w:p>
        </w:tc>
        <w:tc>
          <w:tcPr>
            <w:tcW w:w="844" w:type="dxa"/>
          </w:tcPr>
          <w:p>
            <w:pPr>
              <w:pStyle w:val="TableParagraph"/>
              <w:spacing w:line="242" w:lineRule="exact"/>
              <w:ind w:right="98"/>
              <w:jc w:val="right"/>
              <w:rPr>
                <w:rFonts w:ascii="Carlito"/>
                <w:sz w:val="20"/>
              </w:rPr>
            </w:pPr>
            <w:r>
              <w:rPr>
                <w:rFonts w:ascii="Carlito"/>
                <w:w w:val="95"/>
                <w:sz w:val="20"/>
              </w:rPr>
              <w:t>0.14</w:t>
            </w:r>
          </w:p>
        </w:tc>
        <w:tc>
          <w:tcPr>
            <w:tcW w:w="571" w:type="dxa"/>
            <w:tcBorders>
              <w:right w:val="single" w:sz="8" w:space="0" w:color="000000"/>
            </w:tcBorders>
          </w:tcPr>
          <w:p>
            <w:pPr>
              <w:pStyle w:val="TableParagraph"/>
              <w:spacing w:line="242" w:lineRule="exact"/>
              <w:ind w:right="88"/>
              <w:jc w:val="right"/>
              <w:rPr>
                <w:rFonts w:ascii="Carlito"/>
                <w:sz w:val="20"/>
              </w:rPr>
            </w:pPr>
            <w:r>
              <w:rPr>
                <w:rFonts w:ascii="Carlito"/>
                <w:w w:val="95"/>
                <w:sz w:val="20"/>
              </w:rPr>
              <w:t>0.14</w:t>
            </w:r>
          </w:p>
        </w:tc>
        <w:tc>
          <w:tcPr>
            <w:tcW w:w="843" w:type="dxa"/>
            <w:tcBorders>
              <w:left w:val="single" w:sz="8" w:space="0" w:color="000000"/>
            </w:tcBorders>
          </w:tcPr>
          <w:p>
            <w:pPr>
              <w:pStyle w:val="TableParagraph"/>
              <w:spacing w:line="242" w:lineRule="exact"/>
              <w:ind w:right="98"/>
              <w:jc w:val="right"/>
              <w:rPr>
                <w:rFonts w:ascii="Carlito"/>
                <w:sz w:val="20"/>
              </w:rPr>
            </w:pPr>
            <w:r>
              <w:rPr>
                <w:rFonts w:ascii="Carlito"/>
                <w:w w:val="95"/>
                <w:sz w:val="20"/>
              </w:rPr>
              <w:t>0.15</w:t>
            </w:r>
          </w:p>
        </w:tc>
        <w:tc>
          <w:tcPr>
            <w:tcW w:w="855" w:type="dxa"/>
          </w:tcPr>
          <w:p>
            <w:pPr>
              <w:pStyle w:val="TableParagraph"/>
              <w:spacing w:line="242" w:lineRule="exact"/>
              <w:ind w:right="99"/>
              <w:jc w:val="right"/>
              <w:rPr>
                <w:rFonts w:ascii="Carlito"/>
                <w:sz w:val="20"/>
              </w:rPr>
            </w:pPr>
            <w:r>
              <w:rPr>
                <w:rFonts w:ascii="Carlito"/>
                <w:w w:val="95"/>
                <w:sz w:val="20"/>
              </w:rPr>
              <w:t>0.14</w:t>
            </w:r>
          </w:p>
        </w:tc>
        <w:tc>
          <w:tcPr>
            <w:tcW w:w="890" w:type="dxa"/>
          </w:tcPr>
          <w:p>
            <w:pPr>
              <w:pStyle w:val="TableParagraph"/>
              <w:spacing w:line="242" w:lineRule="exact"/>
              <w:ind w:right="98"/>
              <w:jc w:val="right"/>
              <w:rPr>
                <w:rFonts w:ascii="Carlito"/>
                <w:sz w:val="20"/>
              </w:rPr>
            </w:pPr>
            <w:r>
              <w:rPr>
                <w:rFonts w:ascii="Carlito"/>
                <w:w w:val="95"/>
                <w:sz w:val="20"/>
              </w:rPr>
              <w:t>0.13</w:t>
            </w:r>
          </w:p>
        </w:tc>
        <w:tc>
          <w:tcPr>
            <w:tcW w:w="892" w:type="dxa"/>
            <w:tcBorders>
              <w:right w:val="single" w:sz="8" w:space="0" w:color="000000"/>
            </w:tcBorders>
          </w:tcPr>
          <w:p>
            <w:pPr>
              <w:pStyle w:val="TableParagraph"/>
              <w:spacing w:line="242" w:lineRule="exact"/>
              <w:ind w:right="87"/>
              <w:jc w:val="right"/>
              <w:rPr>
                <w:rFonts w:ascii="Carlito"/>
                <w:sz w:val="20"/>
              </w:rPr>
            </w:pPr>
            <w:r>
              <w:rPr>
                <w:rFonts w:ascii="Carlito"/>
                <w:w w:val="95"/>
                <w:sz w:val="20"/>
              </w:rPr>
              <w:t>0.14</w:t>
            </w:r>
          </w:p>
        </w:tc>
      </w:tr>
      <w:tr>
        <w:trPr>
          <w:trHeight w:val="226" w:hRule="atLeast"/>
        </w:trPr>
        <w:tc>
          <w:tcPr>
            <w:tcW w:w="1132" w:type="dxa"/>
            <w:tcBorders>
              <w:left w:val="single" w:sz="8" w:space="0" w:color="000000"/>
              <w:right w:val="single" w:sz="8" w:space="0" w:color="000000"/>
            </w:tcBorders>
          </w:tcPr>
          <w:p>
            <w:pPr>
              <w:pStyle w:val="TableParagraph"/>
              <w:spacing w:line="207" w:lineRule="exact"/>
              <w:ind w:left="107"/>
              <w:rPr>
                <w:rFonts w:ascii="Carlito"/>
                <w:sz w:val="20"/>
              </w:rPr>
            </w:pPr>
            <w:r>
              <w:rPr>
                <w:rFonts w:ascii="Carlito"/>
                <w:sz w:val="20"/>
              </w:rPr>
              <w:t>TC6</w:t>
            </w:r>
          </w:p>
        </w:tc>
        <w:tc>
          <w:tcPr>
            <w:tcW w:w="641" w:type="dxa"/>
            <w:vMerge/>
            <w:tcBorders>
              <w:top w:val="nil"/>
              <w:left w:val="single" w:sz="8" w:space="0" w:color="000000"/>
              <w:bottom w:val="single" w:sz="8" w:space="0" w:color="000000"/>
              <w:right w:val="single" w:sz="8" w:space="0" w:color="000000"/>
            </w:tcBorders>
          </w:tcPr>
          <w:p>
            <w:pPr>
              <w:rPr>
                <w:sz w:val="2"/>
                <w:szCs w:val="2"/>
              </w:rPr>
            </w:pPr>
          </w:p>
        </w:tc>
        <w:tc>
          <w:tcPr>
            <w:tcW w:w="612" w:type="dxa"/>
            <w:tcBorders>
              <w:left w:val="single" w:sz="8" w:space="0" w:color="000000"/>
              <w:bottom w:val="single" w:sz="8" w:space="0" w:color="000000"/>
              <w:right w:val="single" w:sz="8" w:space="0" w:color="000000"/>
            </w:tcBorders>
          </w:tcPr>
          <w:p>
            <w:pPr>
              <w:pStyle w:val="TableParagraph"/>
              <w:spacing w:line="207" w:lineRule="exact"/>
              <w:ind w:left="86" w:right="58"/>
              <w:jc w:val="center"/>
              <w:rPr>
                <w:rFonts w:ascii="Carlito"/>
                <w:sz w:val="20"/>
              </w:rPr>
            </w:pPr>
            <w:r>
              <w:rPr>
                <w:rFonts w:ascii="Carlito"/>
                <w:sz w:val="20"/>
              </w:rPr>
              <w:t>TC6</w:t>
            </w:r>
          </w:p>
        </w:tc>
        <w:tc>
          <w:tcPr>
            <w:tcW w:w="852" w:type="dxa"/>
            <w:tcBorders>
              <w:left w:val="single" w:sz="8" w:space="0" w:color="000000"/>
            </w:tcBorders>
          </w:tcPr>
          <w:p>
            <w:pPr>
              <w:pStyle w:val="TableParagraph"/>
              <w:spacing w:line="207" w:lineRule="exact"/>
              <w:ind w:right="97"/>
              <w:jc w:val="right"/>
              <w:rPr>
                <w:rFonts w:ascii="Carlito"/>
                <w:sz w:val="20"/>
              </w:rPr>
            </w:pPr>
            <w:r>
              <w:rPr>
                <w:rFonts w:ascii="Carlito"/>
                <w:w w:val="95"/>
                <w:sz w:val="20"/>
              </w:rPr>
              <w:t>0.10</w:t>
            </w:r>
          </w:p>
        </w:tc>
        <w:tc>
          <w:tcPr>
            <w:tcW w:w="844" w:type="dxa"/>
          </w:tcPr>
          <w:p>
            <w:pPr>
              <w:pStyle w:val="TableParagraph"/>
              <w:spacing w:line="207" w:lineRule="exact"/>
              <w:ind w:right="98"/>
              <w:jc w:val="right"/>
              <w:rPr>
                <w:rFonts w:ascii="Carlito"/>
                <w:sz w:val="20"/>
              </w:rPr>
            </w:pPr>
            <w:r>
              <w:rPr>
                <w:rFonts w:ascii="Carlito"/>
                <w:w w:val="95"/>
                <w:sz w:val="20"/>
              </w:rPr>
              <w:t>0.11</w:t>
            </w:r>
          </w:p>
        </w:tc>
        <w:tc>
          <w:tcPr>
            <w:tcW w:w="844" w:type="dxa"/>
          </w:tcPr>
          <w:p>
            <w:pPr>
              <w:pStyle w:val="TableParagraph"/>
              <w:spacing w:line="207" w:lineRule="exact"/>
              <w:ind w:right="97"/>
              <w:jc w:val="right"/>
              <w:rPr>
                <w:rFonts w:ascii="Carlito"/>
                <w:sz w:val="20"/>
              </w:rPr>
            </w:pPr>
            <w:r>
              <w:rPr>
                <w:rFonts w:ascii="Carlito"/>
                <w:w w:val="95"/>
                <w:sz w:val="20"/>
              </w:rPr>
              <w:t>0.10</w:t>
            </w:r>
          </w:p>
        </w:tc>
        <w:tc>
          <w:tcPr>
            <w:tcW w:w="571" w:type="dxa"/>
            <w:tcBorders>
              <w:right w:val="single" w:sz="8" w:space="0" w:color="000000"/>
            </w:tcBorders>
          </w:tcPr>
          <w:p>
            <w:pPr>
              <w:pStyle w:val="TableParagraph"/>
              <w:spacing w:line="207" w:lineRule="exact"/>
              <w:ind w:left="117"/>
              <w:rPr>
                <w:rFonts w:ascii="Carlito"/>
                <w:sz w:val="20"/>
              </w:rPr>
            </w:pPr>
            <w:r>
              <w:rPr>
                <w:rFonts w:ascii="Carlito"/>
                <w:sz w:val="20"/>
              </w:rPr>
              <w:t>0.10</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0.10</w:t>
            </w:r>
          </w:p>
        </w:tc>
        <w:tc>
          <w:tcPr>
            <w:tcW w:w="978" w:type="dxa"/>
          </w:tcPr>
          <w:p>
            <w:pPr>
              <w:pStyle w:val="TableParagraph"/>
              <w:spacing w:line="207" w:lineRule="exact"/>
              <w:ind w:right="96"/>
              <w:jc w:val="right"/>
              <w:rPr>
                <w:rFonts w:ascii="Carlito"/>
                <w:sz w:val="20"/>
              </w:rPr>
            </w:pPr>
            <w:r>
              <w:rPr>
                <w:rFonts w:ascii="Carlito"/>
                <w:w w:val="95"/>
                <w:sz w:val="20"/>
              </w:rPr>
              <w:t>0.10</w:t>
            </w:r>
          </w:p>
        </w:tc>
        <w:tc>
          <w:tcPr>
            <w:tcW w:w="844" w:type="dxa"/>
          </w:tcPr>
          <w:p>
            <w:pPr>
              <w:pStyle w:val="TableParagraph"/>
              <w:spacing w:line="207" w:lineRule="exact"/>
              <w:ind w:right="98"/>
              <w:jc w:val="right"/>
              <w:rPr>
                <w:rFonts w:ascii="Carlito"/>
                <w:sz w:val="20"/>
              </w:rPr>
            </w:pPr>
            <w:r>
              <w:rPr>
                <w:rFonts w:ascii="Carlito"/>
                <w:w w:val="95"/>
                <w:sz w:val="20"/>
              </w:rPr>
              <w:t>0.11</w:t>
            </w:r>
          </w:p>
        </w:tc>
        <w:tc>
          <w:tcPr>
            <w:tcW w:w="571" w:type="dxa"/>
            <w:tcBorders>
              <w:right w:val="single" w:sz="8" w:space="0" w:color="000000"/>
            </w:tcBorders>
          </w:tcPr>
          <w:p>
            <w:pPr>
              <w:pStyle w:val="TableParagraph"/>
              <w:spacing w:line="207" w:lineRule="exact"/>
              <w:ind w:right="88"/>
              <w:jc w:val="right"/>
              <w:rPr>
                <w:rFonts w:ascii="Carlito"/>
                <w:sz w:val="20"/>
              </w:rPr>
            </w:pPr>
            <w:r>
              <w:rPr>
                <w:rFonts w:ascii="Carlito"/>
                <w:w w:val="95"/>
                <w:sz w:val="20"/>
              </w:rPr>
              <w:t>0.10</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0.11</w:t>
            </w:r>
          </w:p>
        </w:tc>
        <w:tc>
          <w:tcPr>
            <w:tcW w:w="855" w:type="dxa"/>
          </w:tcPr>
          <w:p>
            <w:pPr>
              <w:pStyle w:val="TableParagraph"/>
              <w:spacing w:line="207" w:lineRule="exact"/>
              <w:ind w:right="99"/>
              <w:jc w:val="right"/>
              <w:rPr>
                <w:rFonts w:ascii="Carlito"/>
                <w:sz w:val="20"/>
              </w:rPr>
            </w:pPr>
            <w:r>
              <w:rPr>
                <w:rFonts w:ascii="Carlito"/>
                <w:w w:val="95"/>
                <w:sz w:val="20"/>
              </w:rPr>
              <w:t>0.11</w:t>
            </w:r>
          </w:p>
        </w:tc>
        <w:tc>
          <w:tcPr>
            <w:tcW w:w="890" w:type="dxa"/>
          </w:tcPr>
          <w:p>
            <w:pPr>
              <w:pStyle w:val="TableParagraph"/>
              <w:spacing w:line="207" w:lineRule="exact"/>
              <w:ind w:right="98"/>
              <w:jc w:val="right"/>
              <w:rPr>
                <w:rFonts w:ascii="Carlito"/>
                <w:sz w:val="20"/>
              </w:rPr>
            </w:pPr>
            <w:r>
              <w:rPr>
                <w:rFonts w:ascii="Carlito"/>
                <w:w w:val="95"/>
                <w:sz w:val="20"/>
              </w:rPr>
              <w:t>0.11</w:t>
            </w:r>
          </w:p>
        </w:tc>
        <w:tc>
          <w:tcPr>
            <w:tcW w:w="892" w:type="dxa"/>
            <w:tcBorders>
              <w:right w:val="single" w:sz="8" w:space="0" w:color="000000"/>
            </w:tcBorders>
          </w:tcPr>
          <w:p>
            <w:pPr>
              <w:pStyle w:val="TableParagraph"/>
              <w:spacing w:line="207" w:lineRule="exact"/>
              <w:ind w:right="87"/>
              <w:jc w:val="right"/>
              <w:rPr>
                <w:rFonts w:ascii="Carlito"/>
                <w:sz w:val="20"/>
              </w:rPr>
            </w:pPr>
            <w:r>
              <w:rPr>
                <w:rFonts w:ascii="Carlito"/>
                <w:w w:val="95"/>
                <w:sz w:val="20"/>
              </w:rPr>
              <w:t>0.11</w:t>
            </w:r>
          </w:p>
        </w:tc>
      </w:tr>
      <w:tr>
        <w:trPr>
          <w:trHeight w:val="261" w:hRule="atLeast"/>
        </w:trPr>
        <w:tc>
          <w:tcPr>
            <w:tcW w:w="1132" w:type="dxa"/>
            <w:tcBorders>
              <w:left w:val="single" w:sz="8" w:space="0" w:color="000000"/>
              <w:right w:val="single" w:sz="8" w:space="0" w:color="000000"/>
            </w:tcBorders>
          </w:tcPr>
          <w:p>
            <w:pPr>
              <w:pStyle w:val="TableParagraph"/>
              <w:spacing w:line="241" w:lineRule="exact"/>
              <w:ind w:left="107"/>
              <w:rPr>
                <w:rFonts w:ascii="Carlito"/>
                <w:sz w:val="20"/>
              </w:rPr>
            </w:pPr>
            <w:r>
              <w:rPr>
                <w:rFonts w:ascii="Carlito"/>
                <w:sz w:val="20"/>
              </w:rPr>
              <w:t>TC7</w:t>
            </w:r>
          </w:p>
        </w:tc>
        <w:tc>
          <w:tcPr>
            <w:tcW w:w="641" w:type="dxa"/>
            <w:vMerge w:val="restart"/>
            <w:tcBorders>
              <w:top w:val="single" w:sz="8" w:space="0" w:color="000000"/>
              <w:left w:val="single" w:sz="8" w:space="0" w:color="000000"/>
              <w:bottom w:val="single" w:sz="8" w:space="0" w:color="000000"/>
              <w:right w:val="single" w:sz="8" w:space="0" w:color="000000"/>
            </w:tcBorders>
          </w:tcPr>
          <w:p>
            <w:pPr>
              <w:pStyle w:val="TableParagraph"/>
              <w:spacing w:before="130"/>
              <w:ind w:left="117"/>
              <w:rPr>
                <w:rFonts w:ascii="Carlito"/>
                <w:sz w:val="20"/>
              </w:rPr>
            </w:pPr>
            <w:r>
              <w:rPr>
                <w:rFonts w:ascii="Carlito"/>
                <w:sz w:val="20"/>
              </w:rPr>
              <w:t>DB-4</w:t>
            </w:r>
          </w:p>
        </w:tc>
        <w:tc>
          <w:tcPr>
            <w:tcW w:w="612" w:type="dxa"/>
            <w:tcBorders>
              <w:top w:val="single" w:sz="8" w:space="0" w:color="000000"/>
              <w:left w:val="single" w:sz="8" w:space="0" w:color="000000"/>
              <w:right w:val="single" w:sz="8" w:space="0" w:color="000000"/>
            </w:tcBorders>
          </w:tcPr>
          <w:p>
            <w:pPr>
              <w:pStyle w:val="TableParagraph"/>
              <w:spacing w:line="241" w:lineRule="exact"/>
              <w:ind w:left="86" w:right="58"/>
              <w:jc w:val="center"/>
              <w:rPr>
                <w:rFonts w:ascii="Carlito"/>
                <w:sz w:val="20"/>
              </w:rPr>
            </w:pPr>
            <w:r>
              <w:rPr>
                <w:rFonts w:ascii="Carlito"/>
                <w:sz w:val="20"/>
              </w:rPr>
              <w:t>TC7</w:t>
            </w:r>
          </w:p>
        </w:tc>
        <w:tc>
          <w:tcPr>
            <w:tcW w:w="852" w:type="dxa"/>
            <w:tcBorders>
              <w:left w:val="single" w:sz="8" w:space="0" w:color="000000"/>
            </w:tcBorders>
          </w:tcPr>
          <w:p>
            <w:pPr>
              <w:pStyle w:val="TableParagraph"/>
              <w:spacing w:line="241" w:lineRule="exact"/>
              <w:ind w:right="97"/>
              <w:jc w:val="right"/>
              <w:rPr>
                <w:rFonts w:ascii="Carlito"/>
                <w:sz w:val="20"/>
              </w:rPr>
            </w:pPr>
            <w:r>
              <w:rPr>
                <w:rFonts w:ascii="Carlito"/>
                <w:w w:val="95"/>
                <w:sz w:val="20"/>
              </w:rPr>
              <w:t>0.13</w:t>
            </w:r>
          </w:p>
        </w:tc>
        <w:tc>
          <w:tcPr>
            <w:tcW w:w="844" w:type="dxa"/>
          </w:tcPr>
          <w:p>
            <w:pPr>
              <w:pStyle w:val="TableParagraph"/>
              <w:spacing w:line="241" w:lineRule="exact"/>
              <w:ind w:right="98"/>
              <w:jc w:val="right"/>
              <w:rPr>
                <w:rFonts w:ascii="Carlito"/>
                <w:sz w:val="20"/>
              </w:rPr>
            </w:pPr>
            <w:r>
              <w:rPr>
                <w:rFonts w:ascii="Carlito"/>
                <w:w w:val="95"/>
                <w:sz w:val="20"/>
              </w:rPr>
              <w:t>0.13</w:t>
            </w:r>
          </w:p>
        </w:tc>
        <w:tc>
          <w:tcPr>
            <w:tcW w:w="844" w:type="dxa"/>
          </w:tcPr>
          <w:p>
            <w:pPr>
              <w:pStyle w:val="TableParagraph"/>
              <w:spacing w:line="241" w:lineRule="exact"/>
              <w:ind w:right="97"/>
              <w:jc w:val="right"/>
              <w:rPr>
                <w:rFonts w:ascii="Carlito"/>
                <w:sz w:val="20"/>
              </w:rPr>
            </w:pPr>
            <w:r>
              <w:rPr>
                <w:rFonts w:ascii="Carlito"/>
                <w:w w:val="95"/>
                <w:sz w:val="20"/>
              </w:rPr>
              <w:t>0.13</w:t>
            </w:r>
          </w:p>
        </w:tc>
        <w:tc>
          <w:tcPr>
            <w:tcW w:w="571" w:type="dxa"/>
            <w:tcBorders>
              <w:right w:val="single" w:sz="8" w:space="0" w:color="000000"/>
            </w:tcBorders>
          </w:tcPr>
          <w:p>
            <w:pPr>
              <w:pStyle w:val="TableParagraph"/>
              <w:spacing w:line="241" w:lineRule="exact"/>
              <w:ind w:left="117"/>
              <w:rPr>
                <w:rFonts w:ascii="Carlito"/>
                <w:sz w:val="20"/>
              </w:rPr>
            </w:pPr>
            <w:r>
              <w:rPr>
                <w:rFonts w:ascii="Carlito"/>
                <w:sz w:val="20"/>
              </w:rPr>
              <w:t>0.13</w:t>
            </w:r>
          </w:p>
        </w:tc>
        <w:tc>
          <w:tcPr>
            <w:tcW w:w="843" w:type="dxa"/>
            <w:tcBorders>
              <w:left w:val="single" w:sz="8" w:space="0" w:color="000000"/>
            </w:tcBorders>
          </w:tcPr>
          <w:p>
            <w:pPr>
              <w:pStyle w:val="TableParagraph"/>
              <w:spacing w:line="241" w:lineRule="exact"/>
              <w:ind w:right="98"/>
              <w:jc w:val="right"/>
              <w:rPr>
                <w:rFonts w:ascii="Carlito"/>
                <w:sz w:val="20"/>
              </w:rPr>
            </w:pPr>
            <w:r>
              <w:rPr>
                <w:rFonts w:ascii="Carlito"/>
                <w:w w:val="95"/>
                <w:sz w:val="20"/>
              </w:rPr>
              <w:t>0.12</w:t>
            </w:r>
          </w:p>
        </w:tc>
        <w:tc>
          <w:tcPr>
            <w:tcW w:w="978" w:type="dxa"/>
          </w:tcPr>
          <w:p>
            <w:pPr>
              <w:pStyle w:val="TableParagraph"/>
              <w:spacing w:line="241" w:lineRule="exact"/>
              <w:ind w:right="96"/>
              <w:jc w:val="right"/>
              <w:rPr>
                <w:rFonts w:ascii="Carlito"/>
                <w:sz w:val="20"/>
              </w:rPr>
            </w:pPr>
            <w:r>
              <w:rPr>
                <w:rFonts w:ascii="Carlito"/>
                <w:w w:val="95"/>
                <w:sz w:val="20"/>
              </w:rPr>
              <w:t>0.13</w:t>
            </w:r>
          </w:p>
        </w:tc>
        <w:tc>
          <w:tcPr>
            <w:tcW w:w="844" w:type="dxa"/>
          </w:tcPr>
          <w:p>
            <w:pPr>
              <w:pStyle w:val="TableParagraph"/>
              <w:spacing w:line="241" w:lineRule="exact"/>
              <w:ind w:right="98"/>
              <w:jc w:val="right"/>
              <w:rPr>
                <w:rFonts w:ascii="Carlito"/>
                <w:sz w:val="20"/>
              </w:rPr>
            </w:pPr>
            <w:r>
              <w:rPr>
                <w:rFonts w:ascii="Carlito"/>
                <w:w w:val="95"/>
                <w:sz w:val="20"/>
              </w:rPr>
              <w:t>0.13</w:t>
            </w:r>
          </w:p>
        </w:tc>
        <w:tc>
          <w:tcPr>
            <w:tcW w:w="571" w:type="dxa"/>
            <w:tcBorders>
              <w:right w:val="single" w:sz="8" w:space="0" w:color="000000"/>
            </w:tcBorders>
          </w:tcPr>
          <w:p>
            <w:pPr>
              <w:pStyle w:val="TableParagraph"/>
              <w:spacing w:line="241" w:lineRule="exact"/>
              <w:ind w:right="88"/>
              <w:jc w:val="right"/>
              <w:rPr>
                <w:rFonts w:ascii="Carlito"/>
                <w:sz w:val="20"/>
              </w:rPr>
            </w:pPr>
            <w:r>
              <w:rPr>
                <w:rFonts w:ascii="Carlito"/>
                <w:w w:val="95"/>
                <w:sz w:val="20"/>
              </w:rPr>
              <w:t>0.13</w:t>
            </w:r>
          </w:p>
        </w:tc>
        <w:tc>
          <w:tcPr>
            <w:tcW w:w="843" w:type="dxa"/>
            <w:tcBorders>
              <w:left w:val="single" w:sz="8" w:space="0" w:color="000000"/>
            </w:tcBorders>
          </w:tcPr>
          <w:p>
            <w:pPr>
              <w:pStyle w:val="TableParagraph"/>
              <w:spacing w:line="241" w:lineRule="exact"/>
              <w:ind w:right="98"/>
              <w:jc w:val="right"/>
              <w:rPr>
                <w:rFonts w:ascii="Carlito"/>
                <w:sz w:val="20"/>
              </w:rPr>
            </w:pPr>
            <w:r>
              <w:rPr>
                <w:rFonts w:ascii="Carlito"/>
                <w:w w:val="95"/>
                <w:sz w:val="20"/>
              </w:rPr>
              <w:t>0.12</w:t>
            </w:r>
          </w:p>
        </w:tc>
        <w:tc>
          <w:tcPr>
            <w:tcW w:w="855" w:type="dxa"/>
          </w:tcPr>
          <w:p>
            <w:pPr>
              <w:pStyle w:val="TableParagraph"/>
              <w:spacing w:line="241" w:lineRule="exact"/>
              <w:ind w:right="99"/>
              <w:jc w:val="right"/>
              <w:rPr>
                <w:rFonts w:ascii="Carlito"/>
                <w:sz w:val="20"/>
              </w:rPr>
            </w:pPr>
            <w:r>
              <w:rPr>
                <w:rFonts w:ascii="Carlito"/>
                <w:w w:val="95"/>
                <w:sz w:val="20"/>
              </w:rPr>
              <w:t>0.12</w:t>
            </w:r>
          </w:p>
        </w:tc>
        <w:tc>
          <w:tcPr>
            <w:tcW w:w="890" w:type="dxa"/>
          </w:tcPr>
          <w:p>
            <w:pPr>
              <w:pStyle w:val="TableParagraph"/>
              <w:spacing w:line="241" w:lineRule="exact"/>
              <w:ind w:right="98"/>
              <w:jc w:val="right"/>
              <w:rPr>
                <w:rFonts w:ascii="Carlito"/>
                <w:sz w:val="20"/>
              </w:rPr>
            </w:pPr>
            <w:r>
              <w:rPr>
                <w:rFonts w:ascii="Carlito"/>
                <w:w w:val="95"/>
                <w:sz w:val="20"/>
              </w:rPr>
              <w:t>0.12</w:t>
            </w:r>
          </w:p>
        </w:tc>
        <w:tc>
          <w:tcPr>
            <w:tcW w:w="892" w:type="dxa"/>
            <w:tcBorders>
              <w:right w:val="single" w:sz="8" w:space="0" w:color="000000"/>
            </w:tcBorders>
          </w:tcPr>
          <w:p>
            <w:pPr>
              <w:pStyle w:val="TableParagraph"/>
              <w:spacing w:line="241" w:lineRule="exact"/>
              <w:ind w:right="87"/>
              <w:jc w:val="right"/>
              <w:rPr>
                <w:rFonts w:ascii="Carlito"/>
                <w:sz w:val="20"/>
              </w:rPr>
            </w:pPr>
            <w:r>
              <w:rPr>
                <w:rFonts w:ascii="Carlito"/>
                <w:w w:val="95"/>
                <w:sz w:val="20"/>
              </w:rPr>
              <w:t>0.12</w:t>
            </w:r>
          </w:p>
        </w:tc>
      </w:tr>
      <w:tr>
        <w:trPr>
          <w:trHeight w:val="226" w:hRule="atLeast"/>
        </w:trPr>
        <w:tc>
          <w:tcPr>
            <w:tcW w:w="1132" w:type="dxa"/>
            <w:tcBorders>
              <w:left w:val="single" w:sz="8" w:space="0" w:color="000000"/>
              <w:right w:val="single" w:sz="8" w:space="0" w:color="000000"/>
            </w:tcBorders>
          </w:tcPr>
          <w:p>
            <w:pPr>
              <w:pStyle w:val="TableParagraph"/>
              <w:spacing w:line="207" w:lineRule="exact"/>
              <w:ind w:left="107"/>
              <w:rPr>
                <w:rFonts w:ascii="Carlito"/>
                <w:sz w:val="20"/>
              </w:rPr>
            </w:pPr>
            <w:r>
              <w:rPr>
                <w:rFonts w:ascii="Carlito"/>
                <w:sz w:val="20"/>
              </w:rPr>
              <w:t>TC8</w:t>
            </w:r>
          </w:p>
        </w:tc>
        <w:tc>
          <w:tcPr>
            <w:tcW w:w="641" w:type="dxa"/>
            <w:vMerge/>
            <w:tcBorders>
              <w:top w:val="nil"/>
              <w:left w:val="single" w:sz="8" w:space="0" w:color="000000"/>
              <w:bottom w:val="single" w:sz="8" w:space="0" w:color="000000"/>
              <w:right w:val="single" w:sz="8" w:space="0" w:color="000000"/>
            </w:tcBorders>
          </w:tcPr>
          <w:p>
            <w:pPr>
              <w:rPr>
                <w:sz w:val="2"/>
                <w:szCs w:val="2"/>
              </w:rPr>
            </w:pPr>
          </w:p>
        </w:tc>
        <w:tc>
          <w:tcPr>
            <w:tcW w:w="612" w:type="dxa"/>
            <w:tcBorders>
              <w:left w:val="single" w:sz="8" w:space="0" w:color="000000"/>
              <w:bottom w:val="single" w:sz="8" w:space="0" w:color="000000"/>
              <w:right w:val="single" w:sz="8" w:space="0" w:color="000000"/>
            </w:tcBorders>
          </w:tcPr>
          <w:p>
            <w:pPr>
              <w:pStyle w:val="TableParagraph"/>
              <w:spacing w:line="207" w:lineRule="exact"/>
              <w:ind w:left="86" w:right="58"/>
              <w:jc w:val="center"/>
              <w:rPr>
                <w:rFonts w:ascii="Carlito"/>
                <w:sz w:val="20"/>
              </w:rPr>
            </w:pPr>
            <w:r>
              <w:rPr>
                <w:rFonts w:ascii="Carlito"/>
                <w:sz w:val="20"/>
              </w:rPr>
              <w:t>TC8</w:t>
            </w:r>
          </w:p>
        </w:tc>
        <w:tc>
          <w:tcPr>
            <w:tcW w:w="852" w:type="dxa"/>
            <w:tcBorders>
              <w:left w:val="single" w:sz="8" w:space="0" w:color="000000"/>
            </w:tcBorders>
          </w:tcPr>
          <w:p>
            <w:pPr>
              <w:pStyle w:val="TableParagraph"/>
              <w:spacing w:line="207" w:lineRule="exact"/>
              <w:ind w:right="97"/>
              <w:jc w:val="right"/>
              <w:rPr>
                <w:rFonts w:ascii="Carlito"/>
                <w:sz w:val="20"/>
              </w:rPr>
            </w:pPr>
            <w:r>
              <w:rPr>
                <w:rFonts w:ascii="Carlito"/>
                <w:w w:val="95"/>
                <w:sz w:val="20"/>
              </w:rPr>
              <w:t>0.12</w:t>
            </w:r>
          </w:p>
        </w:tc>
        <w:tc>
          <w:tcPr>
            <w:tcW w:w="844" w:type="dxa"/>
          </w:tcPr>
          <w:p>
            <w:pPr>
              <w:pStyle w:val="TableParagraph"/>
              <w:spacing w:line="207" w:lineRule="exact"/>
              <w:ind w:right="98"/>
              <w:jc w:val="right"/>
              <w:rPr>
                <w:rFonts w:ascii="Carlito"/>
                <w:sz w:val="20"/>
              </w:rPr>
            </w:pPr>
            <w:r>
              <w:rPr>
                <w:rFonts w:ascii="Carlito"/>
                <w:w w:val="95"/>
                <w:sz w:val="20"/>
              </w:rPr>
              <w:t>0.12</w:t>
            </w:r>
          </w:p>
        </w:tc>
        <w:tc>
          <w:tcPr>
            <w:tcW w:w="844" w:type="dxa"/>
          </w:tcPr>
          <w:p>
            <w:pPr>
              <w:pStyle w:val="TableParagraph"/>
              <w:spacing w:line="207" w:lineRule="exact"/>
              <w:ind w:right="97"/>
              <w:jc w:val="right"/>
              <w:rPr>
                <w:rFonts w:ascii="Carlito"/>
                <w:sz w:val="20"/>
              </w:rPr>
            </w:pPr>
            <w:r>
              <w:rPr>
                <w:rFonts w:ascii="Carlito"/>
                <w:w w:val="95"/>
                <w:sz w:val="20"/>
              </w:rPr>
              <w:t>0.11</w:t>
            </w:r>
          </w:p>
        </w:tc>
        <w:tc>
          <w:tcPr>
            <w:tcW w:w="571" w:type="dxa"/>
            <w:tcBorders>
              <w:right w:val="single" w:sz="8" w:space="0" w:color="000000"/>
            </w:tcBorders>
          </w:tcPr>
          <w:p>
            <w:pPr>
              <w:pStyle w:val="TableParagraph"/>
              <w:spacing w:line="207" w:lineRule="exact"/>
              <w:ind w:left="117"/>
              <w:rPr>
                <w:rFonts w:ascii="Carlito"/>
                <w:sz w:val="20"/>
              </w:rPr>
            </w:pPr>
            <w:r>
              <w:rPr>
                <w:rFonts w:ascii="Carlito"/>
                <w:sz w:val="20"/>
              </w:rPr>
              <w:t>0.12</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0.12</w:t>
            </w:r>
          </w:p>
        </w:tc>
        <w:tc>
          <w:tcPr>
            <w:tcW w:w="978" w:type="dxa"/>
          </w:tcPr>
          <w:p>
            <w:pPr>
              <w:pStyle w:val="TableParagraph"/>
              <w:spacing w:line="207" w:lineRule="exact"/>
              <w:ind w:right="96"/>
              <w:jc w:val="right"/>
              <w:rPr>
                <w:rFonts w:ascii="Carlito"/>
                <w:sz w:val="20"/>
              </w:rPr>
            </w:pPr>
            <w:r>
              <w:rPr>
                <w:rFonts w:ascii="Carlito"/>
                <w:w w:val="95"/>
                <w:sz w:val="20"/>
              </w:rPr>
              <w:t>0.12</w:t>
            </w:r>
          </w:p>
        </w:tc>
        <w:tc>
          <w:tcPr>
            <w:tcW w:w="844" w:type="dxa"/>
          </w:tcPr>
          <w:p>
            <w:pPr>
              <w:pStyle w:val="TableParagraph"/>
              <w:spacing w:line="207" w:lineRule="exact"/>
              <w:ind w:right="98"/>
              <w:jc w:val="right"/>
              <w:rPr>
                <w:rFonts w:ascii="Carlito"/>
                <w:sz w:val="20"/>
              </w:rPr>
            </w:pPr>
            <w:r>
              <w:rPr>
                <w:rFonts w:ascii="Carlito"/>
                <w:w w:val="95"/>
                <w:sz w:val="20"/>
              </w:rPr>
              <w:t>0.11</w:t>
            </w:r>
          </w:p>
        </w:tc>
        <w:tc>
          <w:tcPr>
            <w:tcW w:w="571" w:type="dxa"/>
            <w:tcBorders>
              <w:right w:val="single" w:sz="8" w:space="0" w:color="000000"/>
            </w:tcBorders>
          </w:tcPr>
          <w:p>
            <w:pPr>
              <w:pStyle w:val="TableParagraph"/>
              <w:spacing w:line="207" w:lineRule="exact"/>
              <w:ind w:right="88"/>
              <w:jc w:val="right"/>
              <w:rPr>
                <w:rFonts w:ascii="Carlito"/>
                <w:sz w:val="20"/>
              </w:rPr>
            </w:pPr>
            <w:r>
              <w:rPr>
                <w:rFonts w:ascii="Carlito"/>
                <w:w w:val="95"/>
                <w:sz w:val="20"/>
              </w:rPr>
              <w:t>0.12</w:t>
            </w:r>
          </w:p>
        </w:tc>
        <w:tc>
          <w:tcPr>
            <w:tcW w:w="843" w:type="dxa"/>
            <w:tcBorders>
              <w:left w:val="single" w:sz="8" w:space="0" w:color="000000"/>
            </w:tcBorders>
          </w:tcPr>
          <w:p>
            <w:pPr>
              <w:pStyle w:val="TableParagraph"/>
              <w:spacing w:line="207" w:lineRule="exact"/>
              <w:ind w:right="98"/>
              <w:jc w:val="right"/>
              <w:rPr>
                <w:rFonts w:ascii="Carlito"/>
                <w:sz w:val="20"/>
              </w:rPr>
            </w:pPr>
            <w:r>
              <w:rPr>
                <w:rFonts w:ascii="Carlito"/>
                <w:w w:val="95"/>
                <w:sz w:val="20"/>
              </w:rPr>
              <w:t>0.13</w:t>
            </w:r>
          </w:p>
        </w:tc>
        <w:tc>
          <w:tcPr>
            <w:tcW w:w="855" w:type="dxa"/>
          </w:tcPr>
          <w:p>
            <w:pPr>
              <w:pStyle w:val="TableParagraph"/>
              <w:spacing w:line="207" w:lineRule="exact"/>
              <w:ind w:right="99"/>
              <w:jc w:val="right"/>
              <w:rPr>
                <w:rFonts w:ascii="Carlito"/>
                <w:sz w:val="20"/>
              </w:rPr>
            </w:pPr>
            <w:r>
              <w:rPr>
                <w:rFonts w:ascii="Carlito"/>
                <w:w w:val="95"/>
                <w:sz w:val="20"/>
              </w:rPr>
              <w:t>0.14</w:t>
            </w:r>
          </w:p>
        </w:tc>
        <w:tc>
          <w:tcPr>
            <w:tcW w:w="890" w:type="dxa"/>
          </w:tcPr>
          <w:p>
            <w:pPr>
              <w:pStyle w:val="TableParagraph"/>
              <w:spacing w:line="207" w:lineRule="exact"/>
              <w:ind w:right="98"/>
              <w:jc w:val="right"/>
              <w:rPr>
                <w:rFonts w:ascii="Carlito"/>
                <w:sz w:val="20"/>
              </w:rPr>
            </w:pPr>
            <w:r>
              <w:rPr>
                <w:rFonts w:ascii="Carlito"/>
                <w:w w:val="95"/>
                <w:sz w:val="20"/>
              </w:rPr>
              <w:t>0.13</w:t>
            </w:r>
          </w:p>
        </w:tc>
        <w:tc>
          <w:tcPr>
            <w:tcW w:w="892" w:type="dxa"/>
            <w:tcBorders>
              <w:right w:val="single" w:sz="8" w:space="0" w:color="000000"/>
            </w:tcBorders>
          </w:tcPr>
          <w:p>
            <w:pPr>
              <w:pStyle w:val="TableParagraph"/>
              <w:spacing w:line="207" w:lineRule="exact"/>
              <w:ind w:right="87"/>
              <w:jc w:val="right"/>
              <w:rPr>
                <w:rFonts w:ascii="Carlito"/>
                <w:sz w:val="20"/>
              </w:rPr>
            </w:pPr>
            <w:r>
              <w:rPr>
                <w:rFonts w:ascii="Carlito"/>
                <w:w w:val="95"/>
                <w:sz w:val="20"/>
              </w:rPr>
              <w:t>0.13</w:t>
            </w:r>
          </w:p>
        </w:tc>
      </w:tr>
      <w:tr>
        <w:trPr>
          <w:trHeight w:val="244" w:hRule="atLeast"/>
        </w:trPr>
        <w:tc>
          <w:tcPr>
            <w:tcW w:w="1132" w:type="dxa"/>
            <w:tcBorders>
              <w:left w:val="single" w:sz="8" w:space="0" w:color="000000"/>
              <w:bottom w:val="single" w:sz="8" w:space="0" w:color="000000"/>
              <w:right w:val="single" w:sz="8" w:space="0" w:color="000000"/>
            </w:tcBorders>
          </w:tcPr>
          <w:p>
            <w:pPr>
              <w:pStyle w:val="TableParagraph"/>
              <w:spacing w:line="224" w:lineRule="exact"/>
              <w:ind w:left="107"/>
              <w:rPr>
                <w:rFonts w:ascii="Carlito"/>
                <w:sz w:val="20"/>
              </w:rPr>
            </w:pPr>
            <w:r>
              <w:rPr>
                <w:rFonts w:ascii="Carlito"/>
                <w:sz w:val="20"/>
              </w:rPr>
              <w:t>TC10</w:t>
            </w:r>
          </w:p>
        </w:tc>
        <w:tc>
          <w:tcPr>
            <w:tcW w:w="641" w:type="dxa"/>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tcBorders>
              <w:top w:val="single" w:sz="8" w:space="0" w:color="000000"/>
              <w:left w:val="single" w:sz="8" w:space="0" w:color="000000"/>
              <w:bottom w:val="single" w:sz="8" w:space="0" w:color="000000"/>
              <w:right w:val="single" w:sz="8" w:space="0" w:color="000000"/>
            </w:tcBorders>
          </w:tcPr>
          <w:p>
            <w:pPr>
              <w:pStyle w:val="TableParagraph"/>
              <w:spacing w:line="224" w:lineRule="exact"/>
              <w:ind w:left="87" w:right="58"/>
              <w:jc w:val="center"/>
              <w:rPr>
                <w:rFonts w:ascii="Carlito"/>
                <w:sz w:val="20"/>
              </w:rPr>
            </w:pPr>
            <w:r>
              <w:rPr>
                <w:rFonts w:ascii="Carlito"/>
                <w:sz w:val="20"/>
              </w:rPr>
              <w:t>TC10</w:t>
            </w:r>
          </w:p>
        </w:tc>
        <w:tc>
          <w:tcPr>
            <w:tcW w:w="852" w:type="dxa"/>
            <w:tcBorders>
              <w:left w:val="single" w:sz="8" w:space="0" w:color="000000"/>
              <w:bottom w:val="single" w:sz="8" w:space="0" w:color="000000"/>
            </w:tcBorders>
          </w:tcPr>
          <w:p>
            <w:pPr>
              <w:pStyle w:val="TableParagraph"/>
              <w:spacing w:line="224" w:lineRule="exact"/>
              <w:ind w:right="97"/>
              <w:jc w:val="right"/>
              <w:rPr>
                <w:rFonts w:ascii="Carlito"/>
                <w:sz w:val="20"/>
              </w:rPr>
            </w:pPr>
            <w:r>
              <w:rPr>
                <w:rFonts w:ascii="Carlito"/>
                <w:w w:val="95"/>
                <w:sz w:val="20"/>
              </w:rPr>
              <w:t>0.08</w:t>
            </w:r>
          </w:p>
        </w:tc>
        <w:tc>
          <w:tcPr>
            <w:tcW w:w="844" w:type="dxa"/>
            <w:tcBorders>
              <w:bottom w:val="single" w:sz="8" w:space="0" w:color="000000"/>
            </w:tcBorders>
          </w:tcPr>
          <w:p>
            <w:pPr>
              <w:pStyle w:val="TableParagraph"/>
              <w:spacing w:line="224" w:lineRule="exact"/>
              <w:ind w:right="98"/>
              <w:jc w:val="right"/>
              <w:rPr>
                <w:rFonts w:ascii="Carlito"/>
                <w:sz w:val="20"/>
              </w:rPr>
            </w:pPr>
            <w:r>
              <w:rPr>
                <w:rFonts w:ascii="Carlito"/>
                <w:w w:val="95"/>
                <w:sz w:val="20"/>
              </w:rPr>
              <w:t>0.08</w:t>
            </w:r>
          </w:p>
        </w:tc>
        <w:tc>
          <w:tcPr>
            <w:tcW w:w="844" w:type="dxa"/>
            <w:tcBorders>
              <w:bottom w:val="single" w:sz="8" w:space="0" w:color="000000"/>
            </w:tcBorders>
          </w:tcPr>
          <w:p>
            <w:pPr>
              <w:pStyle w:val="TableParagraph"/>
              <w:spacing w:line="224" w:lineRule="exact"/>
              <w:ind w:right="97"/>
              <w:jc w:val="right"/>
              <w:rPr>
                <w:rFonts w:ascii="Carlito"/>
                <w:sz w:val="20"/>
              </w:rPr>
            </w:pPr>
            <w:r>
              <w:rPr>
                <w:rFonts w:ascii="Carlito"/>
                <w:w w:val="95"/>
                <w:sz w:val="20"/>
              </w:rPr>
              <w:t>0.07</w:t>
            </w:r>
          </w:p>
        </w:tc>
        <w:tc>
          <w:tcPr>
            <w:tcW w:w="571" w:type="dxa"/>
            <w:tcBorders>
              <w:bottom w:val="single" w:sz="8" w:space="0" w:color="000000"/>
              <w:right w:val="single" w:sz="8" w:space="0" w:color="000000"/>
            </w:tcBorders>
          </w:tcPr>
          <w:p>
            <w:pPr>
              <w:pStyle w:val="TableParagraph"/>
              <w:spacing w:line="224" w:lineRule="exact"/>
              <w:ind w:left="117"/>
              <w:rPr>
                <w:rFonts w:ascii="Carlito"/>
                <w:sz w:val="20"/>
              </w:rPr>
            </w:pPr>
            <w:r>
              <w:rPr>
                <w:rFonts w:ascii="Carlito"/>
                <w:sz w:val="20"/>
              </w:rPr>
              <w:t>0.08</w:t>
            </w:r>
          </w:p>
        </w:tc>
        <w:tc>
          <w:tcPr>
            <w:tcW w:w="843" w:type="dxa"/>
            <w:tcBorders>
              <w:left w:val="single" w:sz="8" w:space="0" w:color="000000"/>
              <w:bottom w:val="single" w:sz="8" w:space="0" w:color="000000"/>
            </w:tcBorders>
          </w:tcPr>
          <w:p>
            <w:pPr>
              <w:pStyle w:val="TableParagraph"/>
              <w:spacing w:line="224" w:lineRule="exact"/>
              <w:ind w:right="98"/>
              <w:jc w:val="right"/>
              <w:rPr>
                <w:rFonts w:ascii="Carlito"/>
                <w:sz w:val="20"/>
              </w:rPr>
            </w:pPr>
            <w:r>
              <w:rPr>
                <w:rFonts w:ascii="Carlito"/>
                <w:w w:val="95"/>
                <w:sz w:val="20"/>
              </w:rPr>
              <w:t>0.08</w:t>
            </w:r>
          </w:p>
        </w:tc>
        <w:tc>
          <w:tcPr>
            <w:tcW w:w="978" w:type="dxa"/>
            <w:tcBorders>
              <w:bottom w:val="single" w:sz="8" w:space="0" w:color="000000"/>
            </w:tcBorders>
          </w:tcPr>
          <w:p>
            <w:pPr>
              <w:pStyle w:val="TableParagraph"/>
              <w:spacing w:line="224" w:lineRule="exact"/>
              <w:ind w:right="96"/>
              <w:jc w:val="right"/>
              <w:rPr>
                <w:rFonts w:ascii="Carlito"/>
                <w:sz w:val="20"/>
              </w:rPr>
            </w:pPr>
            <w:r>
              <w:rPr>
                <w:rFonts w:ascii="Carlito"/>
                <w:w w:val="95"/>
                <w:sz w:val="20"/>
              </w:rPr>
              <w:t>0.09</w:t>
            </w:r>
          </w:p>
        </w:tc>
        <w:tc>
          <w:tcPr>
            <w:tcW w:w="844" w:type="dxa"/>
            <w:tcBorders>
              <w:bottom w:val="single" w:sz="8" w:space="0" w:color="000000"/>
            </w:tcBorders>
          </w:tcPr>
          <w:p>
            <w:pPr>
              <w:pStyle w:val="TableParagraph"/>
              <w:spacing w:line="224" w:lineRule="exact"/>
              <w:ind w:right="98"/>
              <w:jc w:val="right"/>
              <w:rPr>
                <w:rFonts w:ascii="Carlito"/>
                <w:sz w:val="20"/>
              </w:rPr>
            </w:pPr>
            <w:r>
              <w:rPr>
                <w:rFonts w:ascii="Carlito"/>
                <w:w w:val="95"/>
                <w:sz w:val="20"/>
              </w:rPr>
              <w:t>0.08</w:t>
            </w:r>
          </w:p>
        </w:tc>
        <w:tc>
          <w:tcPr>
            <w:tcW w:w="571" w:type="dxa"/>
            <w:tcBorders>
              <w:bottom w:val="single" w:sz="8" w:space="0" w:color="000000"/>
              <w:right w:val="single" w:sz="8" w:space="0" w:color="000000"/>
            </w:tcBorders>
          </w:tcPr>
          <w:p>
            <w:pPr>
              <w:pStyle w:val="TableParagraph"/>
              <w:spacing w:line="224" w:lineRule="exact"/>
              <w:ind w:right="88"/>
              <w:jc w:val="right"/>
              <w:rPr>
                <w:rFonts w:ascii="Carlito"/>
                <w:sz w:val="20"/>
              </w:rPr>
            </w:pPr>
            <w:r>
              <w:rPr>
                <w:rFonts w:ascii="Carlito"/>
                <w:w w:val="95"/>
                <w:sz w:val="20"/>
              </w:rPr>
              <w:t>0.09</w:t>
            </w:r>
          </w:p>
        </w:tc>
        <w:tc>
          <w:tcPr>
            <w:tcW w:w="843" w:type="dxa"/>
            <w:tcBorders>
              <w:left w:val="single" w:sz="8" w:space="0" w:color="000000"/>
              <w:bottom w:val="single" w:sz="8" w:space="0" w:color="000000"/>
            </w:tcBorders>
          </w:tcPr>
          <w:p>
            <w:pPr>
              <w:pStyle w:val="TableParagraph"/>
              <w:spacing w:line="224" w:lineRule="exact"/>
              <w:ind w:right="99"/>
              <w:jc w:val="right"/>
              <w:rPr>
                <w:rFonts w:ascii="Carlito"/>
                <w:sz w:val="20"/>
              </w:rPr>
            </w:pPr>
            <w:r>
              <w:rPr>
                <w:rFonts w:ascii="Carlito"/>
                <w:sz w:val="20"/>
              </w:rPr>
              <w:t>0.11</w:t>
            </w:r>
          </w:p>
        </w:tc>
        <w:tc>
          <w:tcPr>
            <w:tcW w:w="855" w:type="dxa"/>
            <w:tcBorders>
              <w:bottom w:val="single" w:sz="8" w:space="0" w:color="000000"/>
            </w:tcBorders>
          </w:tcPr>
          <w:p>
            <w:pPr>
              <w:pStyle w:val="TableParagraph"/>
              <w:spacing w:line="224" w:lineRule="exact"/>
              <w:ind w:right="99"/>
              <w:jc w:val="right"/>
              <w:rPr>
                <w:rFonts w:ascii="Carlito"/>
                <w:sz w:val="20"/>
              </w:rPr>
            </w:pPr>
            <w:r>
              <w:rPr>
                <w:rFonts w:ascii="Carlito"/>
                <w:w w:val="95"/>
                <w:sz w:val="20"/>
              </w:rPr>
              <w:t>0.09</w:t>
            </w:r>
          </w:p>
        </w:tc>
        <w:tc>
          <w:tcPr>
            <w:tcW w:w="890" w:type="dxa"/>
            <w:tcBorders>
              <w:bottom w:val="single" w:sz="8" w:space="0" w:color="000000"/>
            </w:tcBorders>
          </w:tcPr>
          <w:p>
            <w:pPr>
              <w:pStyle w:val="TableParagraph"/>
              <w:spacing w:line="224" w:lineRule="exact"/>
              <w:ind w:right="98"/>
              <w:jc w:val="right"/>
              <w:rPr>
                <w:rFonts w:ascii="Carlito"/>
                <w:sz w:val="20"/>
              </w:rPr>
            </w:pPr>
            <w:r>
              <w:rPr>
                <w:rFonts w:ascii="Carlito"/>
                <w:w w:val="95"/>
                <w:sz w:val="20"/>
              </w:rPr>
              <w:t>0.08</w:t>
            </w:r>
          </w:p>
        </w:tc>
        <w:tc>
          <w:tcPr>
            <w:tcW w:w="892" w:type="dxa"/>
            <w:tcBorders>
              <w:bottom w:val="single" w:sz="8" w:space="0" w:color="000000"/>
              <w:right w:val="single" w:sz="8" w:space="0" w:color="000000"/>
            </w:tcBorders>
          </w:tcPr>
          <w:p>
            <w:pPr>
              <w:pStyle w:val="TableParagraph"/>
              <w:spacing w:line="224" w:lineRule="exact"/>
              <w:ind w:right="87"/>
              <w:jc w:val="right"/>
              <w:rPr>
                <w:rFonts w:ascii="Carlito"/>
                <w:sz w:val="20"/>
              </w:rPr>
            </w:pPr>
            <w:r>
              <w:rPr>
                <w:rFonts w:ascii="Carlito"/>
                <w:w w:val="95"/>
                <w:sz w:val="20"/>
              </w:rPr>
              <w:t>0.09</w:t>
            </w:r>
          </w:p>
        </w:tc>
      </w:tr>
    </w:tbl>
    <w:p>
      <w:pPr>
        <w:spacing w:after="0" w:line="224" w:lineRule="exact"/>
        <w:jc w:val="right"/>
        <w:rPr>
          <w:rFonts w:ascii="Carlito"/>
          <w:sz w:val="20"/>
        </w:rPr>
        <w:sectPr>
          <w:headerReference w:type="default" r:id="rId146"/>
          <w:footerReference w:type="default" r:id="rId147"/>
          <w:pgSz w:w="15840" w:h="12240" w:orient="landscape"/>
          <w:pgMar w:header="0" w:footer="1015" w:top="1100" w:bottom="1200" w:left="420" w:right="0"/>
          <w:pgNumType w:start="66"/>
        </w:sectPr>
      </w:pPr>
    </w:p>
    <w:p>
      <w:pPr>
        <w:pStyle w:val="BodyText"/>
        <w:rPr>
          <w:rFonts w:ascii="Carlito"/>
          <w:sz w:val="20"/>
        </w:rPr>
      </w:pPr>
    </w:p>
    <w:p>
      <w:pPr>
        <w:pStyle w:val="BodyText"/>
        <w:spacing w:before="5"/>
        <w:rPr>
          <w:rFonts w:ascii="Carlito"/>
          <w:sz w:val="16"/>
        </w:rPr>
      </w:pPr>
    </w:p>
    <w:p>
      <w:pPr>
        <w:spacing w:before="88" w:after="4"/>
        <w:ind w:left="1858" w:right="6942" w:firstLine="0"/>
        <w:jc w:val="left"/>
        <w:rPr>
          <w:rFonts w:ascii="Carlito"/>
          <w:sz w:val="22"/>
        </w:rPr>
      </w:pPr>
      <w:r>
        <w:rPr>
          <w:sz w:val="22"/>
        </w:rPr>
        <w:t>APPENDIX TABLE 6 </w:t>
      </w:r>
      <w:r>
        <w:rPr>
          <w:rFonts w:ascii="Carlito"/>
          <w:sz w:val="22"/>
        </w:rPr>
        <w:t>The average delivered and required discharge on secondary canal(m3/s)</w:t>
      </w:r>
    </w:p>
    <w:tbl>
      <w:tblPr>
        <w:tblW w:w="0" w:type="auto"/>
        <w:jc w:val="left"/>
        <w:tblInd w:w="9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45"/>
        <w:gridCol w:w="1465"/>
        <w:gridCol w:w="964"/>
        <w:gridCol w:w="1149"/>
        <w:gridCol w:w="1234"/>
        <w:gridCol w:w="1176"/>
        <w:gridCol w:w="1233"/>
        <w:gridCol w:w="1944"/>
        <w:gridCol w:w="1114"/>
        <w:gridCol w:w="1220"/>
        <w:gridCol w:w="1535"/>
      </w:tblGrid>
      <w:tr>
        <w:trPr>
          <w:trHeight w:val="327" w:hRule="atLeast"/>
        </w:trPr>
        <w:tc>
          <w:tcPr>
            <w:tcW w:w="845" w:type="dxa"/>
            <w:tcBorders>
              <w:top w:val="single" w:sz="8" w:space="0" w:color="000000"/>
              <w:left w:val="single" w:sz="8" w:space="0" w:color="000000"/>
              <w:right w:val="single" w:sz="8" w:space="0" w:color="000000"/>
            </w:tcBorders>
          </w:tcPr>
          <w:p>
            <w:pPr>
              <w:pStyle w:val="TableParagraph"/>
              <w:rPr>
                <w:sz w:val="22"/>
              </w:rPr>
            </w:pPr>
          </w:p>
        </w:tc>
        <w:tc>
          <w:tcPr>
            <w:tcW w:w="4812" w:type="dxa"/>
            <w:gridSpan w:val="4"/>
            <w:tcBorders>
              <w:top w:val="single" w:sz="8" w:space="0" w:color="000000"/>
              <w:left w:val="single" w:sz="8" w:space="0" w:color="000000"/>
              <w:bottom w:val="single" w:sz="8" w:space="0" w:color="000000"/>
              <w:right w:val="single" w:sz="8" w:space="0" w:color="000000"/>
            </w:tcBorders>
          </w:tcPr>
          <w:p>
            <w:pPr>
              <w:pStyle w:val="TableParagraph"/>
              <w:spacing w:line="249" w:lineRule="exact" w:before="59"/>
              <w:ind w:left="2147" w:right="2137"/>
              <w:jc w:val="center"/>
              <w:rPr>
                <w:rFonts w:ascii="Carlito"/>
                <w:sz w:val="22"/>
              </w:rPr>
            </w:pPr>
            <w:r>
              <w:rPr>
                <w:rFonts w:ascii="Carlito"/>
                <w:sz w:val="22"/>
              </w:rPr>
              <w:t>Head</w:t>
            </w:r>
          </w:p>
        </w:tc>
        <w:tc>
          <w:tcPr>
            <w:tcW w:w="2409" w:type="dxa"/>
            <w:gridSpan w:val="2"/>
            <w:tcBorders>
              <w:top w:val="single" w:sz="8" w:space="0" w:color="000000"/>
              <w:left w:val="single" w:sz="8" w:space="0" w:color="000000"/>
              <w:bottom w:val="single" w:sz="8" w:space="0" w:color="000000"/>
              <w:right w:val="single" w:sz="8" w:space="0" w:color="000000"/>
            </w:tcBorders>
          </w:tcPr>
          <w:p>
            <w:pPr>
              <w:pStyle w:val="TableParagraph"/>
              <w:spacing w:line="249" w:lineRule="exact" w:before="59"/>
              <w:ind w:left="866" w:right="852"/>
              <w:jc w:val="center"/>
              <w:rPr>
                <w:rFonts w:ascii="Carlito"/>
                <w:sz w:val="22"/>
              </w:rPr>
            </w:pPr>
            <w:r>
              <w:rPr>
                <w:rFonts w:ascii="Carlito"/>
                <w:sz w:val="22"/>
              </w:rPr>
              <w:t>Middle</w:t>
            </w:r>
          </w:p>
        </w:tc>
        <w:tc>
          <w:tcPr>
            <w:tcW w:w="5813" w:type="dxa"/>
            <w:gridSpan w:val="4"/>
            <w:tcBorders>
              <w:top w:val="single" w:sz="8" w:space="0" w:color="000000"/>
              <w:left w:val="single" w:sz="8" w:space="0" w:color="000000"/>
              <w:bottom w:val="single" w:sz="8" w:space="0" w:color="000000"/>
              <w:right w:val="single" w:sz="8" w:space="0" w:color="000000"/>
            </w:tcBorders>
          </w:tcPr>
          <w:p>
            <w:pPr>
              <w:pStyle w:val="TableParagraph"/>
              <w:spacing w:line="249" w:lineRule="exact" w:before="59"/>
              <w:ind w:left="2723" w:right="2716"/>
              <w:jc w:val="center"/>
              <w:rPr>
                <w:rFonts w:ascii="Carlito"/>
                <w:sz w:val="22"/>
              </w:rPr>
            </w:pPr>
            <w:r>
              <w:rPr>
                <w:rFonts w:ascii="Carlito"/>
                <w:sz w:val="22"/>
              </w:rPr>
              <w:t>Tail</w:t>
            </w:r>
          </w:p>
        </w:tc>
      </w:tr>
      <w:tr>
        <w:trPr>
          <w:trHeight w:val="376" w:hRule="atLeast"/>
        </w:trPr>
        <w:tc>
          <w:tcPr>
            <w:tcW w:w="845" w:type="dxa"/>
            <w:tcBorders>
              <w:left w:val="single" w:sz="8" w:space="0" w:color="000000"/>
              <w:right w:val="single" w:sz="8" w:space="0" w:color="000000"/>
            </w:tcBorders>
          </w:tcPr>
          <w:p>
            <w:pPr>
              <w:pStyle w:val="TableParagraph"/>
              <w:rPr>
                <w:sz w:val="22"/>
              </w:rPr>
            </w:pPr>
          </w:p>
        </w:tc>
        <w:tc>
          <w:tcPr>
            <w:tcW w:w="1465" w:type="dxa"/>
            <w:tcBorders>
              <w:top w:val="single" w:sz="8" w:space="0" w:color="000000"/>
              <w:left w:val="single" w:sz="8" w:space="0" w:color="000000"/>
            </w:tcBorders>
          </w:tcPr>
          <w:p>
            <w:pPr>
              <w:pStyle w:val="TableParagraph"/>
              <w:spacing w:before="59"/>
              <w:ind w:right="71"/>
              <w:jc w:val="right"/>
              <w:rPr>
                <w:rFonts w:ascii="Carlito"/>
                <w:sz w:val="22"/>
              </w:rPr>
            </w:pPr>
            <w:r>
              <w:rPr>
                <w:rFonts w:ascii="Carlito"/>
                <w:sz w:val="22"/>
              </w:rPr>
              <w:t>DB1</w:t>
            </w:r>
          </w:p>
        </w:tc>
        <w:tc>
          <w:tcPr>
            <w:tcW w:w="964" w:type="dxa"/>
            <w:tcBorders>
              <w:top w:val="single" w:sz="8" w:space="0" w:color="000000"/>
            </w:tcBorders>
          </w:tcPr>
          <w:p>
            <w:pPr>
              <w:pStyle w:val="TableParagraph"/>
              <w:rPr>
                <w:sz w:val="22"/>
              </w:rPr>
            </w:pPr>
          </w:p>
        </w:tc>
        <w:tc>
          <w:tcPr>
            <w:tcW w:w="2383" w:type="dxa"/>
            <w:gridSpan w:val="2"/>
            <w:tcBorders>
              <w:top w:val="single" w:sz="8" w:space="0" w:color="000000"/>
              <w:right w:val="single" w:sz="8" w:space="0" w:color="000000"/>
            </w:tcBorders>
          </w:tcPr>
          <w:p>
            <w:pPr>
              <w:pStyle w:val="TableParagraph"/>
              <w:spacing w:before="59"/>
              <w:ind w:left="982" w:right="983"/>
              <w:jc w:val="center"/>
              <w:rPr>
                <w:rFonts w:ascii="Carlito"/>
                <w:sz w:val="22"/>
              </w:rPr>
            </w:pPr>
            <w:r>
              <w:rPr>
                <w:rFonts w:ascii="Carlito"/>
                <w:sz w:val="22"/>
              </w:rPr>
              <w:t>DB2</w:t>
            </w:r>
          </w:p>
        </w:tc>
        <w:tc>
          <w:tcPr>
            <w:tcW w:w="2409" w:type="dxa"/>
            <w:gridSpan w:val="2"/>
            <w:tcBorders>
              <w:top w:val="single" w:sz="8" w:space="0" w:color="000000"/>
              <w:left w:val="single" w:sz="8" w:space="0" w:color="000000"/>
              <w:right w:val="single" w:sz="8" w:space="0" w:color="000000"/>
            </w:tcBorders>
          </w:tcPr>
          <w:p>
            <w:pPr>
              <w:pStyle w:val="TableParagraph"/>
              <w:spacing w:before="59"/>
              <w:ind w:left="866" w:right="851"/>
              <w:jc w:val="center"/>
              <w:rPr>
                <w:rFonts w:ascii="Carlito"/>
                <w:sz w:val="22"/>
              </w:rPr>
            </w:pPr>
            <w:r>
              <w:rPr>
                <w:rFonts w:ascii="Carlito"/>
                <w:sz w:val="22"/>
              </w:rPr>
              <w:t>DB3</w:t>
            </w:r>
          </w:p>
        </w:tc>
        <w:tc>
          <w:tcPr>
            <w:tcW w:w="1944" w:type="dxa"/>
            <w:tcBorders>
              <w:top w:val="single" w:sz="8" w:space="0" w:color="000000"/>
              <w:left w:val="single" w:sz="8" w:space="0" w:color="000000"/>
            </w:tcBorders>
          </w:tcPr>
          <w:p>
            <w:pPr>
              <w:pStyle w:val="TableParagraph"/>
              <w:spacing w:before="59"/>
              <w:ind w:right="258"/>
              <w:jc w:val="right"/>
              <w:rPr>
                <w:rFonts w:ascii="Carlito"/>
                <w:sz w:val="22"/>
              </w:rPr>
            </w:pPr>
            <w:r>
              <w:rPr>
                <w:rFonts w:ascii="Carlito"/>
                <w:sz w:val="22"/>
              </w:rPr>
              <w:t>DB4</w:t>
            </w:r>
          </w:p>
        </w:tc>
        <w:tc>
          <w:tcPr>
            <w:tcW w:w="1114" w:type="dxa"/>
            <w:tcBorders>
              <w:top w:val="single" w:sz="8" w:space="0" w:color="000000"/>
            </w:tcBorders>
          </w:tcPr>
          <w:p>
            <w:pPr>
              <w:pStyle w:val="TableParagraph"/>
              <w:rPr>
                <w:sz w:val="22"/>
              </w:rPr>
            </w:pPr>
          </w:p>
        </w:tc>
        <w:tc>
          <w:tcPr>
            <w:tcW w:w="2755" w:type="dxa"/>
            <w:gridSpan w:val="2"/>
            <w:tcBorders>
              <w:top w:val="single" w:sz="8" w:space="0" w:color="000000"/>
              <w:right w:val="single" w:sz="8" w:space="0" w:color="000000"/>
            </w:tcBorders>
          </w:tcPr>
          <w:p>
            <w:pPr>
              <w:pStyle w:val="TableParagraph"/>
              <w:spacing w:before="59"/>
              <w:ind w:left="1143" w:right="1194"/>
              <w:jc w:val="center"/>
              <w:rPr>
                <w:rFonts w:ascii="Carlito"/>
                <w:sz w:val="22"/>
              </w:rPr>
            </w:pPr>
            <w:r>
              <w:rPr>
                <w:rFonts w:ascii="Carlito"/>
                <w:sz w:val="22"/>
              </w:rPr>
              <w:t>DB5</w:t>
            </w:r>
          </w:p>
        </w:tc>
      </w:tr>
      <w:tr>
        <w:trPr>
          <w:trHeight w:val="290" w:hRule="atLeast"/>
        </w:trPr>
        <w:tc>
          <w:tcPr>
            <w:tcW w:w="845" w:type="dxa"/>
            <w:tcBorders>
              <w:left w:val="single" w:sz="8" w:space="0" w:color="000000"/>
              <w:right w:val="single" w:sz="8" w:space="0" w:color="000000"/>
            </w:tcBorders>
          </w:tcPr>
          <w:p>
            <w:pPr>
              <w:pStyle w:val="TableParagraph"/>
              <w:spacing w:line="245" w:lineRule="exact" w:before="25"/>
              <w:ind w:left="107"/>
              <w:rPr>
                <w:rFonts w:ascii="Carlito"/>
                <w:sz w:val="22"/>
              </w:rPr>
            </w:pPr>
            <w:r>
              <w:rPr>
                <w:rFonts w:ascii="Carlito"/>
                <w:sz w:val="22"/>
              </w:rPr>
              <w:t>Month</w:t>
            </w:r>
          </w:p>
        </w:tc>
        <w:tc>
          <w:tcPr>
            <w:tcW w:w="1465" w:type="dxa"/>
            <w:tcBorders>
              <w:left w:val="single" w:sz="8" w:space="0" w:color="000000"/>
              <w:bottom w:val="single" w:sz="18" w:space="0" w:color="FFFFFF"/>
            </w:tcBorders>
          </w:tcPr>
          <w:p>
            <w:pPr>
              <w:pStyle w:val="TableParagraph"/>
              <w:spacing w:line="265" w:lineRule="exact" w:before="5"/>
              <w:ind w:left="424"/>
              <w:rPr>
                <w:rFonts w:ascii="Carlito"/>
                <w:sz w:val="16"/>
              </w:rPr>
            </w:pPr>
            <w:r>
              <w:rPr>
                <w:rFonts w:ascii="Carlito"/>
                <w:position w:val="3"/>
                <w:sz w:val="24"/>
              </w:rPr>
              <w:t>Q</w:t>
            </w:r>
            <w:r>
              <w:rPr>
                <w:rFonts w:ascii="Carlito"/>
                <w:sz w:val="16"/>
              </w:rPr>
              <w:t>D1</w:t>
            </w:r>
          </w:p>
        </w:tc>
        <w:tc>
          <w:tcPr>
            <w:tcW w:w="964" w:type="dxa"/>
            <w:tcBorders>
              <w:bottom w:val="single" w:sz="18" w:space="0" w:color="FFFFFF"/>
            </w:tcBorders>
          </w:tcPr>
          <w:p>
            <w:pPr>
              <w:pStyle w:val="TableParagraph"/>
              <w:spacing w:line="259" w:lineRule="exact" w:before="12"/>
              <w:ind w:left="176"/>
              <w:rPr>
                <w:rFonts w:ascii="Carlito"/>
                <w:sz w:val="18"/>
              </w:rPr>
            </w:pPr>
            <w:r>
              <w:rPr>
                <w:rFonts w:ascii="Carlito"/>
                <w:position w:val="4"/>
                <w:sz w:val="22"/>
              </w:rPr>
              <w:t>Q</w:t>
            </w:r>
            <w:r>
              <w:rPr>
                <w:rFonts w:ascii="Carlito"/>
                <w:sz w:val="18"/>
              </w:rPr>
              <w:t>R1</w:t>
            </w:r>
          </w:p>
        </w:tc>
        <w:tc>
          <w:tcPr>
            <w:tcW w:w="1149" w:type="dxa"/>
            <w:tcBorders>
              <w:bottom w:val="single" w:sz="18" w:space="0" w:color="FFFFFF"/>
            </w:tcBorders>
          </w:tcPr>
          <w:p>
            <w:pPr>
              <w:pStyle w:val="TableParagraph"/>
              <w:spacing w:line="265" w:lineRule="exact" w:before="5"/>
              <w:ind w:left="412"/>
              <w:rPr>
                <w:rFonts w:ascii="Carlito"/>
                <w:sz w:val="16"/>
              </w:rPr>
            </w:pPr>
            <w:r>
              <w:rPr>
                <w:rFonts w:ascii="Carlito"/>
                <w:position w:val="3"/>
                <w:sz w:val="24"/>
              </w:rPr>
              <w:t>Q</w:t>
            </w:r>
            <w:r>
              <w:rPr>
                <w:rFonts w:ascii="Carlito"/>
                <w:sz w:val="16"/>
              </w:rPr>
              <w:t>D2</w:t>
            </w:r>
          </w:p>
        </w:tc>
        <w:tc>
          <w:tcPr>
            <w:tcW w:w="1234" w:type="dxa"/>
            <w:tcBorders>
              <w:bottom w:val="single" w:sz="18" w:space="0" w:color="FFFFFF"/>
              <w:right w:val="single" w:sz="8" w:space="0" w:color="000000"/>
            </w:tcBorders>
          </w:tcPr>
          <w:p>
            <w:pPr>
              <w:pStyle w:val="TableParagraph"/>
              <w:spacing w:line="259" w:lineRule="exact" w:before="12"/>
              <w:ind w:left="367" w:right="309"/>
              <w:jc w:val="center"/>
              <w:rPr>
                <w:rFonts w:ascii="Carlito"/>
                <w:sz w:val="18"/>
              </w:rPr>
            </w:pPr>
            <w:r>
              <w:rPr>
                <w:rFonts w:ascii="Carlito"/>
                <w:position w:val="4"/>
                <w:sz w:val="22"/>
              </w:rPr>
              <w:t>Q</w:t>
            </w:r>
            <w:r>
              <w:rPr>
                <w:rFonts w:ascii="Carlito"/>
                <w:sz w:val="18"/>
              </w:rPr>
              <w:t>R2</w:t>
            </w:r>
          </w:p>
        </w:tc>
        <w:tc>
          <w:tcPr>
            <w:tcW w:w="1176" w:type="dxa"/>
            <w:tcBorders>
              <w:left w:val="single" w:sz="8" w:space="0" w:color="000000"/>
              <w:bottom w:val="single" w:sz="18" w:space="0" w:color="FFFFFF"/>
            </w:tcBorders>
          </w:tcPr>
          <w:p>
            <w:pPr>
              <w:pStyle w:val="TableParagraph"/>
              <w:spacing w:line="265" w:lineRule="exact" w:before="5"/>
              <w:ind w:left="384" w:right="350"/>
              <w:jc w:val="center"/>
              <w:rPr>
                <w:rFonts w:ascii="Carlito"/>
                <w:sz w:val="16"/>
              </w:rPr>
            </w:pPr>
            <w:r>
              <w:rPr>
                <w:rFonts w:ascii="Carlito"/>
                <w:position w:val="3"/>
                <w:sz w:val="24"/>
              </w:rPr>
              <w:t>Q</w:t>
            </w:r>
            <w:r>
              <w:rPr>
                <w:rFonts w:ascii="Carlito"/>
                <w:sz w:val="16"/>
              </w:rPr>
              <w:t>D3</w:t>
            </w:r>
          </w:p>
        </w:tc>
        <w:tc>
          <w:tcPr>
            <w:tcW w:w="1233" w:type="dxa"/>
            <w:tcBorders>
              <w:bottom w:val="single" w:sz="18" w:space="0" w:color="FFFFFF"/>
              <w:right w:val="single" w:sz="8" w:space="0" w:color="000000"/>
            </w:tcBorders>
          </w:tcPr>
          <w:p>
            <w:pPr>
              <w:pStyle w:val="TableParagraph"/>
              <w:spacing w:line="259" w:lineRule="exact" w:before="12"/>
              <w:ind w:left="321" w:right="267"/>
              <w:jc w:val="center"/>
              <w:rPr>
                <w:rFonts w:ascii="Carlito"/>
                <w:sz w:val="18"/>
              </w:rPr>
            </w:pPr>
            <w:r>
              <w:rPr>
                <w:rFonts w:ascii="Carlito"/>
                <w:position w:val="4"/>
                <w:sz w:val="22"/>
              </w:rPr>
              <w:t>Q</w:t>
            </w:r>
            <w:r>
              <w:rPr>
                <w:rFonts w:ascii="Carlito"/>
                <w:sz w:val="18"/>
              </w:rPr>
              <w:t>R3</w:t>
            </w:r>
          </w:p>
        </w:tc>
        <w:tc>
          <w:tcPr>
            <w:tcW w:w="1944" w:type="dxa"/>
            <w:tcBorders>
              <w:left w:val="single" w:sz="8" w:space="0" w:color="000000"/>
              <w:bottom w:val="single" w:sz="18" w:space="0" w:color="FFFFFF"/>
            </w:tcBorders>
          </w:tcPr>
          <w:p>
            <w:pPr>
              <w:pStyle w:val="TableParagraph"/>
              <w:spacing w:line="265" w:lineRule="exact" w:before="5"/>
              <w:ind w:left="795"/>
              <w:rPr>
                <w:rFonts w:ascii="Carlito"/>
                <w:sz w:val="16"/>
              </w:rPr>
            </w:pPr>
            <w:r>
              <w:rPr>
                <w:rFonts w:ascii="Carlito"/>
                <w:position w:val="3"/>
                <w:sz w:val="24"/>
              </w:rPr>
              <w:t>Q</w:t>
            </w:r>
            <w:r>
              <w:rPr>
                <w:rFonts w:ascii="Carlito"/>
                <w:sz w:val="16"/>
              </w:rPr>
              <w:t>D4</w:t>
            </w:r>
          </w:p>
        </w:tc>
        <w:tc>
          <w:tcPr>
            <w:tcW w:w="1114" w:type="dxa"/>
            <w:tcBorders>
              <w:bottom w:val="single" w:sz="18" w:space="0" w:color="FFFFFF"/>
            </w:tcBorders>
          </w:tcPr>
          <w:p>
            <w:pPr>
              <w:pStyle w:val="TableParagraph"/>
              <w:spacing w:line="259" w:lineRule="exact" w:before="12"/>
              <w:ind w:left="254" w:right="312"/>
              <w:jc w:val="center"/>
              <w:rPr>
                <w:rFonts w:ascii="Carlito"/>
                <w:sz w:val="18"/>
              </w:rPr>
            </w:pPr>
            <w:r>
              <w:rPr>
                <w:rFonts w:ascii="Carlito"/>
                <w:position w:val="4"/>
                <w:sz w:val="22"/>
              </w:rPr>
              <w:t>Q</w:t>
            </w:r>
            <w:r>
              <w:rPr>
                <w:rFonts w:ascii="Carlito"/>
                <w:sz w:val="18"/>
              </w:rPr>
              <w:t>R4</w:t>
            </w:r>
          </w:p>
        </w:tc>
        <w:tc>
          <w:tcPr>
            <w:tcW w:w="1220" w:type="dxa"/>
            <w:tcBorders>
              <w:bottom w:val="single" w:sz="18" w:space="0" w:color="FFFFFF"/>
            </w:tcBorders>
          </w:tcPr>
          <w:p>
            <w:pPr>
              <w:pStyle w:val="TableParagraph"/>
              <w:spacing w:line="265" w:lineRule="exact" w:before="5"/>
              <w:ind w:left="376"/>
              <w:rPr>
                <w:rFonts w:ascii="Carlito"/>
                <w:sz w:val="16"/>
              </w:rPr>
            </w:pPr>
            <w:r>
              <w:rPr>
                <w:rFonts w:ascii="Carlito"/>
                <w:position w:val="3"/>
                <w:sz w:val="24"/>
              </w:rPr>
              <w:t>Q</w:t>
            </w:r>
            <w:r>
              <w:rPr>
                <w:rFonts w:ascii="Carlito"/>
                <w:sz w:val="16"/>
              </w:rPr>
              <w:t>D5</w:t>
            </w:r>
          </w:p>
        </w:tc>
        <w:tc>
          <w:tcPr>
            <w:tcW w:w="1535" w:type="dxa"/>
            <w:tcBorders>
              <w:bottom w:val="single" w:sz="18" w:space="0" w:color="FFFFFF"/>
              <w:right w:val="single" w:sz="8" w:space="0" w:color="000000"/>
            </w:tcBorders>
          </w:tcPr>
          <w:p>
            <w:pPr>
              <w:pStyle w:val="TableParagraph"/>
              <w:spacing w:line="259" w:lineRule="exact" w:before="12"/>
              <w:ind w:left="470" w:right="513"/>
              <w:jc w:val="center"/>
              <w:rPr>
                <w:rFonts w:ascii="Carlito"/>
                <w:sz w:val="18"/>
              </w:rPr>
            </w:pPr>
            <w:r>
              <w:rPr>
                <w:rFonts w:ascii="Carlito"/>
                <w:position w:val="4"/>
                <w:sz w:val="22"/>
              </w:rPr>
              <w:t>Q</w:t>
            </w:r>
            <w:r>
              <w:rPr>
                <w:rFonts w:ascii="Carlito"/>
                <w:sz w:val="18"/>
              </w:rPr>
              <w:t>R5</w:t>
            </w:r>
          </w:p>
        </w:tc>
      </w:tr>
      <w:tr>
        <w:trPr>
          <w:trHeight w:val="294" w:hRule="atLeast"/>
        </w:trPr>
        <w:tc>
          <w:tcPr>
            <w:tcW w:w="845" w:type="dxa"/>
            <w:tcBorders>
              <w:left w:val="single" w:sz="8" w:space="0" w:color="000000"/>
              <w:right w:val="single" w:sz="8" w:space="0" w:color="000000"/>
            </w:tcBorders>
          </w:tcPr>
          <w:p>
            <w:pPr>
              <w:pStyle w:val="TableParagraph"/>
              <w:spacing w:line="259" w:lineRule="exact"/>
              <w:ind w:left="107"/>
              <w:rPr>
                <w:rFonts w:ascii="Carlito"/>
                <w:sz w:val="22"/>
              </w:rPr>
            </w:pPr>
            <w:r>
              <w:rPr>
                <w:rFonts w:ascii="Carlito"/>
                <w:sz w:val="22"/>
              </w:rPr>
              <w:t>June</w:t>
            </w:r>
          </w:p>
        </w:tc>
        <w:tc>
          <w:tcPr>
            <w:tcW w:w="1465" w:type="dxa"/>
            <w:tcBorders>
              <w:top w:val="single" w:sz="18" w:space="0" w:color="FFFFFF"/>
              <w:left w:val="single" w:sz="8" w:space="0" w:color="000000"/>
            </w:tcBorders>
          </w:tcPr>
          <w:p>
            <w:pPr>
              <w:pStyle w:val="TableParagraph"/>
              <w:spacing w:line="259" w:lineRule="exact"/>
              <w:ind w:left="398"/>
              <w:rPr>
                <w:rFonts w:ascii="Carlito"/>
                <w:sz w:val="22"/>
              </w:rPr>
            </w:pPr>
            <w:r>
              <w:rPr>
                <w:rFonts w:ascii="Carlito"/>
                <w:sz w:val="22"/>
              </w:rPr>
              <w:t>0.92</w:t>
            </w:r>
          </w:p>
        </w:tc>
        <w:tc>
          <w:tcPr>
            <w:tcW w:w="964" w:type="dxa"/>
            <w:tcBorders>
              <w:top w:val="single" w:sz="18" w:space="0" w:color="FFFFFF"/>
            </w:tcBorders>
          </w:tcPr>
          <w:p>
            <w:pPr>
              <w:pStyle w:val="TableParagraph"/>
              <w:spacing w:line="259" w:lineRule="exact"/>
              <w:ind w:left="92"/>
              <w:rPr>
                <w:rFonts w:ascii="Carlito"/>
                <w:sz w:val="22"/>
              </w:rPr>
            </w:pPr>
            <w:r>
              <w:rPr>
                <w:rFonts w:ascii="Carlito"/>
                <w:sz w:val="22"/>
              </w:rPr>
              <w:t>0.916</w:t>
            </w:r>
          </w:p>
        </w:tc>
        <w:tc>
          <w:tcPr>
            <w:tcW w:w="1149" w:type="dxa"/>
            <w:tcBorders>
              <w:top w:val="single" w:sz="18" w:space="0" w:color="FFFFFF"/>
            </w:tcBorders>
          </w:tcPr>
          <w:p>
            <w:pPr>
              <w:pStyle w:val="TableParagraph"/>
              <w:spacing w:line="259" w:lineRule="exact"/>
              <w:ind w:left="386"/>
              <w:rPr>
                <w:rFonts w:ascii="Carlito"/>
                <w:sz w:val="22"/>
              </w:rPr>
            </w:pPr>
            <w:r>
              <w:rPr>
                <w:rFonts w:ascii="Carlito"/>
                <w:sz w:val="22"/>
              </w:rPr>
              <w:t>0.76</w:t>
            </w:r>
          </w:p>
        </w:tc>
        <w:tc>
          <w:tcPr>
            <w:tcW w:w="1234" w:type="dxa"/>
            <w:tcBorders>
              <w:top w:val="single" w:sz="18" w:space="0" w:color="FFFFFF"/>
              <w:right w:val="single" w:sz="8" w:space="0" w:color="000000"/>
            </w:tcBorders>
          </w:tcPr>
          <w:p>
            <w:pPr>
              <w:pStyle w:val="TableParagraph"/>
              <w:spacing w:line="259" w:lineRule="exact"/>
              <w:ind w:left="367" w:right="314"/>
              <w:jc w:val="center"/>
              <w:rPr>
                <w:rFonts w:ascii="Carlito"/>
                <w:sz w:val="22"/>
              </w:rPr>
            </w:pPr>
            <w:r>
              <w:rPr>
                <w:rFonts w:ascii="Carlito"/>
                <w:sz w:val="22"/>
              </w:rPr>
              <w:t>0.756</w:t>
            </w:r>
          </w:p>
        </w:tc>
        <w:tc>
          <w:tcPr>
            <w:tcW w:w="1176" w:type="dxa"/>
            <w:tcBorders>
              <w:top w:val="single" w:sz="18" w:space="0" w:color="FFFFFF"/>
              <w:left w:val="single" w:sz="8" w:space="0" w:color="000000"/>
            </w:tcBorders>
          </w:tcPr>
          <w:p>
            <w:pPr>
              <w:pStyle w:val="TableParagraph"/>
              <w:spacing w:line="259" w:lineRule="exact"/>
              <w:ind w:left="384" w:right="351"/>
              <w:jc w:val="center"/>
              <w:rPr>
                <w:rFonts w:ascii="Carlito"/>
                <w:sz w:val="22"/>
              </w:rPr>
            </w:pPr>
            <w:r>
              <w:rPr>
                <w:rFonts w:ascii="Carlito"/>
                <w:sz w:val="22"/>
              </w:rPr>
              <w:t>0.56</w:t>
            </w:r>
          </w:p>
        </w:tc>
        <w:tc>
          <w:tcPr>
            <w:tcW w:w="1233" w:type="dxa"/>
            <w:tcBorders>
              <w:top w:val="single" w:sz="18" w:space="0" w:color="FFFFFF"/>
              <w:right w:val="single" w:sz="8" w:space="0" w:color="000000"/>
            </w:tcBorders>
          </w:tcPr>
          <w:p>
            <w:pPr>
              <w:pStyle w:val="TableParagraph"/>
              <w:spacing w:line="259" w:lineRule="exact"/>
              <w:ind w:left="321" w:right="272"/>
              <w:jc w:val="center"/>
              <w:rPr>
                <w:rFonts w:ascii="Carlito"/>
                <w:sz w:val="22"/>
              </w:rPr>
            </w:pPr>
            <w:r>
              <w:rPr>
                <w:rFonts w:ascii="Carlito"/>
                <w:sz w:val="22"/>
              </w:rPr>
              <w:t>0.559</w:t>
            </w:r>
          </w:p>
        </w:tc>
        <w:tc>
          <w:tcPr>
            <w:tcW w:w="1944" w:type="dxa"/>
            <w:tcBorders>
              <w:top w:val="single" w:sz="18" w:space="0" w:color="FFFFFF"/>
              <w:left w:val="single" w:sz="8" w:space="0" w:color="000000"/>
            </w:tcBorders>
          </w:tcPr>
          <w:p>
            <w:pPr>
              <w:pStyle w:val="TableParagraph"/>
              <w:spacing w:line="259" w:lineRule="exact"/>
              <w:ind w:left="769"/>
              <w:rPr>
                <w:rFonts w:ascii="Carlito"/>
                <w:sz w:val="22"/>
              </w:rPr>
            </w:pPr>
            <w:r>
              <w:rPr>
                <w:rFonts w:ascii="Carlito"/>
                <w:sz w:val="22"/>
              </w:rPr>
              <w:t>0.32</w:t>
            </w:r>
          </w:p>
        </w:tc>
        <w:tc>
          <w:tcPr>
            <w:tcW w:w="1114" w:type="dxa"/>
            <w:tcBorders>
              <w:top w:val="single" w:sz="18" w:space="0" w:color="FFFFFF"/>
            </w:tcBorders>
          </w:tcPr>
          <w:p>
            <w:pPr>
              <w:pStyle w:val="TableParagraph"/>
              <w:spacing w:line="259" w:lineRule="exact"/>
              <w:ind w:left="254" w:right="317"/>
              <w:jc w:val="center"/>
              <w:rPr>
                <w:rFonts w:ascii="Carlito"/>
                <w:sz w:val="22"/>
              </w:rPr>
            </w:pPr>
            <w:r>
              <w:rPr>
                <w:rFonts w:ascii="Carlito"/>
                <w:sz w:val="22"/>
              </w:rPr>
              <w:t>0.321</w:t>
            </w:r>
          </w:p>
        </w:tc>
        <w:tc>
          <w:tcPr>
            <w:tcW w:w="1220" w:type="dxa"/>
            <w:tcBorders>
              <w:top w:val="single" w:sz="18" w:space="0" w:color="FFFFFF"/>
            </w:tcBorders>
          </w:tcPr>
          <w:p>
            <w:pPr>
              <w:pStyle w:val="TableParagraph"/>
              <w:spacing w:line="259" w:lineRule="exact"/>
              <w:ind w:left="350"/>
              <w:rPr>
                <w:rFonts w:ascii="Carlito"/>
                <w:sz w:val="22"/>
              </w:rPr>
            </w:pPr>
            <w:r>
              <w:rPr>
                <w:rFonts w:ascii="Carlito"/>
                <w:sz w:val="22"/>
              </w:rPr>
              <w:t>0.08</w:t>
            </w:r>
          </w:p>
        </w:tc>
        <w:tc>
          <w:tcPr>
            <w:tcW w:w="1535" w:type="dxa"/>
            <w:tcBorders>
              <w:top w:val="single" w:sz="18" w:space="0" w:color="FFFFFF"/>
              <w:right w:val="single" w:sz="8" w:space="0" w:color="000000"/>
            </w:tcBorders>
          </w:tcPr>
          <w:p>
            <w:pPr>
              <w:pStyle w:val="TableParagraph"/>
              <w:spacing w:line="259" w:lineRule="exact"/>
              <w:ind w:left="470" w:right="513"/>
              <w:jc w:val="center"/>
              <w:rPr>
                <w:rFonts w:ascii="Carlito"/>
                <w:sz w:val="22"/>
              </w:rPr>
            </w:pPr>
            <w:r>
              <w:rPr>
                <w:rFonts w:ascii="Carlito"/>
                <w:sz w:val="22"/>
              </w:rPr>
              <w:t>0.078</w:t>
            </w:r>
          </w:p>
        </w:tc>
      </w:tr>
      <w:tr>
        <w:trPr>
          <w:trHeight w:val="307" w:hRule="atLeast"/>
        </w:trPr>
        <w:tc>
          <w:tcPr>
            <w:tcW w:w="845" w:type="dxa"/>
            <w:tcBorders>
              <w:left w:val="single" w:sz="8" w:space="0" w:color="000000"/>
              <w:right w:val="single" w:sz="8" w:space="0" w:color="000000"/>
            </w:tcBorders>
          </w:tcPr>
          <w:p>
            <w:pPr>
              <w:pStyle w:val="TableParagraph"/>
              <w:spacing w:line="264" w:lineRule="exact"/>
              <w:ind w:left="107"/>
              <w:rPr>
                <w:rFonts w:ascii="Carlito"/>
                <w:sz w:val="22"/>
              </w:rPr>
            </w:pPr>
            <w:r>
              <w:rPr>
                <w:rFonts w:ascii="Carlito"/>
                <w:sz w:val="22"/>
              </w:rPr>
              <w:t>July</w:t>
            </w:r>
          </w:p>
        </w:tc>
        <w:tc>
          <w:tcPr>
            <w:tcW w:w="1465" w:type="dxa"/>
            <w:tcBorders>
              <w:left w:val="single" w:sz="8" w:space="0" w:color="000000"/>
            </w:tcBorders>
          </w:tcPr>
          <w:p>
            <w:pPr>
              <w:pStyle w:val="TableParagraph"/>
              <w:spacing w:line="264" w:lineRule="exact"/>
              <w:ind w:left="398"/>
              <w:rPr>
                <w:rFonts w:ascii="Carlito"/>
                <w:sz w:val="22"/>
              </w:rPr>
            </w:pPr>
            <w:r>
              <w:rPr>
                <w:rFonts w:ascii="Carlito"/>
                <w:sz w:val="22"/>
              </w:rPr>
              <w:t>0.93</w:t>
            </w:r>
          </w:p>
        </w:tc>
        <w:tc>
          <w:tcPr>
            <w:tcW w:w="964" w:type="dxa"/>
          </w:tcPr>
          <w:p>
            <w:pPr>
              <w:pStyle w:val="TableParagraph"/>
              <w:spacing w:line="264" w:lineRule="exact"/>
              <w:ind w:left="92"/>
              <w:rPr>
                <w:rFonts w:ascii="Carlito"/>
                <w:sz w:val="22"/>
              </w:rPr>
            </w:pPr>
            <w:r>
              <w:rPr>
                <w:rFonts w:ascii="Carlito"/>
                <w:sz w:val="22"/>
              </w:rPr>
              <w:t>0.903</w:t>
            </w:r>
          </w:p>
        </w:tc>
        <w:tc>
          <w:tcPr>
            <w:tcW w:w="1149" w:type="dxa"/>
          </w:tcPr>
          <w:p>
            <w:pPr>
              <w:pStyle w:val="TableParagraph"/>
              <w:spacing w:line="264" w:lineRule="exact"/>
              <w:ind w:left="386"/>
              <w:rPr>
                <w:rFonts w:ascii="Carlito"/>
                <w:sz w:val="22"/>
              </w:rPr>
            </w:pPr>
            <w:r>
              <w:rPr>
                <w:rFonts w:ascii="Carlito"/>
                <w:sz w:val="22"/>
              </w:rPr>
              <w:t>0.76</w:t>
            </w:r>
          </w:p>
        </w:tc>
        <w:tc>
          <w:tcPr>
            <w:tcW w:w="1234" w:type="dxa"/>
            <w:tcBorders>
              <w:right w:val="single" w:sz="8" w:space="0" w:color="000000"/>
            </w:tcBorders>
          </w:tcPr>
          <w:p>
            <w:pPr>
              <w:pStyle w:val="TableParagraph"/>
              <w:spacing w:line="264" w:lineRule="exact"/>
              <w:ind w:left="367" w:right="314"/>
              <w:jc w:val="center"/>
              <w:rPr>
                <w:rFonts w:ascii="Carlito"/>
                <w:sz w:val="22"/>
              </w:rPr>
            </w:pPr>
            <w:r>
              <w:rPr>
                <w:rFonts w:ascii="Carlito"/>
                <w:sz w:val="22"/>
              </w:rPr>
              <w:t>0.746</w:t>
            </w:r>
          </w:p>
        </w:tc>
        <w:tc>
          <w:tcPr>
            <w:tcW w:w="1176" w:type="dxa"/>
            <w:tcBorders>
              <w:left w:val="single" w:sz="8" w:space="0" w:color="000000"/>
            </w:tcBorders>
          </w:tcPr>
          <w:p>
            <w:pPr>
              <w:pStyle w:val="TableParagraph"/>
              <w:spacing w:line="264" w:lineRule="exact"/>
              <w:ind w:left="384" w:right="351"/>
              <w:jc w:val="center"/>
              <w:rPr>
                <w:rFonts w:ascii="Carlito"/>
                <w:sz w:val="22"/>
              </w:rPr>
            </w:pPr>
            <w:r>
              <w:rPr>
                <w:rFonts w:ascii="Carlito"/>
                <w:sz w:val="22"/>
              </w:rPr>
              <w:t>0.57</w:t>
            </w:r>
          </w:p>
        </w:tc>
        <w:tc>
          <w:tcPr>
            <w:tcW w:w="1233" w:type="dxa"/>
            <w:tcBorders>
              <w:right w:val="single" w:sz="8" w:space="0" w:color="000000"/>
            </w:tcBorders>
          </w:tcPr>
          <w:p>
            <w:pPr>
              <w:pStyle w:val="TableParagraph"/>
              <w:spacing w:line="264" w:lineRule="exact"/>
              <w:ind w:left="321" w:right="272"/>
              <w:jc w:val="center"/>
              <w:rPr>
                <w:rFonts w:ascii="Carlito"/>
                <w:sz w:val="22"/>
              </w:rPr>
            </w:pPr>
            <w:r>
              <w:rPr>
                <w:rFonts w:ascii="Carlito"/>
                <w:sz w:val="22"/>
              </w:rPr>
              <w:t>0.551</w:t>
            </w:r>
          </w:p>
        </w:tc>
        <w:tc>
          <w:tcPr>
            <w:tcW w:w="1944" w:type="dxa"/>
            <w:tcBorders>
              <w:left w:val="single" w:sz="8" w:space="0" w:color="000000"/>
            </w:tcBorders>
          </w:tcPr>
          <w:p>
            <w:pPr>
              <w:pStyle w:val="TableParagraph"/>
              <w:spacing w:line="264" w:lineRule="exact"/>
              <w:ind w:left="769"/>
              <w:rPr>
                <w:rFonts w:ascii="Carlito"/>
                <w:sz w:val="22"/>
              </w:rPr>
            </w:pPr>
            <w:r>
              <w:rPr>
                <w:rFonts w:ascii="Carlito"/>
                <w:sz w:val="22"/>
              </w:rPr>
              <w:t>0.33</w:t>
            </w:r>
          </w:p>
        </w:tc>
        <w:tc>
          <w:tcPr>
            <w:tcW w:w="1114" w:type="dxa"/>
          </w:tcPr>
          <w:p>
            <w:pPr>
              <w:pStyle w:val="TableParagraph"/>
              <w:spacing w:line="264" w:lineRule="exact"/>
              <w:ind w:left="254" w:right="317"/>
              <w:jc w:val="center"/>
              <w:rPr>
                <w:rFonts w:ascii="Carlito"/>
                <w:sz w:val="22"/>
              </w:rPr>
            </w:pPr>
            <w:r>
              <w:rPr>
                <w:rFonts w:ascii="Carlito"/>
                <w:sz w:val="22"/>
              </w:rPr>
              <w:t>0.316</w:t>
            </w:r>
          </w:p>
        </w:tc>
        <w:tc>
          <w:tcPr>
            <w:tcW w:w="1220" w:type="dxa"/>
          </w:tcPr>
          <w:p>
            <w:pPr>
              <w:pStyle w:val="TableParagraph"/>
              <w:spacing w:line="264" w:lineRule="exact"/>
              <w:ind w:left="350"/>
              <w:rPr>
                <w:rFonts w:ascii="Carlito"/>
                <w:sz w:val="22"/>
              </w:rPr>
            </w:pPr>
            <w:r>
              <w:rPr>
                <w:rFonts w:ascii="Carlito"/>
                <w:sz w:val="22"/>
              </w:rPr>
              <w:t>0.09</w:t>
            </w:r>
          </w:p>
        </w:tc>
        <w:tc>
          <w:tcPr>
            <w:tcW w:w="1535" w:type="dxa"/>
            <w:tcBorders>
              <w:right w:val="single" w:sz="8" w:space="0" w:color="000000"/>
            </w:tcBorders>
          </w:tcPr>
          <w:p>
            <w:pPr>
              <w:pStyle w:val="TableParagraph"/>
              <w:spacing w:line="264" w:lineRule="exact"/>
              <w:ind w:left="470" w:right="513"/>
              <w:jc w:val="center"/>
              <w:rPr>
                <w:rFonts w:ascii="Carlito"/>
                <w:sz w:val="22"/>
              </w:rPr>
            </w:pPr>
            <w:r>
              <w:rPr>
                <w:rFonts w:ascii="Carlito"/>
                <w:sz w:val="22"/>
              </w:rPr>
              <w:t>0.076</w:t>
            </w:r>
          </w:p>
        </w:tc>
      </w:tr>
      <w:tr>
        <w:trPr>
          <w:trHeight w:val="274" w:hRule="atLeast"/>
        </w:trPr>
        <w:tc>
          <w:tcPr>
            <w:tcW w:w="845" w:type="dxa"/>
            <w:tcBorders>
              <w:left w:val="single" w:sz="8" w:space="0" w:color="000000"/>
              <w:bottom w:val="single" w:sz="8" w:space="0" w:color="000000"/>
              <w:right w:val="single" w:sz="8" w:space="0" w:color="000000"/>
            </w:tcBorders>
          </w:tcPr>
          <w:p>
            <w:pPr>
              <w:pStyle w:val="TableParagraph"/>
              <w:spacing w:line="251" w:lineRule="exact" w:before="3"/>
              <w:ind w:left="107"/>
              <w:rPr>
                <w:rFonts w:ascii="Carlito"/>
                <w:sz w:val="22"/>
              </w:rPr>
            </w:pPr>
            <w:r>
              <w:rPr>
                <w:rFonts w:ascii="Carlito"/>
                <w:sz w:val="22"/>
              </w:rPr>
              <w:t>August</w:t>
            </w:r>
          </w:p>
        </w:tc>
        <w:tc>
          <w:tcPr>
            <w:tcW w:w="1465" w:type="dxa"/>
            <w:tcBorders>
              <w:left w:val="single" w:sz="8" w:space="0" w:color="000000"/>
              <w:bottom w:val="single" w:sz="8" w:space="0" w:color="000000"/>
            </w:tcBorders>
          </w:tcPr>
          <w:p>
            <w:pPr>
              <w:pStyle w:val="TableParagraph"/>
              <w:spacing w:line="251" w:lineRule="exact" w:before="3"/>
              <w:ind w:left="398"/>
              <w:rPr>
                <w:rFonts w:ascii="Carlito"/>
                <w:sz w:val="22"/>
              </w:rPr>
            </w:pPr>
            <w:r>
              <w:rPr>
                <w:rFonts w:ascii="Carlito"/>
                <w:sz w:val="22"/>
              </w:rPr>
              <w:t>0.98</w:t>
            </w:r>
          </w:p>
        </w:tc>
        <w:tc>
          <w:tcPr>
            <w:tcW w:w="964" w:type="dxa"/>
            <w:tcBorders>
              <w:bottom w:val="single" w:sz="8" w:space="0" w:color="000000"/>
            </w:tcBorders>
          </w:tcPr>
          <w:p>
            <w:pPr>
              <w:pStyle w:val="TableParagraph"/>
              <w:spacing w:line="251" w:lineRule="exact" w:before="3"/>
              <w:ind w:left="92"/>
              <w:rPr>
                <w:rFonts w:ascii="Carlito"/>
                <w:sz w:val="22"/>
              </w:rPr>
            </w:pPr>
            <w:r>
              <w:rPr>
                <w:rFonts w:ascii="Carlito"/>
                <w:sz w:val="22"/>
              </w:rPr>
              <w:t>0.976</w:t>
            </w:r>
          </w:p>
        </w:tc>
        <w:tc>
          <w:tcPr>
            <w:tcW w:w="1149" w:type="dxa"/>
            <w:tcBorders>
              <w:bottom w:val="single" w:sz="8" w:space="0" w:color="000000"/>
            </w:tcBorders>
          </w:tcPr>
          <w:p>
            <w:pPr>
              <w:pStyle w:val="TableParagraph"/>
              <w:spacing w:line="251" w:lineRule="exact" w:before="3"/>
              <w:ind w:left="386"/>
              <w:rPr>
                <w:rFonts w:ascii="Carlito"/>
                <w:sz w:val="22"/>
              </w:rPr>
            </w:pPr>
            <w:r>
              <w:rPr>
                <w:rFonts w:ascii="Carlito"/>
                <w:sz w:val="22"/>
              </w:rPr>
              <w:t>0.79</w:t>
            </w:r>
          </w:p>
        </w:tc>
        <w:tc>
          <w:tcPr>
            <w:tcW w:w="1234" w:type="dxa"/>
            <w:tcBorders>
              <w:bottom w:val="single" w:sz="8" w:space="0" w:color="000000"/>
              <w:right w:val="single" w:sz="8" w:space="0" w:color="000000"/>
            </w:tcBorders>
          </w:tcPr>
          <w:p>
            <w:pPr>
              <w:pStyle w:val="TableParagraph"/>
              <w:spacing w:line="251" w:lineRule="exact" w:before="3"/>
              <w:ind w:left="367" w:right="314"/>
              <w:jc w:val="center"/>
              <w:rPr>
                <w:rFonts w:ascii="Carlito"/>
                <w:sz w:val="22"/>
              </w:rPr>
            </w:pPr>
            <w:r>
              <w:rPr>
                <w:rFonts w:ascii="Carlito"/>
                <w:sz w:val="22"/>
              </w:rPr>
              <w:t>0.805</w:t>
            </w:r>
          </w:p>
        </w:tc>
        <w:tc>
          <w:tcPr>
            <w:tcW w:w="1176" w:type="dxa"/>
            <w:tcBorders>
              <w:left w:val="single" w:sz="8" w:space="0" w:color="000000"/>
              <w:bottom w:val="single" w:sz="8" w:space="0" w:color="000000"/>
            </w:tcBorders>
          </w:tcPr>
          <w:p>
            <w:pPr>
              <w:pStyle w:val="TableParagraph"/>
              <w:spacing w:line="251" w:lineRule="exact" w:before="3"/>
              <w:ind w:left="384" w:right="351"/>
              <w:jc w:val="center"/>
              <w:rPr>
                <w:rFonts w:ascii="Carlito"/>
                <w:sz w:val="22"/>
              </w:rPr>
            </w:pPr>
            <w:r>
              <w:rPr>
                <w:rFonts w:ascii="Carlito"/>
                <w:sz w:val="22"/>
              </w:rPr>
              <w:t>0.60</w:t>
            </w:r>
          </w:p>
        </w:tc>
        <w:tc>
          <w:tcPr>
            <w:tcW w:w="1233" w:type="dxa"/>
            <w:tcBorders>
              <w:bottom w:val="single" w:sz="8" w:space="0" w:color="000000"/>
              <w:right w:val="single" w:sz="8" w:space="0" w:color="000000"/>
            </w:tcBorders>
          </w:tcPr>
          <w:p>
            <w:pPr>
              <w:pStyle w:val="TableParagraph"/>
              <w:spacing w:line="251" w:lineRule="exact" w:before="3"/>
              <w:ind w:left="321" w:right="272"/>
              <w:jc w:val="center"/>
              <w:rPr>
                <w:rFonts w:ascii="Carlito"/>
                <w:sz w:val="22"/>
              </w:rPr>
            </w:pPr>
            <w:r>
              <w:rPr>
                <w:rFonts w:ascii="Carlito"/>
                <w:sz w:val="22"/>
              </w:rPr>
              <w:t>0.595</w:t>
            </w:r>
          </w:p>
        </w:tc>
        <w:tc>
          <w:tcPr>
            <w:tcW w:w="1944" w:type="dxa"/>
            <w:tcBorders>
              <w:left w:val="single" w:sz="8" w:space="0" w:color="000000"/>
              <w:bottom w:val="single" w:sz="8" w:space="0" w:color="000000"/>
            </w:tcBorders>
          </w:tcPr>
          <w:p>
            <w:pPr>
              <w:pStyle w:val="TableParagraph"/>
              <w:spacing w:line="251" w:lineRule="exact" w:before="3"/>
              <w:ind w:left="769"/>
              <w:rPr>
                <w:rFonts w:ascii="Carlito"/>
                <w:sz w:val="22"/>
              </w:rPr>
            </w:pPr>
            <w:r>
              <w:rPr>
                <w:rFonts w:ascii="Carlito"/>
                <w:sz w:val="22"/>
              </w:rPr>
              <w:t>0.34</w:t>
            </w:r>
          </w:p>
        </w:tc>
        <w:tc>
          <w:tcPr>
            <w:tcW w:w="1114" w:type="dxa"/>
            <w:tcBorders>
              <w:bottom w:val="single" w:sz="8" w:space="0" w:color="000000"/>
            </w:tcBorders>
          </w:tcPr>
          <w:p>
            <w:pPr>
              <w:pStyle w:val="TableParagraph"/>
              <w:spacing w:line="251" w:lineRule="exact" w:before="3"/>
              <w:ind w:left="254" w:right="317"/>
              <w:jc w:val="center"/>
              <w:rPr>
                <w:rFonts w:ascii="Carlito"/>
                <w:sz w:val="22"/>
              </w:rPr>
            </w:pPr>
            <w:r>
              <w:rPr>
                <w:rFonts w:ascii="Carlito"/>
                <w:sz w:val="22"/>
              </w:rPr>
              <w:t>0.342</w:t>
            </w:r>
          </w:p>
        </w:tc>
        <w:tc>
          <w:tcPr>
            <w:tcW w:w="1220" w:type="dxa"/>
            <w:tcBorders>
              <w:bottom w:val="single" w:sz="8" w:space="0" w:color="000000"/>
            </w:tcBorders>
          </w:tcPr>
          <w:p>
            <w:pPr>
              <w:pStyle w:val="TableParagraph"/>
              <w:spacing w:line="251" w:lineRule="exact" w:before="3"/>
              <w:ind w:left="350"/>
              <w:rPr>
                <w:rFonts w:ascii="Carlito"/>
                <w:sz w:val="22"/>
              </w:rPr>
            </w:pPr>
            <w:r>
              <w:rPr>
                <w:rFonts w:ascii="Carlito"/>
                <w:sz w:val="22"/>
              </w:rPr>
              <w:t>0.09</w:t>
            </w:r>
          </w:p>
        </w:tc>
        <w:tc>
          <w:tcPr>
            <w:tcW w:w="1535" w:type="dxa"/>
            <w:tcBorders>
              <w:bottom w:val="single" w:sz="8" w:space="0" w:color="000000"/>
              <w:right w:val="single" w:sz="8" w:space="0" w:color="000000"/>
            </w:tcBorders>
          </w:tcPr>
          <w:p>
            <w:pPr>
              <w:pStyle w:val="TableParagraph"/>
              <w:spacing w:line="251" w:lineRule="exact" w:before="3"/>
              <w:ind w:left="470" w:right="513"/>
              <w:jc w:val="center"/>
              <w:rPr>
                <w:rFonts w:ascii="Carlito"/>
                <w:sz w:val="22"/>
              </w:rPr>
            </w:pPr>
            <w:r>
              <w:rPr>
                <w:rFonts w:ascii="Carlito"/>
                <w:sz w:val="22"/>
              </w:rPr>
              <w:t>0.083</w:t>
            </w:r>
          </w:p>
        </w:tc>
      </w:tr>
    </w:tbl>
    <w:p>
      <w:pPr>
        <w:pStyle w:val="BodyText"/>
        <w:spacing w:before="11"/>
        <w:rPr>
          <w:rFonts w:ascii="Carlito"/>
          <w:sz w:val="25"/>
        </w:rPr>
      </w:pPr>
    </w:p>
    <w:tbl>
      <w:tblPr>
        <w:tblW w:w="0" w:type="auto"/>
        <w:jc w:val="left"/>
        <w:tblInd w:w="9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38"/>
        <w:gridCol w:w="578"/>
        <w:gridCol w:w="600"/>
        <w:gridCol w:w="602"/>
        <w:gridCol w:w="600"/>
        <w:gridCol w:w="603"/>
        <w:gridCol w:w="603"/>
        <w:gridCol w:w="603"/>
        <w:gridCol w:w="629"/>
        <w:gridCol w:w="576"/>
        <w:gridCol w:w="600"/>
        <w:gridCol w:w="603"/>
        <w:gridCol w:w="629"/>
        <w:gridCol w:w="799"/>
        <w:gridCol w:w="1004"/>
        <w:gridCol w:w="652"/>
        <w:gridCol w:w="785"/>
        <w:gridCol w:w="942"/>
        <w:gridCol w:w="1627"/>
      </w:tblGrid>
      <w:tr>
        <w:trPr>
          <w:trHeight w:val="313" w:hRule="atLeast"/>
        </w:trPr>
        <w:tc>
          <w:tcPr>
            <w:tcW w:w="3821" w:type="dxa"/>
            <w:gridSpan w:val="6"/>
            <w:tcBorders>
              <w:top w:val="single" w:sz="8" w:space="0" w:color="000000"/>
              <w:left w:val="single" w:sz="8" w:space="0" w:color="000000"/>
              <w:bottom w:val="single" w:sz="8" w:space="0" w:color="000000"/>
            </w:tcBorders>
          </w:tcPr>
          <w:p>
            <w:pPr>
              <w:pStyle w:val="TableParagraph"/>
              <w:spacing w:line="251" w:lineRule="exact" w:before="42"/>
              <w:ind w:right="328"/>
              <w:jc w:val="right"/>
              <w:rPr>
                <w:rFonts w:ascii="Carlito"/>
                <w:sz w:val="22"/>
              </w:rPr>
            </w:pPr>
            <w:r>
              <w:rPr>
                <w:rFonts w:ascii="Carlito"/>
                <w:sz w:val="22"/>
              </w:rPr>
              <w:t>Head</w:t>
            </w:r>
          </w:p>
        </w:tc>
        <w:tc>
          <w:tcPr>
            <w:tcW w:w="603" w:type="dxa"/>
            <w:tcBorders>
              <w:top w:val="single" w:sz="8" w:space="0" w:color="000000"/>
              <w:bottom w:val="single" w:sz="8" w:space="0" w:color="000000"/>
            </w:tcBorders>
          </w:tcPr>
          <w:p>
            <w:pPr>
              <w:pStyle w:val="TableParagraph"/>
              <w:rPr>
                <w:sz w:val="22"/>
              </w:rPr>
            </w:pPr>
          </w:p>
        </w:tc>
        <w:tc>
          <w:tcPr>
            <w:tcW w:w="603" w:type="dxa"/>
            <w:tcBorders>
              <w:top w:val="single" w:sz="8" w:space="0" w:color="000000"/>
              <w:bottom w:val="single" w:sz="8" w:space="0" w:color="000000"/>
            </w:tcBorders>
          </w:tcPr>
          <w:p>
            <w:pPr>
              <w:pStyle w:val="TableParagraph"/>
              <w:rPr>
                <w:sz w:val="22"/>
              </w:rPr>
            </w:pPr>
          </w:p>
        </w:tc>
        <w:tc>
          <w:tcPr>
            <w:tcW w:w="629" w:type="dxa"/>
            <w:tcBorders>
              <w:top w:val="single" w:sz="8" w:space="0" w:color="000000"/>
              <w:bottom w:val="single" w:sz="8" w:space="0" w:color="000000"/>
            </w:tcBorders>
          </w:tcPr>
          <w:p>
            <w:pPr>
              <w:pStyle w:val="TableParagraph"/>
              <w:rPr>
                <w:sz w:val="22"/>
              </w:rPr>
            </w:pPr>
          </w:p>
        </w:tc>
        <w:tc>
          <w:tcPr>
            <w:tcW w:w="576" w:type="dxa"/>
            <w:tcBorders>
              <w:top w:val="single" w:sz="8" w:space="0" w:color="000000"/>
              <w:bottom w:val="single" w:sz="8" w:space="0" w:color="000000"/>
            </w:tcBorders>
          </w:tcPr>
          <w:p>
            <w:pPr>
              <w:pStyle w:val="TableParagraph"/>
              <w:rPr>
                <w:sz w:val="22"/>
              </w:rPr>
            </w:pPr>
          </w:p>
        </w:tc>
        <w:tc>
          <w:tcPr>
            <w:tcW w:w="1203" w:type="dxa"/>
            <w:gridSpan w:val="2"/>
            <w:tcBorders>
              <w:top w:val="single" w:sz="8" w:space="0" w:color="000000"/>
              <w:bottom w:val="single" w:sz="8" w:space="0" w:color="000000"/>
            </w:tcBorders>
          </w:tcPr>
          <w:p>
            <w:pPr>
              <w:pStyle w:val="TableParagraph"/>
              <w:spacing w:line="251" w:lineRule="exact" w:before="42"/>
              <w:ind w:left="321"/>
              <w:rPr>
                <w:rFonts w:ascii="Carlito"/>
                <w:sz w:val="22"/>
              </w:rPr>
            </w:pPr>
            <w:r>
              <w:rPr>
                <w:rFonts w:ascii="Carlito"/>
                <w:sz w:val="22"/>
              </w:rPr>
              <w:t>Middle</w:t>
            </w:r>
          </w:p>
        </w:tc>
        <w:tc>
          <w:tcPr>
            <w:tcW w:w="629" w:type="dxa"/>
            <w:tcBorders>
              <w:top w:val="single" w:sz="8" w:space="0" w:color="000000"/>
              <w:bottom w:val="single" w:sz="8" w:space="0" w:color="000000"/>
            </w:tcBorders>
          </w:tcPr>
          <w:p>
            <w:pPr>
              <w:pStyle w:val="TableParagraph"/>
              <w:rPr>
                <w:sz w:val="22"/>
              </w:rPr>
            </w:pPr>
          </w:p>
        </w:tc>
        <w:tc>
          <w:tcPr>
            <w:tcW w:w="799" w:type="dxa"/>
            <w:tcBorders>
              <w:top w:val="single" w:sz="8" w:space="0" w:color="000000"/>
              <w:bottom w:val="single" w:sz="8" w:space="0" w:color="000000"/>
            </w:tcBorders>
          </w:tcPr>
          <w:p>
            <w:pPr>
              <w:pStyle w:val="TableParagraph"/>
              <w:rPr>
                <w:sz w:val="22"/>
              </w:rPr>
            </w:pPr>
          </w:p>
        </w:tc>
        <w:tc>
          <w:tcPr>
            <w:tcW w:w="1004" w:type="dxa"/>
            <w:tcBorders>
              <w:top w:val="single" w:sz="8" w:space="0" w:color="000000"/>
              <w:bottom w:val="single" w:sz="8" w:space="0" w:color="000000"/>
            </w:tcBorders>
          </w:tcPr>
          <w:p>
            <w:pPr>
              <w:pStyle w:val="TableParagraph"/>
              <w:rPr>
                <w:sz w:val="22"/>
              </w:rPr>
            </w:pPr>
          </w:p>
        </w:tc>
        <w:tc>
          <w:tcPr>
            <w:tcW w:w="652" w:type="dxa"/>
            <w:tcBorders>
              <w:top w:val="single" w:sz="8" w:space="0" w:color="000000"/>
              <w:bottom w:val="single" w:sz="8" w:space="0" w:color="000000"/>
            </w:tcBorders>
          </w:tcPr>
          <w:p>
            <w:pPr>
              <w:pStyle w:val="TableParagraph"/>
              <w:rPr>
                <w:sz w:val="22"/>
              </w:rPr>
            </w:pPr>
          </w:p>
        </w:tc>
        <w:tc>
          <w:tcPr>
            <w:tcW w:w="785" w:type="dxa"/>
            <w:tcBorders>
              <w:top w:val="single" w:sz="8" w:space="0" w:color="000000"/>
              <w:bottom w:val="single" w:sz="8" w:space="0" w:color="000000"/>
            </w:tcBorders>
          </w:tcPr>
          <w:p>
            <w:pPr>
              <w:pStyle w:val="TableParagraph"/>
              <w:spacing w:line="251" w:lineRule="exact" w:before="42"/>
              <w:ind w:left="299"/>
              <w:rPr>
                <w:rFonts w:ascii="Carlito"/>
                <w:sz w:val="22"/>
              </w:rPr>
            </w:pPr>
            <w:r>
              <w:rPr>
                <w:rFonts w:ascii="Carlito"/>
                <w:sz w:val="22"/>
              </w:rPr>
              <w:t>Tail</w:t>
            </w:r>
          </w:p>
        </w:tc>
        <w:tc>
          <w:tcPr>
            <w:tcW w:w="942" w:type="dxa"/>
            <w:tcBorders>
              <w:top w:val="single" w:sz="8" w:space="0" w:color="000000"/>
              <w:bottom w:val="single" w:sz="8" w:space="0" w:color="000000"/>
            </w:tcBorders>
          </w:tcPr>
          <w:p>
            <w:pPr>
              <w:pStyle w:val="TableParagraph"/>
              <w:rPr>
                <w:sz w:val="22"/>
              </w:rPr>
            </w:pPr>
          </w:p>
        </w:tc>
        <w:tc>
          <w:tcPr>
            <w:tcW w:w="1627" w:type="dxa"/>
            <w:tcBorders>
              <w:top w:val="single" w:sz="8" w:space="0" w:color="000000"/>
              <w:bottom w:val="single" w:sz="8" w:space="0" w:color="000000"/>
              <w:right w:val="single" w:sz="8" w:space="0" w:color="000000"/>
            </w:tcBorders>
          </w:tcPr>
          <w:p>
            <w:pPr>
              <w:pStyle w:val="TableParagraph"/>
              <w:rPr>
                <w:sz w:val="22"/>
              </w:rPr>
            </w:pPr>
          </w:p>
        </w:tc>
      </w:tr>
      <w:tr>
        <w:trPr>
          <w:trHeight w:val="316" w:hRule="atLeast"/>
        </w:trPr>
        <w:tc>
          <w:tcPr>
            <w:tcW w:w="838" w:type="dxa"/>
            <w:tcBorders>
              <w:top w:val="single" w:sz="8" w:space="0" w:color="000000"/>
              <w:left w:val="single" w:sz="8" w:space="0" w:color="000000"/>
              <w:bottom w:val="single" w:sz="8" w:space="0" w:color="000000"/>
              <w:right w:val="single" w:sz="8" w:space="0" w:color="000000"/>
            </w:tcBorders>
          </w:tcPr>
          <w:p>
            <w:pPr>
              <w:pStyle w:val="TableParagraph"/>
              <w:rPr>
                <w:sz w:val="22"/>
              </w:rPr>
            </w:pPr>
          </w:p>
        </w:tc>
        <w:tc>
          <w:tcPr>
            <w:tcW w:w="1178" w:type="dxa"/>
            <w:gridSpan w:val="2"/>
            <w:tcBorders>
              <w:top w:val="single" w:sz="8" w:space="0" w:color="000000"/>
              <w:left w:val="single" w:sz="8" w:space="0" w:color="000000"/>
              <w:bottom w:val="single" w:sz="8" w:space="0" w:color="000000"/>
            </w:tcBorders>
          </w:tcPr>
          <w:p>
            <w:pPr>
              <w:pStyle w:val="TableParagraph"/>
              <w:spacing w:line="251" w:lineRule="exact" w:before="44"/>
              <w:ind w:left="414" w:right="377"/>
              <w:jc w:val="center"/>
              <w:rPr>
                <w:rFonts w:ascii="Carlito"/>
                <w:sz w:val="22"/>
              </w:rPr>
            </w:pPr>
            <w:r>
              <w:rPr>
                <w:rFonts w:ascii="Carlito"/>
                <w:sz w:val="22"/>
              </w:rPr>
              <w:t>TC1</w:t>
            </w:r>
          </w:p>
        </w:tc>
        <w:tc>
          <w:tcPr>
            <w:tcW w:w="1202" w:type="dxa"/>
            <w:gridSpan w:val="2"/>
            <w:tcBorders>
              <w:top w:val="single" w:sz="8" w:space="0" w:color="000000"/>
              <w:bottom w:val="single" w:sz="8" w:space="0" w:color="000000"/>
            </w:tcBorders>
          </w:tcPr>
          <w:p>
            <w:pPr>
              <w:pStyle w:val="TableParagraph"/>
              <w:spacing w:line="251" w:lineRule="exact" w:before="44"/>
              <w:ind w:left="470"/>
              <w:rPr>
                <w:rFonts w:ascii="Carlito"/>
                <w:sz w:val="22"/>
              </w:rPr>
            </w:pPr>
            <w:r>
              <w:rPr>
                <w:rFonts w:ascii="Carlito"/>
                <w:sz w:val="22"/>
              </w:rPr>
              <w:t>TC2</w:t>
            </w:r>
          </w:p>
        </w:tc>
        <w:tc>
          <w:tcPr>
            <w:tcW w:w="1206" w:type="dxa"/>
            <w:gridSpan w:val="2"/>
            <w:tcBorders>
              <w:top w:val="single" w:sz="8" w:space="0" w:color="000000"/>
              <w:bottom w:val="single" w:sz="8" w:space="0" w:color="000000"/>
            </w:tcBorders>
          </w:tcPr>
          <w:p>
            <w:pPr>
              <w:pStyle w:val="TableParagraph"/>
              <w:spacing w:line="251" w:lineRule="exact" w:before="44"/>
              <w:ind w:left="471"/>
              <w:rPr>
                <w:rFonts w:ascii="Carlito"/>
                <w:sz w:val="22"/>
              </w:rPr>
            </w:pPr>
            <w:r>
              <w:rPr>
                <w:rFonts w:ascii="Carlito"/>
                <w:sz w:val="22"/>
              </w:rPr>
              <w:t>TC3</w:t>
            </w:r>
          </w:p>
        </w:tc>
        <w:tc>
          <w:tcPr>
            <w:tcW w:w="1232" w:type="dxa"/>
            <w:gridSpan w:val="2"/>
            <w:tcBorders>
              <w:top w:val="single" w:sz="8" w:space="0" w:color="000000"/>
              <w:bottom w:val="single" w:sz="8" w:space="0" w:color="000000"/>
              <w:right w:val="single" w:sz="8" w:space="0" w:color="000000"/>
            </w:tcBorders>
          </w:tcPr>
          <w:p>
            <w:pPr>
              <w:pStyle w:val="TableParagraph"/>
              <w:spacing w:line="251" w:lineRule="exact" w:before="44"/>
              <w:ind w:left="450" w:right="394"/>
              <w:jc w:val="center"/>
              <w:rPr>
                <w:rFonts w:ascii="Carlito"/>
                <w:sz w:val="22"/>
              </w:rPr>
            </w:pPr>
            <w:r>
              <w:rPr>
                <w:rFonts w:ascii="Carlito"/>
                <w:sz w:val="22"/>
              </w:rPr>
              <w:t>TC4</w:t>
            </w:r>
          </w:p>
        </w:tc>
        <w:tc>
          <w:tcPr>
            <w:tcW w:w="1176" w:type="dxa"/>
            <w:gridSpan w:val="2"/>
            <w:tcBorders>
              <w:top w:val="single" w:sz="8" w:space="0" w:color="000000"/>
              <w:left w:val="single" w:sz="8" w:space="0" w:color="000000"/>
              <w:bottom w:val="single" w:sz="8" w:space="0" w:color="000000"/>
            </w:tcBorders>
          </w:tcPr>
          <w:p>
            <w:pPr>
              <w:pStyle w:val="TableParagraph"/>
              <w:spacing w:line="251" w:lineRule="exact" w:before="44"/>
              <w:ind w:left="384" w:right="347"/>
              <w:jc w:val="center"/>
              <w:rPr>
                <w:rFonts w:ascii="Carlito"/>
                <w:sz w:val="22"/>
              </w:rPr>
            </w:pPr>
            <w:r>
              <w:rPr>
                <w:rFonts w:ascii="Carlito"/>
                <w:sz w:val="22"/>
              </w:rPr>
              <w:t>TC5</w:t>
            </w:r>
          </w:p>
        </w:tc>
        <w:tc>
          <w:tcPr>
            <w:tcW w:w="1232" w:type="dxa"/>
            <w:gridSpan w:val="2"/>
            <w:tcBorders>
              <w:top w:val="single" w:sz="8" w:space="0" w:color="000000"/>
              <w:bottom w:val="single" w:sz="8" w:space="0" w:color="000000"/>
              <w:right w:val="single" w:sz="8" w:space="0" w:color="000000"/>
            </w:tcBorders>
          </w:tcPr>
          <w:p>
            <w:pPr>
              <w:pStyle w:val="TableParagraph"/>
              <w:spacing w:line="251" w:lineRule="exact" w:before="44"/>
              <w:ind w:left="449" w:right="395"/>
              <w:jc w:val="center"/>
              <w:rPr>
                <w:rFonts w:ascii="Carlito"/>
                <w:sz w:val="22"/>
              </w:rPr>
            </w:pPr>
            <w:r>
              <w:rPr>
                <w:rFonts w:ascii="Carlito"/>
                <w:sz w:val="22"/>
              </w:rPr>
              <w:t>TC6</w:t>
            </w:r>
          </w:p>
        </w:tc>
        <w:tc>
          <w:tcPr>
            <w:tcW w:w="799" w:type="dxa"/>
            <w:tcBorders>
              <w:top w:val="single" w:sz="8" w:space="0" w:color="000000"/>
              <w:left w:val="single" w:sz="8" w:space="0" w:color="000000"/>
              <w:bottom w:val="single" w:sz="8" w:space="0" w:color="000000"/>
            </w:tcBorders>
          </w:tcPr>
          <w:p>
            <w:pPr>
              <w:pStyle w:val="TableParagraph"/>
              <w:rPr>
                <w:sz w:val="22"/>
              </w:rPr>
            </w:pPr>
          </w:p>
        </w:tc>
        <w:tc>
          <w:tcPr>
            <w:tcW w:w="1004" w:type="dxa"/>
            <w:tcBorders>
              <w:top w:val="single" w:sz="8" w:space="0" w:color="000000"/>
              <w:bottom w:val="single" w:sz="8" w:space="0" w:color="000000"/>
            </w:tcBorders>
          </w:tcPr>
          <w:p>
            <w:pPr>
              <w:pStyle w:val="TableParagraph"/>
              <w:spacing w:line="251" w:lineRule="exact" w:before="44"/>
              <w:ind w:left="11"/>
              <w:rPr>
                <w:rFonts w:ascii="Carlito"/>
                <w:sz w:val="22"/>
              </w:rPr>
            </w:pPr>
            <w:r>
              <w:rPr>
                <w:rFonts w:ascii="Carlito"/>
                <w:sz w:val="22"/>
              </w:rPr>
              <w:t>TC7</w:t>
            </w:r>
          </w:p>
        </w:tc>
        <w:tc>
          <w:tcPr>
            <w:tcW w:w="1437" w:type="dxa"/>
            <w:gridSpan w:val="2"/>
            <w:tcBorders>
              <w:top w:val="single" w:sz="8" w:space="0" w:color="000000"/>
              <w:bottom w:val="single" w:sz="8" w:space="0" w:color="000000"/>
            </w:tcBorders>
          </w:tcPr>
          <w:p>
            <w:pPr>
              <w:pStyle w:val="TableParagraph"/>
              <w:spacing w:line="251" w:lineRule="exact" w:before="44"/>
              <w:ind w:left="482" w:right="579"/>
              <w:jc w:val="center"/>
              <w:rPr>
                <w:rFonts w:ascii="Carlito"/>
                <w:sz w:val="22"/>
              </w:rPr>
            </w:pPr>
            <w:r>
              <w:rPr>
                <w:rFonts w:ascii="Carlito"/>
                <w:sz w:val="22"/>
              </w:rPr>
              <w:t>TC8</w:t>
            </w:r>
          </w:p>
        </w:tc>
        <w:tc>
          <w:tcPr>
            <w:tcW w:w="942" w:type="dxa"/>
            <w:tcBorders>
              <w:top w:val="single" w:sz="8" w:space="0" w:color="000000"/>
              <w:bottom w:val="single" w:sz="8" w:space="0" w:color="000000"/>
            </w:tcBorders>
          </w:tcPr>
          <w:p>
            <w:pPr>
              <w:pStyle w:val="TableParagraph"/>
              <w:rPr>
                <w:sz w:val="22"/>
              </w:rPr>
            </w:pPr>
          </w:p>
        </w:tc>
        <w:tc>
          <w:tcPr>
            <w:tcW w:w="1627" w:type="dxa"/>
            <w:tcBorders>
              <w:top w:val="single" w:sz="8" w:space="0" w:color="000000"/>
              <w:bottom w:val="single" w:sz="8" w:space="0" w:color="000000"/>
              <w:right w:val="single" w:sz="8" w:space="0" w:color="000000"/>
            </w:tcBorders>
          </w:tcPr>
          <w:p>
            <w:pPr>
              <w:pStyle w:val="TableParagraph"/>
              <w:spacing w:line="251" w:lineRule="exact" w:before="44"/>
              <w:ind w:left="144"/>
              <w:rPr>
                <w:rFonts w:ascii="Carlito"/>
                <w:sz w:val="22"/>
              </w:rPr>
            </w:pPr>
            <w:r>
              <w:rPr>
                <w:rFonts w:ascii="Carlito"/>
                <w:sz w:val="22"/>
              </w:rPr>
              <w:t>TC10</w:t>
            </w:r>
          </w:p>
        </w:tc>
      </w:tr>
      <w:tr>
        <w:trPr>
          <w:trHeight w:val="419" w:hRule="atLeast"/>
        </w:trPr>
        <w:tc>
          <w:tcPr>
            <w:tcW w:w="838" w:type="dxa"/>
            <w:tcBorders>
              <w:top w:val="single" w:sz="8" w:space="0" w:color="000000"/>
              <w:left w:val="single" w:sz="8" w:space="0" w:color="000000"/>
              <w:bottom w:val="single" w:sz="8" w:space="0" w:color="000000"/>
              <w:right w:val="single" w:sz="8" w:space="0" w:color="000000"/>
            </w:tcBorders>
          </w:tcPr>
          <w:p>
            <w:pPr>
              <w:pStyle w:val="TableParagraph"/>
              <w:spacing w:line="251" w:lineRule="exact" w:before="147"/>
              <w:ind w:left="79" w:right="69"/>
              <w:jc w:val="center"/>
              <w:rPr>
                <w:rFonts w:ascii="Carlito"/>
                <w:sz w:val="22"/>
              </w:rPr>
            </w:pPr>
            <w:r>
              <w:rPr>
                <w:rFonts w:ascii="Carlito"/>
                <w:sz w:val="22"/>
              </w:rPr>
              <w:t>Month</w:t>
            </w:r>
          </w:p>
        </w:tc>
        <w:tc>
          <w:tcPr>
            <w:tcW w:w="578" w:type="dxa"/>
            <w:tcBorders>
              <w:top w:val="single" w:sz="8" w:space="0" w:color="000000"/>
              <w:left w:val="single" w:sz="8" w:space="0" w:color="000000"/>
              <w:bottom w:val="single" w:sz="8" w:space="0" w:color="000000"/>
            </w:tcBorders>
          </w:tcPr>
          <w:p>
            <w:pPr>
              <w:pStyle w:val="TableParagraph"/>
              <w:spacing w:line="263" w:lineRule="exact" w:before="135"/>
              <w:ind w:left="107"/>
              <w:rPr>
                <w:rFonts w:ascii="Carlito"/>
                <w:sz w:val="18"/>
              </w:rPr>
            </w:pPr>
            <w:r>
              <w:rPr>
                <w:rFonts w:ascii="Carlito"/>
                <w:sz w:val="22"/>
              </w:rPr>
              <w:t>Q</w:t>
            </w:r>
            <w:r>
              <w:rPr>
                <w:rFonts w:ascii="Carlito"/>
                <w:position w:val="-3"/>
                <w:sz w:val="18"/>
              </w:rPr>
              <w:t>D</w:t>
            </w:r>
          </w:p>
        </w:tc>
        <w:tc>
          <w:tcPr>
            <w:tcW w:w="600" w:type="dxa"/>
            <w:tcBorders>
              <w:top w:val="single" w:sz="8" w:space="0" w:color="000000"/>
              <w:bottom w:val="single" w:sz="8" w:space="0" w:color="000000"/>
            </w:tcBorders>
          </w:tcPr>
          <w:p>
            <w:pPr>
              <w:pStyle w:val="TableParagraph"/>
              <w:spacing w:line="263" w:lineRule="exact" w:before="135"/>
              <w:ind w:left="141"/>
              <w:rPr>
                <w:rFonts w:ascii="Carlito"/>
                <w:sz w:val="18"/>
              </w:rPr>
            </w:pPr>
            <w:r>
              <w:rPr>
                <w:rFonts w:ascii="Carlito"/>
                <w:sz w:val="22"/>
              </w:rPr>
              <w:t>Q</w:t>
            </w:r>
            <w:r>
              <w:rPr>
                <w:rFonts w:ascii="Carlito"/>
                <w:position w:val="-3"/>
                <w:sz w:val="18"/>
              </w:rPr>
              <w:t>R</w:t>
            </w:r>
          </w:p>
        </w:tc>
        <w:tc>
          <w:tcPr>
            <w:tcW w:w="602" w:type="dxa"/>
            <w:tcBorders>
              <w:top w:val="single" w:sz="8" w:space="0" w:color="000000"/>
              <w:bottom w:val="single" w:sz="8" w:space="0" w:color="000000"/>
            </w:tcBorders>
          </w:tcPr>
          <w:p>
            <w:pPr>
              <w:pStyle w:val="TableParagraph"/>
              <w:spacing w:line="263" w:lineRule="exact" w:before="135"/>
              <w:ind w:left="144"/>
              <w:rPr>
                <w:rFonts w:ascii="Carlito"/>
                <w:sz w:val="18"/>
              </w:rPr>
            </w:pPr>
            <w:r>
              <w:rPr>
                <w:rFonts w:ascii="Carlito"/>
                <w:sz w:val="22"/>
              </w:rPr>
              <w:t>Q</w:t>
            </w:r>
            <w:r>
              <w:rPr>
                <w:rFonts w:ascii="Carlito"/>
                <w:position w:val="-3"/>
                <w:sz w:val="18"/>
              </w:rPr>
              <w:t>D</w:t>
            </w:r>
          </w:p>
        </w:tc>
        <w:tc>
          <w:tcPr>
            <w:tcW w:w="600" w:type="dxa"/>
            <w:tcBorders>
              <w:top w:val="single" w:sz="8" w:space="0" w:color="000000"/>
              <w:bottom w:val="single" w:sz="8" w:space="0" w:color="000000"/>
            </w:tcBorders>
          </w:tcPr>
          <w:p>
            <w:pPr>
              <w:pStyle w:val="TableParagraph"/>
              <w:spacing w:line="263" w:lineRule="exact" w:before="135"/>
              <w:ind w:left="144"/>
              <w:rPr>
                <w:rFonts w:ascii="Carlito"/>
                <w:sz w:val="18"/>
              </w:rPr>
            </w:pPr>
            <w:r>
              <w:rPr>
                <w:rFonts w:ascii="Carlito"/>
                <w:sz w:val="22"/>
              </w:rPr>
              <w:t>Q</w:t>
            </w:r>
            <w:r>
              <w:rPr>
                <w:rFonts w:ascii="Carlito"/>
                <w:position w:val="-3"/>
                <w:sz w:val="18"/>
              </w:rPr>
              <w:t>R</w:t>
            </w:r>
          </w:p>
        </w:tc>
        <w:tc>
          <w:tcPr>
            <w:tcW w:w="603" w:type="dxa"/>
            <w:tcBorders>
              <w:top w:val="single" w:sz="8" w:space="0" w:color="000000"/>
              <w:bottom w:val="single" w:sz="8" w:space="0" w:color="000000"/>
            </w:tcBorders>
          </w:tcPr>
          <w:p>
            <w:pPr>
              <w:pStyle w:val="TableParagraph"/>
              <w:spacing w:line="263" w:lineRule="exact" w:before="135"/>
              <w:ind w:left="144"/>
              <w:rPr>
                <w:rFonts w:ascii="Carlito"/>
                <w:sz w:val="18"/>
              </w:rPr>
            </w:pPr>
            <w:r>
              <w:rPr>
                <w:rFonts w:ascii="Carlito"/>
                <w:sz w:val="22"/>
              </w:rPr>
              <w:t>Q</w:t>
            </w:r>
            <w:r>
              <w:rPr>
                <w:rFonts w:ascii="Carlito"/>
                <w:position w:val="-3"/>
                <w:sz w:val="18"/>
              </w:rPr>
              <w:t>D</w:t>
            </w:r>
          </w:p>
        </w:tc>
        <w:tc>
          <w:tcPr>
            <w:tcW w:w="603" w:type="dxa"/>
            <w:tcBorders>
              <w:top w:val="single" w:sz="8" w:space="0" w:color="000000"/>
              <w:bottom w:val="single" w:sz="8" w:space="0" w:color="000000"/>
            </w:tcBorders>
          </w:tcPr>
          <w:p>
            <w:pPr>
              <w:pStyle w:val="TableParagraph"/>
              <w:spacing w:line="263" w:lineRule="exact" w:before="135"/>
              <w:ind w:left="144"/>
              <w:rPr>
                <w:rFonts w:ascii="Carlito"/>
                <w:sz w:val="18"/>
              </w:rPr>
            </w:pPr>
            <w:r>
              <w:rPr>
                <w:rFonts w:ascii="Carlito"/>
                <w:sz w:val="22"/>
              </w:rPr>
              <w:t>Q</w:t>
            </w:r>
            <w:r>
              <w:rPr>
                <w:rFonts w:ascii="Carlito"/>
                <w:position w:val="-3"/>
                <w:sz w:val="18"/>
              </w:rPr>
              <w:t>R</w:t>
            </w:r>
          </w:p>
        </w:tc>
        <w:tc>
          <w:tcPr>
            <w:tcW w:w="603" w:type="dxa"/>
            <w:tcBorders>
              <w:top w:val="single" w:sz="8" w:space="0" w:color="000000"/>
              <w:bottom w:val="single" w:sz="8" w:space="0" w:color="000000"/>
            </w:tcBorders>
          </w:tcPr>
          <w:p>
            <w:pPr>
              <w:pStyle w:val="TableParagraph"/>
              <w:spacing w:line="263" w:lineRule="exact" w:before="135"/>
              <w:ind w:left="144"/>
              <w:rPr>
                <w:rFonts w:ascii="Carlito"/>
                <w:sz w:val="18"/>
              </w:rPr>
            </w:pPr>
            <w:r>
              <w:rPr>
                <w:rFonts w:ascii="Carlito"/>
                <w:sz w:val="22"/>
              </w:rPr>
              <w:t>Q</w:t>
            </w:r>
            <w:r>
              <w:rPr>
                <w:rFonts w:ascii="Carlito"/>
                <w:position w:val="-3"/>
                <w:sz w:val="18"/>
              </w:rPr>
              <w:t>D</w:t>
            </w:r>
          </w:p>
        </w:tc>
        <w:tc>
          <w:tcPr>
            <w:tcW w:w="629" w:type="dxa"/>
            <w:tcBorders>
              <w:top w:val="single" w:sz="8" w:space="0" w:color="000000"/>
              <w:bottom w:val="single" w:sz="8" w:space="0" w:color="000000"/>
              <w:right w:val="single" w:sz="8" w:space="0" w:color="000000"/>
            </w:tcBorders>
          </w:tcPr>
          <w:p>
            <w:pPr>
              <w:pStyle w:val="TableParagraph"/>
              <w:spacing w:line="263" w:lineRule="exact" w:before="135"/>
              <w:ind w:left="143"/>
              <w:rPr>
                <w:rFonts w:ascii="Carlito"/>
                <w:sz w:val="18"/>
              </w:rPr>
            </w:pPr>
            <w:r>
              <w:rPr>
                <w:rFonts w:ascii="Carlito"/>
                <w:sz w:val="22"/>
              </w:rPr>
              <w:t>Q</w:t>
            </w:r>
            <w:r>
              <w:rPr>
                <w:rFonts w:ascii="Carlito"/>
                <w:position w:val="-3"/>
                <w:sz w:val="18"/>
              </w:rPr>
              <w:t>R</w:t>
            </w:r>
          </w:p>
        </w:tc>
        <w:tc>
          <w:tcPr>
            <w:tcW w:w="576" w:type="dxa"/>
            <w:tcBorders>
              <w:top w:val="single" w:sz="8" w:space="0" w:color="000000"/>
              <w:left w:val="single" w:sz="8" w:space="0" w:color="000000"/>
              <w:bottom w:val="single" w:sz="8" w:space="0" w:color="000000"/>
            </w:tcBorders>
          </w:tcPr>
          <w:p>
            <w:pPr>
              <w:pStyle w:val="TableParagraph"/>
              <w:spacing w:line="263" w:lineRule="exact" w:before="135"/>
              <w:ind w:left="107"/>
              <w:rPr>
                <w:rFonts w:ascii="Carlito"/>
                <w:sz w:val="18"/>
              </w:rPr>
            </w:pPr>
            <w:r>
              <w:rPr>
                <w:rFonts w:ascii="Carlito"/>
                <w:sz w:val="22"/>
              </w:rPr>
              <w:t>Q</w:t>
            </w:r>
            <w:r>
              <w:rPr>
                <w:rFonts w:ascii="Carlito"/>
                <w:position w:val="-3"/>
                <w:sz w:val="18"/>
              </w:rPr>
              <w:t>D</w:t>
            </w:r>
          </w:p>
        </w:tc>
        <w:tc>
          <w:tcPr>
            <w:tcW w:w="600" w:type="dxa"/>
            <w:tcBorders>
              <w:top w:val="single" w:sz="8" w:space="0" w:color="000000"/>
              <w:bottom w:val="single" w:sz="8" w:space="0" w:color="000000"/>
            </w:tcBorders>
          </w:tcPr>
          <w:p>
            <w:pPr>
              <w:pStyle w:val="TableParagraph"/>
              <w:spacing w:line="263" w:lineRule="exact" w:before="135"/>
              <w:ind w:left="143"/>
              <w:rPr>
                <w:rFonts w:ascii="Carlito"/>
                <w:sz w:val="18"/>
              </w:rPr>
            </w:pPr>
            <w:r>
              <w:rPr>
                <w:rFonts w:ascii="Carlito"/>
                <w:sz w:val="22"/>
              </w:rPr>
              <w:t>Q</w:t>
            </w:r>
            <w:r>
              <w:rPr>
                <w:rFonts w:ascii="Carlito"/>
                <w:position w:val="-3"/>
                <w:sz w:val="18"/>
              </w:rPr>
              <w:t>R</w:t>
            </w:r>
          </w:p>
        </w:tc>
        <w:tc>
          <w:tcPr>
            <w:tcW w:w="603" w:type="dxa"/>
            <w:tcBorders>
              <w:top w:val="single" w:sz="8" w:space="0" w:color="000000"/>
              <w:bottom w:val="single" w:sz="8" w:space="0" w:color="000000"/>
            </w:tcBorders>
          </w:tcPr>
          <w:p>
            <w:pPr>
              <w:pStyle w:val="TableParagraph"/>
              <w:spacing w:line="263" w:lineRule="exact" w:before="135"/>
              <w:ind w:left="143"/>
              <w:rPr>
                <w:rFonts w:ascii="Carlito"/>
                <w:sz w:val="18"/>
              </w:rPr>
            </w:pPr>
            <w:r>
              <w:rPr>
                <w:rFonts w:ascii="Carlito"/>
                <w:sz w:val="22"/>
              </w:rPr>
              <w:t>Q</w:t>
            </w:r>
            <w:r>
              <w:rPr>
                <w:rFonts w:ascii="Carlito"/>
                <w:position w:val="-3"/>
                <w:sz w:val="18"/>
              </w:rPr>
              <w:t>D</w:t>
            </w:r>
          </w:p>
        </w:tc>
        <w:tc>
          <w:tcPr>
            <w:tcW w:w="629" w:type="dxa"/>
            <w:tcBorders>
              <w:top w:val="single" w:sz="8" w:space="0" w:color="000000"/>
              <w:bottom w:val="single" w:sz="8" w:space="0" w:color="000000"/>
              <w:right w:val="single" w:sz="8" w:space="0" w:color="000000"/>
            </w:tcBorders>
          </w:tcPr>
          <w:p>
            <w:pPr>
              <w:pStyle w:val="TableParagraph"/>
              <w:spacing w:line="263" w:lineRule="exact" w:before="135"/>
              <w:ind w:left="143"/>
              <w:rPr>
                <w:rFonts w:ascii="Carlito"/>
                <w:sz w:val="18"/>
              </w:rPr>
            </w:pPr>
            <w:r>
              <w:rPr>
                <w:rFonts w:ascii="Carlito"/>
                <w:sz w:val="22"/>
              </w:rPr>
              <w:t>Q</w:t>
            </w:r>
            <w:r>
              <w:rPr>
                <w:rFonts w:ascii="Carlito"/>
                <w:position w:val="-3"/>
                <w:sz w:val="18"/>
              </w:rPr>
              <w:t>R</w:t>
            </w:r>
          </w:p>
        </w:tc>
        <w:tc>
          <w:tcPr>
            <w:tcW w:w="799" w:type="dxa"/>
            <w:tcBorders>
              <w:top w:val="single" w:sz="8" w:space="0" w:color="000000"/>
              <w:left w:val="single" w:sz="8" w:space="0" w:color="000000"/>
              <w:bottom w:val="single" w:sz="8" w:space="0" w:color="000000"/>
            </w:tcBorders>
          </w:tcPr>
          <w:p>
            <w:pPr>
              <w:pStyle w:val="TableParagraph"/>
              <w:spacing w:line="263" w:lineRule="exact" w:before="135"/>
              <w:ind w:left="106"/>
              <w:rPr>
                <w:rFonts w:ascii="Carlito"/>
                <w:sz w:val="18"/>
              </w:rPr>
            </w:pPr>
            <w:r>
              <w:rPr>
                <w:rFonts w:ascii="Carlito"/>
                <w:sz w:val="22"/>
              </w:rPr>
              <w:t>Q</w:t>
            </w:r>
            <w:r>
              <w:rPr>
                <w:rFonts w:ascii="Carlito"/>
                <w:position w:val="-3"/>
                <w:sz w:val="18"/>
              </w:rPr>
              <w:t>D</w:t>
            </w:r>
          </w:p>
        </w:tc>
        <w:tc>
          <w:tcPr>
            <w:tcW w:w="1004" w:type="dxa"/>
            <w:tcBorders>
              <w:top w:val="single" w:sz="8" w:space="0" w:color="000000"/>
              <w:bottom w:val="single" w:sz="8" w:space="0" w:color="000000"/>
            </w:tcBorders>
          </w:tcPr>
          <w:p>
            <w:pPr>
              <w:pStyle w:val="TableParagraph"/>
              <w:spacing w:line="263" w:lineRule="exact" w:before="135"/>
              <w:ind w:left="217"/>
              <w:rPr>
                <w:rFonts w:ascii="Carlito"/>
                <w:sz w:val="18"/>
              </w:rPr>
            </w:pPr>
            <w:r>
              <w:rPr>
                <w:rFonts w:ascii="Carlito"/>
                <w:sz w:val="22"/>
              </w:rPr>
              <w:t>Q</w:t>
            </w:r>
            <w:r>
              <w:rPr>
                <w:rFonts w:ascii="Carlito"/>
                <w:position w:val="-3"/>
                <w:sz w:val="18"/>
              </w:rPr>
              <w:t>R</w:t>
            </w:r>
          </w:p>
        </w:tc>
        <w:tc>
          <w:tcPr>
            <w:tcW w:w="652" w:type="dxa"/>
            <w:tcBorders>
              <w:top w:val="single" w:sz="8" w:space="0" w:color="000000"/>
              <w:bottom w:val="single" w:sz="8" w:space="0" w:color="000000"/>
            </w:tcBorders>
          </w:tcPr>
          <w:p>
            <w:pPr>
              <w:pStyle w:val="TableParagraph"/>
              <w:spacing w:line="263" w:lineRule="exact" w:before="135"/>
              <w:ind w:left="252"/>
              <w:rPr>
                <w:rFonts w:ascii="Carlito"/>
                <w:sz w:val="18"/>
              </w:rPr>
            </w:pPr>
            <w:r>
              <w:rPr>
                <w:rFonts w:ascii="Carlito"/>
                <w:sz w:val="22"/>
              </w:rPr>
              <w:t>Q</w:t>
            </w:r>
            <w:r>
              <w:rPr>
                <w:rFonts w:ascii="Carlito"/>
                <w:position w:val="-3"/>
                <w:sz w:val="18"/>
              </w:rPr>
              <w:t>D</w:t>
            </w:r>
          </w:p>
        </w:tc>
        <w:tc>
          <w:tcPr>
            <w:tcW w:w="785" w:type="dxa"/>
            <w:tcBorders>
              <w:top w:val="single" w:sz="8" w:space="0" w:color="000000"/>
              <w:bottom w:val="single" w:sz="8" w:space="0" w:color="000000"/>
            </w:tcBorders>
          </w:tcPr>
          <w:p>
            <w:pPr>
              <w:pStyle w:val="TableParagraph"/>
              <w:spacing w:line="263" w:lineRule="exact" w:before="135"/>
              <w:ind w:left="124"/>
              <w:rPr>
                <w:rFonts w:ascii="Carlito"/>
                <w:sz w:val="18"/>
              </w:rPr>
            </w:pPr>
            <w:r>
              <w:rPr>
                <w:rFonts w:ascii="Carlito"/>
                <w:sz w:val="22"/>
              </w:rPr>
              <w:t>Q</w:t>
            </w:r>
            <w:r>
              <w:rPr>
                <w:rFonts w:ascii="Carlito"/>
                <w:position w:val="-3"/>
                <w:sz w:val="18"/>
              </w:rPr>
              <w:t>R</w:t>
            </w:r>
          </w:p>
        </w:tc>
        <w:tc>
          <w:tcPr>
            <w:tcW w:w="942" w:type="dxa"/>
            <w:tcBorders>
              <w:top w:val="single" w:sz="8" w:space="0" w:color="000000"/>
              <w:bottom w:val="single" w:sz="8" w:space="0" w:color="000000"/>
            </w:tcBorders>
          </w:tcPr>
          <w:p>
            <w:pPr>
              <w:pStyle w:val="TableParagraph"/>
              <w:spacing w:line="263" w:lineRule="exact" w:before="135"/>
              <w:ind w:left="386"/>
              <w:rPr>
                <w:rFonts w:ascii="Carlito"/>
                <w:sz w:val="18"/>
              </w:rPr>
            </w:pPr>
            <w:r>
              <w:rPr>
                <w:rFonts w:ascii="Carlito"/>
                <w:sz w:val="22"/>
              </w:rPr>
              <w:t>Q</w:t>
            </w:r>
            <w:r>
              <w:rPr>
                <w:rFonts w:ascii="Carlito"/>
                <w:position w:val="-3"/>
                <w:sz w:val="18"/>
              </w:rPr>
              <w:t>D</w:t>
            </w:r>
          </w:p>
        </w:tc>
        <w:tc>
          <w:tcPr>
            <w:tcW w:w="1627" w:type="dxa"/>
            <w:tcBorders>
              <w:top w:val="single" w:sz="8" w:space="0" w:color="000000"/>
              <w:bottom w:val="single" w:sz="4" w:space="0" w:color="000000"/>
              <w:right w:val="single" w:sz="8" w:space="0" w:color="000000"/>
            </w:tcBorders>
          </w:tcPr>
          <w:p>
            <w:pPr>
              <w:pStyle w:val="TableParagraph"/>
              <w:spacing w:line="263" w:lineRule="exact" w:before="135"/>
              <w:ind w:left="195"/>
              <w:rPr>
                <w:rFonts w:ascii="Carlito"/>
                <w:sz w:val="18"/>
              </w:rPr>
            </w:pPr>
            <w:r>
              <w:rPr>
                <w:rFonts w:ascii="Carlito"/>
                <w:sz w:val="22"/>
              </w:rPr>
              <w:t>Q</w:t>
            </w:r>
            <w:r>
              <w:rPr>
                <w:rFonts w:ascii="Carlito"/>
                <w:position w:val="-3"/>
                <w:sz w:val="18"/>
              </w:rPr>
              <w:t>R</w:t>
            </w:r>
          </w:p>
        </w:tc>
      </w:tr>
      <w:tr>
        <w:trPr>
          <w:trHeight w:val="646" w:hRule="atLeast"/>
        </w:trPr>
        <w:tc>
          <w:tcPr>
            <w:tcW w:w="838" w:type="dxa"/>
            <w:tcBorders>
              <w:top w:val="single" w:sz="8" w:space="0" w:color="000000"/>
              <w:left w:val="single" w:sz="8" w:space="0" w:color="000000"/>
              <w:right w:val="single" w:sz="8" w:space="0" w:color="000000"/>
            </w:tcBorders>
          </w:tcPr>
          <w:p>
            <w:pPr>
              <w:pStyle w:val="TableParagraph"/>
              <w:spacing w:before="186"/>
              <w:ind w:left="86" w:right="69"/>
              <w:jc w:val="center"/>
              <w:rPr>
                <w:rFonts w:ascii="Carlito"/>
                <w:sz w:val="22"/>
              </w:rPr>
            </w:pPr>
            <w:r>
              <w:rPr>
                <w:rFonts w:ascii="Carlito"/>
                <w:sz w:val="22"/>
              </w:rPr>
              <w:t>June</w:t>
            </w:r>
          </w:p>
        </w:tc>
        <w:tc>
          <w:tcPr>
            <w:tcW w:w="578" w:type="dxa"/>
            <w:tcBorders>
              <w:top w:val="single" w:sz="8" w:space="0" w:color="000000"/>
              <w:left w:val="single" w:sz="8" w:space="0" w:color="000000"/>
            </w:tcBorders>
            <w:textDirection w:val="btLr"/>
          </w:tcPr>
          <w:p>
            <w:pPr>
              <w:pStyle w:val="TableParagraph"/>
              <w:spacing w:before="157"/>
              <w:ind w:left="48"/>
              <w:rPr>
                <w:rFonts w:ascii="Carlito"/>
                <w:sz w:val="24"/>
              </w:rPr>
            </w:pPr>
            <w:r>
              <w:rPr>
                <w:rFonts w:ascii="Carlito"/>
                <w:sz w:val="24"/>
              </w:rPr>
              <w:t>0.082</w:t>
            </w:r>
          </w:p>
        </w:tc>
        <w:tc>
          <w:tcPr>
            <w:tcW w:w="600" w:type="dxa"/>
            <w:tcBorders>
              <w:top w:val="single" w:sz="8" w:space="0" w:color="000000"/>
            </w:tcBorders>
            <w:textDirection w:val="btLr"/>
          </w:tcPr>
          <w:p>
            <w:pPr>
              <w:pStyle w:val="TableParagraph"/>
              <w:spacing w:before="187"/>
              <w:ind w:left="48"/>
              <w:rPr>
                <w:rFonts w:ascii="Carlito"/>
                <w:sz w:val="24"/>
              </w:rPr>
            </w:pPr>
            <w:r>
              <w:rPr>
                <w:rFonts w:ascii="Carlito"/>
                <w:sz w:val="24"/>
              </w:rPr>
              <w:t>0.084</w:t>
            </w:r>
          </w:p>
        </w:tc>
        <w:tc>
          <w:tcPr>
            <w:tcW w:w="602" w:type="dxa"/>
            <w:tcBorders>
              <w:top w:val="single" w:sz="8" w:space="0" w:color="000000"/>
            </w:tcBorders>
            <w:textDirection w:val="btLr"/>
          </w:tcPr>
          <w:p>
            <w:pPr>
              <w:pStyle w:val="TableParagraph"/>
              <w:spacing w:before="189"/>
              <w:ind w:left="48"/>
              <w:rPr>
                <w:rFonts w:ascii="Carlito"/>
                <w:sz w:val="24"/>
              </w:rPr>
            </w:pPr>
            <w:r>
              <w:rPr>
                <w:rFonts w:ascii="Carlito"/>
                <w:sz w:val="24"/>
              </w:rPr>
              <w:t>0.076</w:t>
            </w:r>
          </w:p>
        </w:tc>
        <w:tc>
          <w:tcPr>
            <w:tcW w:w="600" w:type="dxa"/>
            <w:tcBorders>
              <w:top w:val="single" w:sz="8" w:space="0" w:color="000000"/>
            </w:tcBorders>
            <w:textDirection w:val="btLr"/>
          </w:tcPr>
          <w:p>
            <w:pPr>
              <w:pStyle w:val="TableParagraph"/>
              <w:spacing w:before="187"/>
              <w:ind w:left="48"/>
              <w:rPr>
                <w:rFonts w:ascii="Carlito"/>
                <w:sz w:val="24"/>
              </w:rPr>
            </w:pPr>
            <w:r>
              <w:rPr>
                <w:rFonts w:ascii="Carlito"/>
                <w:sz w:val="24"/>
              </w:rPr>
              <w:t>0.076</w:t>
            </w:r>
          </w:p>
        </w:tc>
        <w:tc>
          <w:tcPr>
            <w:tcW w:w="603" w:type="dxa"/>
            <w:tcBorders>
              <w:top w:val="single" w:sz="8" w:space="0" w:color="000000"/>
            </w:tcBorders>
            <w:textDirection w:val="btLr"/>
          </w:tcPr>
          <w:p>
            <w:pPr>
              <w:pStyle w:val="TableParagraph"/>
              <w:spacing w:before="190"/>
              <w:ind w:left="48"/>
              <w:rPr>
                <w:rFonts w:ascii="Carlito"/>
                <w:sz w:val="24"/>
              </w:rPr>
            </w:pPr>
            <w:r>
              <w:rPr>
                <w:rFonts w:ascii="Carlito"/>
                <w:sz w:val="24"/>
              </w:rPr>
              <w:t>0.096</w:t>
            </w:r>
          </w:p>
        </w:tc>
        <w:tc>
          <w:tcPr>
            <w:tcW w:w="603" w:type="dxa"/>
            <w:tcBorders>
              <w:top w:val="single" w:sz="8" w:space="0" w:color="000000"/>
            </w:tcBorders>
            <w:textDirection w:val="btLr"/>
          </w:tcPr>
          <w:p>
            <w:pPr>
              <w:pStyle w:val="TableParagraph"/>
              <w:spacing w:before="190"/>
              <w:ind w:left="48"/>
              <w:rPr>
                <w:rFonts w:ascii="Carlito"/>
                <w:sz w:val="24"/>
              </w:rPr>
            </w:pPr>
            <w:r>
              <w:rPr>
                <w:rFonts w:ascii="Carlito"/>
                <w:sz w:val="24"/>
              </w:rPr>
              <w:t>0.092</w:t>
            </w:r>
          </w:p>
        </w:tc>
        <w:tc>
          <w:tcPr>
            <w:tcW w:w="603" w:type="dxa"/>
            <w:tcBorders>
              <w:top w:val="single" w:sz="8" w:space="0" w:color="000000"/>
            </w:tcBorders>
            <w:textDirection w:val="btLr"/>
          </w:tcPr>
          <w:p>
            <w:pPr>
              <w:pStyle w:val="TableParagraph"/>
              <w:spacing w:before="189"/>
              <w:ind w:left="48"/>
              <w:rPr>
                <w:rFonts w:ascii="Carlito"/>
                <w:sz w:val="24"/>
              </w:rPr>
            </w:pPr>
            <w:r>
              <w:rPr>
                <w:rFonts w:ascii="Carlito"/>
                <w:sz w:val="24"/>
              </w:rPr>
              <w:t>0.104</w:t>
            </w:r>
          </w:p>
        </w:tc>
        <w:tc>
          <w:tcPr>
            <w:tcW w:w="629" w:type="dxa"/>
            <w:tcBorders>
              <w:top w:val="single" w:sz="8" w:space="0" w:color="000000"/>
              <w:right w:val="single" w:sz="8" w:space="0" w:color="000000"/>
            </w:tcBorders>
            <w:textDirection w:val="btLr"/>
          </w:tcPr>
          <w:p>
            <w:pPr>
              <w:pStyle w:val="TableParagraph"/>
              <w:spacing w:before="184"/>
              <w:ind w:left="48"/>
              <w:rPr>
                <w:rFonts w:ascii="Carlito"/>
                <w:sz w:val="24"/>
              </w:rPr>
            </w:pPr>
            <w:r>
              <w:rPr>
                <w:rFonts w:ascii="Carlito"/>
                <w:sz w:val="24"/>
              </w:rPr>
              <w:t>0.106</w:t>
            </w:r>
          </w:p>
        </w:tc>
        <w:tc>
          <w:tcPr>
            <w:tcW w:w="576" w:type="dxa"/>
            <w:tcBorders>
              <w:top w:val="single" w:sz="8" w:space="0" w:color="000000"/>
              <w:left w:val="single" w:sz="8" w:space="0" w:color="000000"/>
            </w:tcBorders>
            <w:textDirection w:val="btLr"/>
          </w:tcPr>
          <w:p>
            <w:pPr>
              <w:pStyle w:val="TableParagraph"/>
              <w:spacing w:before="152"/>
              <w:ind w:left="48"/>
              <w:rPr>
                <w:rFonts w:ascii="Carlito"/>
                <w:sz w:val="24"/>
              </w:rPr>
            </w:pPr>
            <w:r>
              <w:rPr>
                <w:rFonts w:ascii="Carlito"/>
                <w:sz w:val="24"/>
              </w:rPr>
              <w:t>0.135</w:t>
            </w:r>
          </w:p>
        </w:tc>
        <w:tc>
          <w:tcPr>
            <w:tcW w:w="600" w:type="dxa"/>
            <w:tcBorders>
              <w:top w:val="single" w:sz="8" w:space="0" w:color="000000"/>
            </w:tcBorders>
            <w:textDirection w:val="btLr"/>
          </w:tcPr>
          <w:p>
            <w:pPr>
              <w:pStyle w:val="TableParagraph"/>
              <w:spacing w:before="186"/>
              <w:ind w:left="48"/>
              <w:rPr>
                <w:rFonts w:ascii="Carlito"/>
                <w:sz w:val="24"/>
              </w:rPr>
            </w:pPr>
            <w:r>
              <w:rPr>
                <w:rFonts w:ascii="Carlito"/>
                <w:sz w:val="24"/>
              </w:rPr>
              <w:t>0.134</w:t>
            </w:r>
          </w:p>
        </w:tc>
        <w:tc>
          <w:tcPr>
            <w:tcW w:w="603" w:type="dxa"/>
            <w:tcBorders>
              <w:top w:val="single" w:sz="8" w:space="0" w:color="000000"/>
            </w:tcBorders>
            <w:textDirection w:val="btLr"/>
          </w:tcPr>
          <w:p>
            <w:pPr>
              <w:pStyle w:val="TableParagraph"/>
              <w:spacing w:before="188"/>
              <w:ind w:left="48"/>
              <w:rPr>
                <w:rFonts w:ascii="Carlito"/>
                <w:sz w:val="24"/>
              </w:rPr>
            </w:pPr>
            <w:r>
              <w:rPr>
                <w:rFonts w:ascii="Carlito"/>
                <w:sz w:val="24"/>
              </w:rPr>
              <w:t>0.104</w:t>
            </w:r>
          </w:p>
        </w:tc>
        <w:tc>
          <w:tcPr>
            <w:tcW w:w="629" w:type="dxa"/>
            <w:tcBorders>
              <w:top w:val="single" w:sz="8" w:space="0" w:color="000000"/>
              <w:right w:val="single" w:sz="8" w:space="0" w:color="000000"/>
            </w:tcBorders>
            <w:textDirection w:val="btLr"/>
          </w:tcPr>
          <w:p>
            <w:pPr>
              <w:pStyle w:val="TableParagraph"/>
              <w:spacing w:before="183"/>
              <w:ind w:left="48"/>
              <w:rPr>
                <w:rFonts w:ascii="Carlito"/>
                <w:sz w:val="24"/>
              </w:rPr>
            </w:pPr>
            <w:r>
              <w:rPr>
                <w:rFonts w:ascii="Carlito"/>
                <w:sz w:val="24"/>
              </w:rPr>
              <w:t>0.104</w:t>
            </w:r>
          </w:p>
        </w:tc>
        <w:tc>
          <w:tcPr>
            <w:tcW w:w="799" w:type="dxa"/>
            <w:tcBorders>
              <w:top w:val="single" w:sz="8" w:space="0" w:color="000000"/>
              <w:left w:val="single" w:sz="8" w:space="0" w:color="000000"/>
            </w:tcBorders>
            <w:textDirection w:val="btLr"/>
          </w:tcPr>
          <w:p>
            <w:pPr>
              <w:pStyle w:val="TableParagraph"/>
              <w:spacing w:before="7"/>
              <w:rPr>
                <w:rFonts w:ascii="Carlito"/>
                <w:sz w:val="24"/>
              </w:rPr>
            </w:pPr>
          </w:p>
          <w:p>
            <w:pPr>
              <w:pStyle w:val="TableParagraph"/>
              <w:ind w:left="48"/>
              <w:rPr>
                <w:rFonts w:ascii="Carlito"/>
                <w:sz w:val="24"/>
              </w:rPr>
            </w:pPr>
            <w:r>
              <w:rPr>
                <w:rFonts w:ascii="Carlito"/>
                <w:sz w:val="24"/>
              </w:rPr>
              <w:t>0.126</w:t>
            </w:r>
          </w:p>
        </w:tc>
        <w:tc>
          <w:tcPr>
            <w:tcW w:w="1004" w:type="dxa"/>
            <w:tcBorders>
              <w:top w:val="single" w:sz="8" w:space="0" w:color="000000"/>
            </w:tcBorders>
            <w:textDirection w:val="btLr"/>
          </w:tcPr>
          <w:p>
            <w:pPr>
              <w:pStyle w:val="TableParagraph"/>
              <w:rPr>
                <w:rFonts w:ascii="Carlito"/>
                <w:sz w:val="24"/>
              </w:rPr>
            </w:pPr>
          </w:p>
          <w:p>
            <w:pPr>
              <w:pStyle w:val="TableParagraph"/>
              <w:spacing w:before="188"/>
              <w:ind w:left="48"/>
              <w:rPr>
                <w:rFonts w:ascii="Carlito"/>
                <w:sz w:val="24"/>
              </w:rPr>
            </w:pPr>
            <w:r>
              <w:rPr>
                <w:rFonts w:ascii="Carlito"/>
                <w:sz w:val="24"/>
              </w:rPr>
              <w:t>0.125</w:t>
            </w:r>
          </w:p>
        </w:tc>
        <w:tc>
          <w:tcPr>
            <w:tcW w:w="652" w:type="dxa"/>
            <w:tcBorders>
              <w:top w:val="single" w:sz="8" w:space="0" w:color="000000"/>
            </w:tcBorders>
            <w:textDirection w:val="btLr"/>
          </w:tcPr>
          <w:p>
            <w:pPr>
              <w:pStyle w:val="TableParagraph"/>
              <w:spacing w:before="3"/>
              <w:rPr>
                <w:rFonts w:ascii="Carlito"/>
                <w:sz w:val="21"/>
              </w:rPr>
            </w:pPr>
          </w:p>
          <w:p>
            <w:pPr>
              <w:pStyle w:val="TableParagraph"/>
              <w:ind w:left="48"/>
              <w:rPr>
                <w:rFonts w:ascii="Carlito"/>
                <w:sz w:val="24"/>
              </w:rPr>
            </w:pPr>
            <w:r>
              <w:rPr>
                <w:rFonts w:ascii="Carlito"/>
                <w:sz w:val="24"/>
              </w:rPr>
              <w:t>0.117</w:t>
            </w:r>
          </w:p>
        </w:tc>
        <w:tc>
          <w:tcPr>
            <w:tcW w:w="785" w:type="dxa"/>
            <w:tcBorders>
              <w:top w:val="single" w:sz="8" w:space="0" w:color="000000"/>
            </w:tcBorders>
            <w:textDirection w:val="btLr"/>
          </w:tcPr>
          <w:p>
            <w:pPr>
              <w:pStyle w:val="TableParagraph"/>
              <w:spacing w:before="131"/>
              <w:ind w:left="48"/>
              <w:rPr>
                <w:rFonts w:ascii="Carlito"/>
                <w:sz w:val="24"/>
              </w:rPr>
            </w:pPr>
            <w:r>
              <w:rPr>
                <w:rFonts w:ascii="Carlito"/>
                <w:sz w:val="24"/>
              </w:rPr>
              <w:t>0.118</w:t>
            </w:r>
          </w:p>
        </w:tc>
        <w:tc>
          <w:tcPr>
            <w:tcW w:w="942" w:type="dxa"/>
            <w:tcBorders>
              <w:top w:val="single" w:sz="8" w:space="0" w:color="000000"/>
            </w:tcBorders>
            <w:textDirection w:val="btLr"/>
          </w:tcPr>
          <w:p>
            <w:pPr>
              <w:pStyle w:val="TableParagraph"/>
              <w:rPr>
                <w:rFonts w:ascii="Carlito"/>
                <w:sz w:val="24"/>
              </w:rPr>
            </w:pPr>
          </w:p>
          <w:p>
            <w:pPr>
              <w:pStyle w:val="TableParagraph"/>
              <w:spacing w:before="186"/>
              <w:ind w:left="48"/>
              <w:rPr>
                <w:rFonts w:ascii="Carlito"/>
                <w:sz w:val="24"/>
              </w:rPr>
            </w:pPr>
            <w:r>
              <w:rPr>
                <w:rFonts w:ascii="Carlito"/>
                <w:sz w:val="24"/>
              </w:rPr>
              <w:t>0.077</w:t>
            </w:r>
          </w:p>
        </w:tc>
        <w:tc>
          <w:tcPr>
            <w:tcW w:w="1627" w:type="dxa"/>
            <w:tcBorders>
              <w:top w:val="single" w:sz="4" w:space="0" w:color="000000"/>
              <w:right w:val="single" w:sz="8" w:space="0" w:color="000000"/>
            </w:tcBorders>
            <w:textDirection w:val="btLr"/>
          </w:tcPr>
          <w:p>
            <w:pPr>
              <w:pStyle w:val="TableParagraph"/>
              <w:rPr>
                <w:rFonts w:ascii="Carlito"/>
                <w:sz w:val="22"/>
              </w:rPr>
            </w:pPr>
          </w:p>
          <w:p>
            <w:pPr>
              <w:pStyle w:val="TableParagraph"/>
              <w:ind w:left="48"/>
              <w:rPr>
                <w:rFonts w:ascii="Carlito"/>
                <w:sz w:val="24"/>
              </w:rPr>
            </w:pPr>
            <w:r>
              <w:rPr>
                <w:rFonts w:ascii="Carlito"/>
                <w:sz w:val="24"/>
              </w:rPr>
              <w:t>0.078</w:t>
            </w:r>
          </w:p>
        </w:tc>
      </w:tr>
      <w:tr>
        <w:trPr>
          <w:trHeight w:val="649" w:hRule="atLeast"/>
        </w:trPr>
        <w:tc>
          <w:tcPr>
            <w:tcW w:w="838" w:type="dxa"/>
            <w:tcBorders>
              <w:left w:val="single" w:sz="8" w:space="0" w:color="000000"/>
              <w:right w:val="single" w:sz="8" w:space="0" w:color="000000"/>
            </w:tcBorders>
          </w:tcPr>
          <w:p>
            <w:pPr>
              <w:pStyle w:val="TableParagraph"/>
              <w:spacing w:before="186"/>
              <w:ind w:left="85" w:right="69"/>
              <w:jc w:val="center"/>
              <w:rPr>
                <w:rFonts w:ascii="Carlito"/>
                <w:sz w:val="22"/>
              </w:rPr>
            </w:pPr>
            <w:r>
              <w:rPr>
                <w:rFonts w:ascii="Carlito"/>
                <w:sz w:val="22"/>
              </w:rPr>
              <w:t>July</w:t>
            </w:r>
          </w:p>
        </w:tc>
        <w:tc>
          <w:tcPr>
            <w:tcW w:w="578" w:type="dxa"/>
            <w:tcBorders>
              <w:left w:val="single" w:sz="8" w:space="0" w:color="000000"/>
            </w:tcBorders>
            <w:textDirection w:val="btLr"/>
          </w:tcPr>
          <w:p>
            <w:pPr>
              <w:pStyle w:val="TableParagraph"/>
              <w:spacing w:before="157"/>
              <w:ind w:left="52"/>
              <w:rPr>
                <w:rFonts w:ascii="Carlito"/>
                <w:sz w:val="24"/>
              </w:rPr>
            </w:pPr>
            <w:r>
              <w:rPr>
                <w:rFonts w:ascii="Carlito"/>
                <w:sz w:val="24"/>
              </w:rPr>
              <w:t>0.085</w:t>
            </w:r>
          </w:p>
        </w:tc>
        <w:tc>
          <w:tcPr>
            <w:tcW w:w="600" w:type="dxa"/>
            <w:textDirection w:val="btLr"/>
          </w:tcPr>
          <w:p>
            <w:pPr>
              <w:pStyle w:val="TableParagraph"/>
              <w:spacing w:before="187"/>
              <w:ind w:left="52"/>
              <w:rPr>
                <w:rFonts w:ascii="Carlito"/>
                <w:sz w:val="24"/>
              </w:rPr>
            </w:pPr>
            <w:r>
              <w:rPr>
                <w:rFonts w:ascii="Carlito"/>
                <w:sz w:val="24"/>
              </w:rPr>
              <w:t>0.083</w:t>
            </w:r>
          </w:p>
        </w:tc>
        <w:tc>
          <w:tcPr>
            <w:tcW w:w="602" w:type="dxa"/>
            <w:textDirection w:val="btLr"/>
          </w:tcPr>
          <w:p>
            <w:pPr>
              <w:pStyle w:val="TableParagraph"/>
              <w:spacing w:before="189"/>
              <w:ind w:left="52"/>
              <w:rPr>
                <w:rFonts w:ascii="Carlito"/>
                <w:sz w:val="24"/>
              </w:rPr>
            </w:pPr>
            <w:r>
              <w:rPr>
                <w:rFonts w:ascii="Carlito"/>
                <w:sz w:val="24"/>
              </w:rPr>
              <w:t>0.083</w:t>
            </w:r>
          </w:p>
        </w:tc>
        <w:tc>
          <w:tcPr>
            <w:tcW w:w="600" w:type="dxa"/>
            <w:textDirection w:val="btLr"/>
          </w:tcPr>
          <w:p>
            <w:pPr>
              <w:pStyle w:val="TableParagraph"/>
              <w:spacing w:before="187"/>
              <w:ind w:left="52"/>
              <w:rPr>
                <w:rFonts w:ascii="Carlito"/>
                <w:sz w:val="24"/>
              </w:rPr>
            </w:pPr>
            <w:r>
              <w:rPr>
                <w:rFonts w:ascii="Carlito"/>
                <w:sz w:val="24"/>
              </w:rPr>
              <w:t>0.075</w:t>
            </w:r>
          </w:p>
        </w:tc>
        <w:tc>
          <w:tcPr>
            <w:tcW w:w="603" w:type="dxa"/>
            <w:textDirection w:val="btLr"/>
          </w:tcPr>
          <w:p>
            <w:pPr>
              <w:pStyle w:val="TableParagraph"/>
              <w:spacing w:before="190"/>
              <w:ind w:left="52"/>
              <w:rPr>
                <w:rFonts w:ascii="Carlito"/>
                <w:sz w:val="24"/>
              </w:rPr>
            </w:pPr>
            <w:r>
              <w:rPr>
                <w:rFonts w:ascii="Carlito"/>
                <w:sz w:val="24"/>
              </w:rPr>
              <w:t>0.085</w:t>
            </w:r>
          </w:p>
        </w:tc>
        <w:tc>
          <w:tcPr>
            <w:tcW w:w="603" w:type="dxa"/>
            <w:textDirection w:val="btLr"/>
          </w:tcPr>
          <w:p>
            <w:pPr>
              <w:pStyle w:val="TableParagraph"/>
              <w:spacing w:before="190"/>
              <w:ind w:left="52"/>
              <w:rPr>
                <w:rFonts w:ascii="Carlito"/>
                <w:sz w:val="24"/>
              </w:rPr>
            </w:pPr>
            <w:r>
              <w:rPr>
                <w:rFonts w:ascii="Carlito"/>
                <w:sz w:val="24"/>
              </w:rPr>
              <w:t>0.090</w:t>
            </w:r>
          </w:p>
        </w:tc>
        <w:tc>
          <w:tcPr>
            <w:tcW w:w="603" w:type="dxa"/>
            <w:textDirection w:val="btLr"/>
          </w:tcPr>
          <w:p>
            <w:pPr>
              <w:pStyle w:val="TableParagraph"/>
              <w:spacing w:before="189"/>
              <w:ind w:left="52"/>
              <w:rPr>
                <w:rFonts w:ascii="Carlito"/>
                <w:sz w:val="24"/>
              </w:rPr>
            </w:pPr>
            <w:r>
              <w:rPr>
                <w:rFonts w:ascii="Carlito"/>
                <w:sz w:val="24"/>
              </w:rPr>
              <w:t>0.106</w:t>
            </w:r>
          </w:p>
        </w:tc>
        <w:tc>
          <w:tcPr>
            <w:tcW w:w="629" w:type="dxa"/>
            <w:tcBorders>
              <w:right w:val="single" w:sz="8" w:space="0" w:color="000000"/>
            </w:tcBorders>
            <w:textDirection w:val="btLr"/>
          </w:tcPr>
          <w:p>
            <w:pPr>
              <w:pStyle w:val="TableParagraph"/>
              <w:spacing w:before="184"/>
              <w:ind w:left="52"/>
              <w:rPr>
                <w:rFonts w:ascii="Carlito"/>
                <w:sz w:val="24"/>
              </w:rPr>
            </w:pPr>
            <w:r>
              <w:rPr>
                <w:rFonts w:ascii="Carlito"/>
                <w:sz w:val="24"/>
              </w:rPr>
              <w:t>0.104</w:t>
            </w:r>
          </w:p>
        </w:tc>
        <w:tc>
          <w:tcPr>
            <w:tcW w:w="576" w:type="dxa"/>
            <w:tcBorders>
              <w:left w:val="single" w:sz="8" w:space="0" w:color="000000"/>
            </w:tcBorders>
            <w:textDirection w:val="btLr"/>
          </w:tcPr>
          <w:p>
            <w:pPr>
              <w:pStyle w:val="TableParagraph"/>
              <w:spacing w:before="152"/>
              <w:ind w:left="52"/>
              <w:rPr>
                <w:rFonts w:ascii="Carlito"/>
                <w:sz w:val="24"/>
              </w:rPr>
            </w:pPr>
            <w:r>
              <w:rPr>
                <w:rFonts w:ascii="Carlito"/>
                <w:sz w:val="24"/>
              </w:rPr>
              <w:t>0.135</w:t>
            </w:r>
          </w:p>
        </w:tc>
        <w:tc>
          <w:tcPr>
            <w:tcW w:w="600" w:type="dxa"/>
            <w:textDirection w:val="btLr"/>
          </w:tcPr>
          <w:p>
            <w:pPr>
              <w:pStyle w:val="TableParagraph"/>
              <w:spacing w:before="186"/>
              <w:ind w:left="52"/>
              <w:rPr>
                <w:rFonts w:ascii="Carlito"/>
                <w:sz w:val="24"/>
              </w:rPr>
            </w:pPr>
            <w:r>
              <w:rPr>
                <w:rFonts w:ascii="Carlito"/>
                <w:sz w:val="24"/>
              </w:rPr>
              <w:t>0.132</w:t>
            </w:r>
          </w:p>
        </w:tc>
        <w:tc>
          <w:tcPr>
            <w:tcW w:w="603" w:type="dxa"/>
            <w:textDirection w:val="btLr"/>
          </w:tcPr>
          <w:p>
            <w:pPr>
              <w:pStyle w:val="TableParagraph"/>
              <w:spacing w:before="188"/>
              <w:ind w:left="52"/>
              <w:rPr>
                <w:rFonts w:ascii="Carlito"/>
                <w:sz w:val="24"/>
              </w:rPr>
            </w:pPr>
            <w:r>
              <w:rPr>
                <w:rFonts w:ascii="Carlito"/>
                <w:sz w:val="24"/>
              </w:rPr>
              <w:t>0.104</w:t>
            </w:r>
          </w:p>
        </w:tc>
        <w:tc>
          <w:tcPr>
            <w:tcW w:w="629" w:type="dxa"/>
            <w:tcBorders>
              <w:right w:val="single" w:sz="8" w:space="0" w:color="000000"/>
            </w:tcBorders>
            <w:textDirection w:val="btLr"/>
          </w:tcPr>
          <w:p>
            <w:pPr>
              <w:pStyle w:val="TableParagraph"/>
              <w:spacing w:before="183"/>
              <w:ind w:left="52"/>
              <w:rPr>
                <w:rFonts w:ascii="Carlito"/>
                <w:sz w:val="24"/>
              </w:rPr>
            </w:pPr>
            <w:r>
              <w:rPr>
                <w:rFonts w:ascii="Carlito"/>
                <w:sz w:val="24"/>
              </w:rPr>
              <w:t>0.102</w:t>
            </w:r>
          </w:p>
        </w:tc>
        <w:tc>
          <w:tcPr>
            <w:tcW w:w="799" w:type="dxa"/>
            <w:tcBorders>
              <w:left w:val="single" w:sz="8" w:space="0" w:color="000000"/>
            </w:tcBorders>
            <w:textDirection w:val="btLr"/>
          </w:tcPr>
          <w:p>
            <w:pPr>
              <w:pStyle w:val="TableParagraph"/>
              <w:spacing w:before="7"/>
              <w:rPr>
                <w:rFonts w:ascii="Carlito"/>
                <w:sz w:val="24"/>
              </w:rPr>
            </w:pPr>
          </w:p>
          <w:p>
            <w:pPr>
              <w:pStyle w:val="TableParagraph"/>
              <w:ind w:left="52"/>
              <w:rPr>
                <w:rFonts w:ascii="Carlito"/>
                <w:sz w:val="24"/>
              </w:rPr>
            </w:pPr>
            <w:r>
              <w:rPr>
                <w:rFonts w:ascii="Carlito"/>
                <w:sz w:val="24"/>
              </w:rPr>
              <w:t>0.126</w:t>
            </w:r>
          </w:p>
        </w:tc>
        <w:tc>
          <w:tcPr>
            <w:tcW w:w="1004" w:type="dxa"/>
            <w:textDirection w:val="btLr"/>
          </w:tcPr>
          <w:p>
            <w:pPr>
              <w:pStyle w:val="TableParagraph"/>
              <w:rPr>
                <w:rFonts w:ascii="Carlito"/>
                <w:sz w:val="24"/>
              </w:rPr>
            </w:pPr>
          </w:p>
          <w:p>
            <w:pPr>
              <w:pStyle w:val="TableParagraph"/>
              <w:spacing w:before="188"/>
              <w:ind w:left="52"/>
              <w:rPr>
                <w:rFonts w:ascii="Carlito"/>
                <w:sz w:val="24"/>
              </w:rPr>
            </w:pPr>
            <w:r>
              <w:rPr>
                <w:rFonts w:ascii="Carlito"/>
                <w:sz w:val="24"/>
              </w:rPr>
              <w:t>0.124</w:t>
            </w:r>
          </w:p>
        </w:tc>
        <w:tc>
          <w:tcPr>
            <w:tcW w:w="652" w:type="dxa"/>
            <w:textDirection w:val="btLr"/>
          </w:tcPr>
          <w:p>
            <w:pPr>
              <w:pStyle w:val="TableParagraph"/>
              <w:spacing w:before="3"/>
              <w:rPr>
                <w:rFonts w:ascii="Carlito"/>
                <w:sz w:val="21"/>
              </w:rPr>
            </w:pPr>
          </w:p>
          <w:p>
            <w:pPr>
              <w:pStyle w:val="TableParagraph"/>
              <w:ind w:left="52"/>
              <w:rPr>
                <w:rFonts w:ascii="Carlito"/>
                <w:sz w:val="24"/>
              </w:rPr>
            </w:pPr>
            <w:r>
              <w:rPr>
                <w:rFonts w:ascii="Carlito"/>
                <w:sz w:val="24"/>
              </w:rPr>
              <w:t>0.116</w:t>
            </w:r>
          </w:p>
        </w:tc>
        <w:tc>
          <w:tcPr>
            <w:tcW w:w="785" w:type="dxa"/>
            <w:textDirection w:val="btLr"/>
          </w:tcPr>
          <w:p>
            <w:pPr>
              <w:pStyle w:val="TableParagraph"/>
              <w:spacing w:before="131"/>
              <w:ind w:left="52"/>
              <w:rPr>
                <w:rFonts w:ascii="Carlito"/>
                <w:sz w:val="24"/>
              </w:rPr>
            </w:pPr>
            <w:r>
              <w:rPr>
                <w:rFonts w:ascii="Carlito"/>
                <w:sz w:val="24"/>
              </w:rPr>
              <w:t>0.116</w:t>
            </w:r>
          </w:p>
        </w:tc>
        <w:tc>
          <w:tcPr>
            <w:tcW w:w="942" w:type="dxa"/>
            <w:textDirection w:val="btLr"/>
          </w:tcPr>
          <w:p>
            <w:pPr>
              <w:pStyle w:val="TableParagraph"/>
              <w:rPr>
                <w:rFonts w:ascii="Carlito"/>
                <w:sz w:val="24"/>
              </w:rPr>
            </w:pPr>
          </w:p>
          <w:p>
            <w:pPr>
              <w:pStyle w:val="TableParagraph"/>
              <w:spacing w:before="186"/>
              <w:ind w:left="52"/>
              <w:rPr>
                <w:rFonts w:ascii="Carlito"/>
                <w:sz w:val="24"/>
              </w:rPr>
            </w:pPr>
            <w:r>
              <w:rPr>
                <w:rFonts w:ascii="Carlito"/>
                <w:sz w:val="24"/>
              </w:rPr>
              <w:t>0.086</w:t>
            </w:r>
          </w:p>
        </w:tc>
        <w:tc>
          <w:tcPr>
            <w:tcW w:w="1627" w:type="dxa"/>
            <w:tcBorders>
              <w:right w:val="single" w:sz="8" w:space="0" w:color="000000"/>
            </w:tcBorders>
            <w:textDirection w:val="btLr"/>
          </w:tcPr>
          <w:p>
            <w:pPr>
              <w:pStyle w:val="TableParagraph"/>
              <w:rPr>
                <w:rFonts w:ascii="Carlito"/>
                <w:sz w:val="22"/>
              </w:rPr>
            </w:pPr>
          </w:p>
          <w:p>
            <w:pPr>
              <w:pStyle w:val="TableParagraph"/>
              <w:ind w:left="52"/>
              <w:rPr>
                <w:rFonts w:ascii="Carlito"/>
                <w:sz w:val="24"/>
              </w:rPr>
            </w:pPr>
            <w:r>
              <w:rPr>
                <w:rFonts w:ascii="Carlito"/>
                <w:sz w:val="24"/>
              </w:rPr>
              <w:t>0.076</w:t>
            </w:r>
          </w:p>
        </w:tc>
      </w:tr>
      <w:tr>
        <w:trPr>
          <w:trHeight w:val="655" w:hRule="atLeast"/>
        </w:trPr>
        <w:tc>
          <w:tcPr>
            <w:tcW w:w="838" w:type="dxa"/>
            <w:tcBorders>
              <w:left w:val="single" w:sz="8" w:space="0" w:color="000000"/>
              <w:bottom w:val="single" w:sz="8" w:space="0" w:color="000000"/>
              <w:right w:val="single" w:sz="8" w:space="0" w:color="000000"/>
            </w:tcBorders>
          </w:tcPr>
          <w:p>
            <w:pPr>
              <w:pStyle w:val="TableParagraph"/>
              <w:spacing w:before="187"/>
              <w:ind w:left="87" w:right="69"/>
              <w:jc w:val="center"/>
              <w:rPr>
                <w:rFonts w:ascii="Carlito"/>
                <w:sz w:val="22"/>
              </w:rPr>
            </w:pPr>
            <w:r>
              <w:rPr>
                <w:rFonts w:ascii="Carlito"/>
                <w:sz w:val="22"/>
              </w:rPr>
              <w:t>August</w:t>
            </w:r>
          </w:p>
        </w:tc>
        <w:tc>
          <w:tcPr>
            <w:tcW w:w="578" w:type="dxa"/>
            <w:tcBorders>
              <w:left w:val="single" w:sz="8" w:space="0" w:color="000000"/>
              <w:bottom w:val="single" w:sz="8" w:space="0" w:color="000000"/>
            </w:tcBorders>
            <w:textDirection w:val="btLr"/>
          </w:tcPr>
          <w:p>
            <w:pPr>
              <w:pStyle w:val="TableParagraph"/>
              <w:spacing w:before="157"/>
              <w:ind w:left="54"/>
              <w:rPr>
                <w:rFonts w:ascii="Carlito"/>
                <w:sz w:val="24"/>
              </w:rPr>
            </w:pPr>
            <w:r>
              <w:rPr>
                <w:rFonts w:ascii="Carlito"/>
                <w:sz w:val="24"/>
              </w:rPr>
              <w:t>0.096</w:t>
            </w:r>
          </w:p>
        </w:tc>
        <w:tc>
          <w:tcPr>
            <w:tcW w:w="600" w:type="dxa"/>
            <w:tcBorders>
              <w:bottom w:val="single" w:sz="8" w:space="0" w:color="000000"/>
            </w:tcBorders>
            <w:textDirection w:val="btLr"/>
          </w:tcPr>
          <w:p>
            <w:pPr>
              <w:pStyle w:val="TableParagraph"/>
              <w:spacing w:before="187"/>
              <w:ind w:left="54"/>
              <w:rPr>
                <w:rFonts w:ascii="Carlito"/>
                <w:sz w:val="24"/>
              </w:rPr>
            </w:pPr>
            <w:r>
              <w:rPr>
                <w:rFonts w:ascii="Carlito"/>
                <w:sz w:val="24"/>
              </w:rPr>
              <w:t>0.090</w:t>
            </w:r>
          </w:p>
        </w:tc>
        <w:tc>
          <w:tcPr>
            <w:tcW w:w="602" w:type="dxa"/>
            <w:tcBorders>
              <w:bottom w:val="single" w:sz="8" w:space="0" w:color="000000"/>
            </w:tcBorders>
            <w:textDirection w:val="btLr"/>
          </w:tcPr>
          <w:p>
            <w:pPr>
              <w:pStyle w:val="TableParagraph"/>
              <w:spacing w:before="189"/>
              <w:ind w:left="54"/>
              <w:rPr>
                <w:rFonts w:ascii="Carlito"/>
                <w:sz w:val="24"/>
              </w:rPr>
            </w:pPr>
            <w:r>
              <w:rPr>
                <w:rFonts w:ascii="Carlito"/>
                <w:sz w:val="24"/>
              </w:rPr>
              <w:t>0.099</w:t>
            </w:r>
          </w:p>
        </w:tc>
        <w:tc>
          <w:tcPr>
            <w:tcW w:w="600" w:type="dxa"/>
            <w:tcBorders>
              <w:bottom w:val="single" w:sz="8" w:space="0" w:color="000000"/>
            </w:tcBorders>
            <w:textDirection w:val="btLr"/>
          </w:tcPr>
          <w:p>
            <w:pPr>
              <w:pStyle w:val="TableParagraph"/>
              <w:spacing w:before="187"/>
              <w:ind w:left="54"/>
              <w:rPr>
                <w:rFonts w:ascii="Carlito"/>
                <w:sz w:val="24"/>
              </w:rPr>
            </w:pPr>
            <w:r>
              <w:rPr>
                <w:rFonts w:ascii="Carlito"/>
                <w:sz w:val="24"/>
              </w:rPr>
              <w:t>0.081</w:t>
            </w:r>
          </w:p>
        </w:tc>
        <w:tc>
          <w:tcPr>
            <w:tcW w:w="603" w:type="dxa"/>
            <w:tcBorders>
              <w:bottom w:val="single" w:sz="8" w:space="0" w:color="000000"/>
            </w:tcBorders>
            <w:textDirection w:val="btLr"/>
          </w:tcPr>
          <w:p>
            <w:pPr>
              <w:pStyle w:val="TableParagraph"/>
              <w:spacing w:before="190"/>
              <w:ind w:left="54"/>
              <w:rPr>
                <w:rFonts w:ascii="Carlito"/>
                <w:sz w:val="24"/>
              </w:rPr>
            </w:pPr>
            <w:r>
              <w:rPr>
                <w:rFonts w:ascii="Carlito"/>
                <w:sz w:val="24"/>
              </w:rPr>
              <w:t>0.093</w:t>
            </w:r>
          </w:p>
        </w:tc>
        <w:tc>
          <w:tcPr>
            <w:tcW w:w="603" w:type="dxa"/>
            <w:tcBorders>
              <w:bottom w:val="single" w:sz="8" w:space="0" w:color="000000"/>
            </w:tcBorders>
            <w:textDirection w:val="btLr"/>
          </w:tcPr>
          <w:p>
            <w:pPr>
              <w:pStyle w:val="TableParagraph"/>
              <w:spacing w:before="190"/>
              <w:ind w:left="54"/>
              <w:rPr>
                <w:rFonts w:ascii="Carlito"/>
                <w:sz w:val="24"/>
              </w:rPr>
            </w:pPr>
            <w:r>
              <w:rPr>
                <w:rFonts w:ascii="Carlito"/>
                <w:sz w:val="24"/>
              </w:rPr>
              <w:t>0.098</w:t>
            </w:r>
          </w:p>
        </w:tc>
        <w:tc>
          <w:tcPr>
            <w:tcW w:w="603" w:type="dxa"/>
            <w:tcBorders>
              <w:bottom w:val="single" w:sz="8" w:space="0" w:color="000000"/>
            </w:tcBorders>
            <w:textDirection w:val="btLr"/>
          </w:tcPr>
          <w:p>
            <w:pPr>
              <w:pStyle w:val="TableParagraph"/>
              <w:spacing w:before="189"/>
              <w:ind w:left="54"/>
              <w:rPr>
                <w:rFonts w:ascii="Carlito"/>
                <w:sz w:val="24"/>
              </w:rPr>
            </w:pPr>
            <w:r>
              <w:rPr>
                <w:rFonts w:ascii="Carlito"/>
                <w:sz w:val="24"/>
              </w:rPr>
              <w:t>0.098</w:t>
            </w:r>
          </w:p>
        </w:tc>
        <w:tc>
          <w:tcPr>
            <w:tcW w:w="629" w:type="dxa"/>
            <w:tcBorders>
              <w:bottom w:val="single" w:sz="8" w:space="0" w:color="000000"/>
              <w:right w:val="single" w:sz="8" w:space="0" w:color="000000"/>
            </w:tcBorders>
            <w:textDirection w:val="btLr"/>
          </w:tcPr>
          <w:p>
            <w:pPr>
              <w:pStyle w:val="TableParagraph"/>
              <w:spacing w:before="184"/>
              <w:ind w:left="54"/>
              <w:rPr>
                <w:rFonts w:ascii="Carlito"/>
                <w:sz w:val="24"/>
              </w:rPr>
            </w:pPr>
            <w:r>
              <w:rPr>
                <w:rFonts w:ascii="Carlito"/>
                <w:sz w:val="24"/>
              </w:rPr>
              <w:t>0.113</w:t>
            </w:r>
          </w:p>
        </w:tc>
        <w:tc>
          <w:tcPr>
            <w:tcW w:w="576" w:type="dxa"/>
            <w:tcBorders>
              <w:left w:val="single" w:sz="8" w:space="0" w:color="000000"/>
              <w:bottom w:val="single" w:sz="8" w:space="0" w:color="000000"/>
            </w:tcBorders>
            <w:textDirection w:val="btLr"/>
          </w:tcPr>
          <w:p>
            <w:pPr>
              <w:pStyle w:val="TableParagraph"/>
              <w:spacing w:before="152"/>
              <w:ind w:left="54"/>
              <w:rPr>
                <w:rFonts w:ascii="Carlito"/>
                <w:sz w:val="24"/>
              </w:rPr>
            </w:pPr>
            <w:r>
              <w:rPr>
                <w:rFonts w:ascii="Carlito"/>
                <w:sz w:val="24"/>
              </w:rPr>
              <w:t>0.140</w:t>
            </w:r>
          </w:p>
        </w:tc>
        <w:tc>
          <w:tcPr>
            <w:tcW w:w="600" w:type="dxa"/>
            <w:tcBorders>
              <w:bottom w:val="single" w:sz="8" w:space="0" w:color="000000"/>
            </w:tcBorders>
            <w:textDirection w:val="btLr"/>
          </w:tcPr>
          <w:p>
            <w:pPr>
              <w:pStyle w:val="TableParagraph"/>
              <w:spacing w:before="186"/>
              <w:ind w:left="54"/>
              <w:rPr>
                <w:rFonts w:ascii="Carlito"/>
                <w:sz w:val="24"/>
              </w:rPr>
            </w:pPr>
            <w:r>
              <w:rPr>
                <w:rFonts w:ascii="Carlito"/>
                <w:sz w:val="24"/>
              </w:rPr>
              <w:t>0.143</w:t>
            </w:r>
          </w:p>
        </w:tc>
        <w:tc>
          <w:tcPr>
            <w:tcW w:w="603" w:type="dxa"/>
            <w:tcBorders>
              <w:bottom w:val="single" w:sz="8" w:space="0" w:color="000000"/>
            </w:tcBorders>
            <w:textDirection w:val="btLr"/>
          </w:tcPr>
          <w:p>
            <w:pPr>
              <w:pStyle w:val="TableParagraph"/>
              <w:spacing w:before="188"/>
              <w:ind w:left="54"/>
              <w:rPr>
                <w:rFonts w:ascii="Carlito"/>
                <w:sz w:val="24"/>
              </w:rPr>
            </w:pPr>
            <w:r>
              <w:rPr>
                <w:rFonts w:ascii="Carlito"/>
                <w:sz w:val="24"/>
              </w:rPr>
              <w:t>0.112</w:t>
            </w:r>
          </w:p>
        </w:tc>
        <w:tc>
          <w:tcPr>
            <w:tcW w:w="629" w:type="dxa"/>
            <w:tcBorders>
              <w:bottom w:val="single" w:sz="8" w:space="0" w:color="000000"/>
              <w:right w:val="single" w:sz="8" w:space="0" w:color="000000"/>
            </w:tcBorders>
            <w:textDirection w:val="btLr"/>
          </w:tcPr>
          <w:p>
            <w:pPr>
              <w:pStyle w:val="TableParagraph"/>
              <w:spacing w:before="183"/>
              <w:ind w:left="54"/>
              <w:rPr>
                <w:rFonts w:ascii="Carlito"/>
                <w:sz w:val="24"/>
              </w:rPr>
            </w:pPr>
            <w:r>
              <w:rPr>
                <w:rFonts w:ascii="Carlito"/>
                <w:sz w:val="24"/>
              </w:rPr>
              <w:t>0.110</w:t>
            </w:r>
          </w:p>
        </w:tc>
        <w:tc>
          <w:tcPr>
            <w:tcW w:w="799" w:type="dxa"/>
            <w:tcBorders>
              <w:left w:val="single" w:sz="8" w:space="0" w:color="000000"/>
              <w:bottom w:val="single" w:sz="8" w:space="0" w:color="000000"/>
            </w:tcBorders>
            <w:textDirection w:val="btLr"/>
          </w:tcPr>
          <w:p>
            <w:pPr>
              <w:pStyle w:val="TableParagraph"/>
              <w:spacing w:before="7"/>
              <w:rPr>
                <w:rFonts w:ascii="Carlito"/>
                <w:sz w:val="24"/>
              </w:rPr>
            </w:pPr>
          </w:p>
          <w:p>
            <w:pPr>
              <w:pStyle w:val="TableParagraph"/>
              <w:ind w:left="54"/>
              <w:rPr>
                <w:rFonts w:ascii="Carlito"/>
                <w:sz w:val="24"/>
              </w:rPr>
            </w:pPr>
            <w:r>
              <w:rPr>
                <w:rFonts w:ascii="Carlito"/>
                <w:sz w:val="24"/>
              </w:rPr>
              <w:t>0.122</w:t>
            </w:r>
          </w:p>
        </w:tc>
        <w:tc>
          <w:tcPr>
            <w:tcW w:w="1004" w:type="dxa"/>
            <w:tcBorders>
              <w:bottom w:val="single" w:sz="8" w:space="0" w:color="000000"/>
            </w:tcBorders>
            <w:textDirection w:val="btLr"/>
          </w:tcPr>
          <w:p>
            <w:pPr>
              <w:pStyle w:val="TableParagraph"/>
              <w:rPr>
                <w:rFonts w:ascii="Carlito"/>
                <w:sz w:val="24"/>
              </w:rPr>
            </w:pPr>
          </w:p>
          <w:p>
            <w:pPr>
              <w:pStyle w:val="TableParagraph"/>
              <w:spacing w:before="188"/>
              <w:ind w:left="54"/>
              <w:rPr>
                <w:rFonts w:ascii="Carlito"/>
                <w:sz w:val="24"/>
              </w:rPr>
            </w:pPr>
            <w:r>
              <w:rPr>
                <w:rFonts w:ascii="Carlito"/>
                <w:sz w:val="24"/>
              </w:rPr>
              <w:t>0.133</w:t>
            </w:r>
          </w:p>
        </w:tc>
        <w:tc>
          <w:tcPr>
            <w:tcW w:w="652" w:type="dxa"/>
            <w:tcBorders>
              <w:bottom w:val="single" w:sz="8" w:space="0" w:color="000000"/>
            </w:tcBorders>
            <w:textDirection w:val="btLr"/>
          </w:tcPr>
          <w:p>
            <w:pPr>
              <w:pStyle w:val="TableParagraph"/>
              <w:spacing w:before="3"/>
              <w:rPr>
                <w:rFonts w:ascii="Carlito"/>
                <w:sz w:val="21"/>
              </w:rPr>
            </w:pPr>
          </w:p>
          <w:p>
            <w:pPr>
              <w:pStyle w:val="TableParagraph"/>
              <w:ind w:left="54"/>
              <w:rPr>
                <w:rFonts w:ascii="Carlito"/>
                <w:sz w:val="24"/>
              </w:rPr>
            </w:pPr>
            <w:r>
              <w:rPr>
                <w:rFonts w:ascii="Carlito"/>
                <w:sz w:val="24"/>
              </w:rPr>
              <w:t>0.129</w:t>
            </w:r>
          </w:p>
        </w:tc>
        <w:tc>
          <w:tcPr>
            <w:tcW w:w="785" w:type="dxa"/>
            <w:tcBorders>
              <w:bottom w:val="single" w:sz="8" w:space="0" w:color="000000"/>
            </w:tcBorders>
            <w:textDirection w:val="btLr"/>
          </w:tcPr>
          <w:p>
            <w:pPr>
              <w:pStyle w:val="TableParagraph"/>
              <w:spacing w:before="131"/>
              <w:ind w:left="54"/>
              <w:rPr>
                <w:rFonts w:ascii="Carlito"/>
                <w:sz w:val="24"/>
              </w:rPr>
            </w:pPr>
            <w:r>
              <w:rPr>
                <w:rFonts w:ascii="Carlito"/>
                <w:sz w:val="24"/>
              </w:rPr>
              <w:t>0.126</w:t>
            </w:r>
          </w:p>
        </w:tc>
        <w:tc>
          <w:tcPr>
            <w:tcW w:w="942" w:type="dxa"/>
            <w:tcBorders>
              <w:bottom w:val="single" w:sz="8" w:space="0" w:color="000000"/>
            </w:tcBorders>
            <w:textDirection w:val="btLr"/>
          </w:tcPr>
          <w:p>
            <w:pPr>
              <w:pStyle w:val="TableParagraph"/>
              <w:rPr>
                <w:rFonts w:ascii="Carlito"/>
                <w:sz w:val="24"/>
              </w:rPr>
            </w:pPr>
          </w:p>
          <w:p>
            <w:pPr>
              <w:pStyle w:val="TableParagraph"/>
              <w:spacing w:before="186"/>
              <w:ind w:left="54"/>
              <w:rPr>
                <w:rFonts w:ascii="Carlito"/>
                <w:sz w:val="24"/>
              </w:rPr>
            </w:pPr>
            <w:r>
              <w:rPr>
                <w:rFonts w:ascii="Carlito"/>
                <w:sz w:val="24"/>
              </w:rPr>
              <w:t>0.092</w:t>
            </w:r>
          </w:p>
        </w:tc>
        <w:tc>
          <w:tcPr>
            <w:tcW w:w="1627" w:type="dxa"/>
            <w:tcBorders>
              <w:bottom w:val="single" w:sz="8" w:space="0" w:color="000000"/>
              <w:right w:val="single" w:sz="8" w:space="0" w:color="000000"/>
            </w:tcBorders>
            <w:textDirection w:val="btLr"/>
          </w:tcPr>
          <w:p>
            <w:pPr>
              <w:pStyle w:val="TableParagraph"/>
              <w:rPr>
                <w:rFonts w:ascii="Carlito"/>
                <w:sz w:val="22"/>
              </w:rPr>
            </w:pPr>
          </w:p>
          <w:p>
            <w:pPr>
              <w:pStyle w:val="TableParagraph"/>
              <w:ind w:left="54"/>
              <w:rPr>
                <w:rFonts w:ascii="Carlito"/>
                <w:sz w:val="24"/>
              </w:rPr>
            </w:pPr>
            <w:r>
              <w:rPr>
                <w:rFonts w:ascii="Carlito"/>
                <w:sz w:val="24"/>
              </w:rPr>
              <w:t>0.083</w:t>
            </w:r>
          </w:p>
        </w:tc>
      </w:tr>
    </w:tbl>
    <w:p>
      <w:pPr>
        <w:spacing w:after="0"/>
        <w:rPr>
          <w:rFonts w:ascii="Carlito"/>
          <w:sz w:val="24"/>
        </w:rPr>
        <w:sectPr>
          <w:headerReference w:type="default" r:id="rId148"/>
          <w:footerReference w:type="default" r:id="rId149"/>
          <w:pgSz w:w="15840" w:h="12240" w:orient="landscape"/>
          <w:pgMar w:header="0" w:footer="1015" w:top="1140" w:bottom="1200" w:left="420" w:right="0"/>
          <w:pgNumType w:start="67"/>
        </w:sectPr>
      </w:pPr>
    </w:p>
    <w:p>
      <w:pPr>
        <w:pStyle w:val="BodyText"/>
        <w:rPr>
          <w:rFonts w:ascii="Carlito"/>
          <w:sz w:val="20"/>
        </w:rPr>
      </w:pPr>
    </w:p>
    <w:p>
      <w:pPr>
        <w:pStyle w:val="BodyText"/>
        <w:rPr>
          <w:rFonts w:ascii="Carlito"/>
          <w:sz w:val="20"/>
        </w:rPr>
      </w:pPr>
    </w:p>
    <w:p>
      <w:pPr>
        <w:pStyle w:val="BodyText"/>
        <w:rPr>
          <w:rFonts w:ascii="Carlito"/>
          <w:sz w:val="20"/>
        </w:rPr>
      </w:pPr>
    </w:p>
    <w:p>
      <w:pPr>
        <w:pStyle w:val="BodyText"/>
        <w:rPr>
          <w:rFonts w:ascii="Carlito"/>
          <w:sz w:val="20"/>
        </w:rPr>
      </w:pPr>
    </w:p>
    <w:p>
      <w:pPr>
        <w:pStyle w:val="BodyText"/>
        <w:rPr>
          <w:rFonts w:ascii="Carlito"/>
          <w:sz w:val="20"/>
        </w:rPr>
      </w:pPr>
    </w:p>
    <w:p>
      <w:pPr>
        <w:pStyle w:val="BodyText"/>
        <w:spacing w:before="11"/>
        <w:rPr>
          <w:rFonts w:ascii="Carlito"/>
          <w:sz w:val="19"/>
        </w:rPr>
      </w:pPr>
    </w:p>
    <w:p>
      <w:pPr>
        <w:tabs>
          <w:tab w:pos="13554" w:val="left" w:leader="none"/>
        </w:tabs>
        <w:spacing w:before="94"/>
        <w:ind w:left="976" w:right="0" w:firstLine="0"/>
        <w:jc w:val="left"/>
        <w:rPr>
          <w:rFonts w:ascii="Arial"/>
          <w:sz w:val="22"/>
        </w:rPr>
      </w:pPr>
      <w:r>
        <w:rPr>
          <w:rFonts w:ascii="Arial"/>
          <w:spacing w:val="-19"/>
          <w:w w:val="100"/>
          <w:sz w:val="22"/>
          <w:u w:val="single"/>
        </w:rPr>
        <w:t> </w:t>
      </w:r>
      <w:r>
        <w:rPr>
          <w:rFonts w:ascii="Arial"/>
          <w:sz w:val="22"/>
          <w:u w:val="single"/>
        </w:rPr>
        <w:t>APPENDIX TABLE 7 Characterizing and Evaluating soil salinity status at Omo</w:t>
      </w:r>
      <w:r>
        <w:rPr>
          <w:rFonts w:ascii="Arial"/>
          <w:spacing w:val="-26"/>
          <w:sz w:val="22"/>
          <w:u w:val="single"/>
        </w:rPr>
        <w:t> </w:t>
      </w:r>
      <w:r>
        <w:rPr>
          <w:rFonts w:ascii="Arial"/>
          <w:sz w:val="22"/>
          <w:u w:val="single"/>
        </w:rPr>
        <w:t>kuraz</w:t>
        <w:tab/>
      </w:r>
    </w:p>
    <w:p>
      <w:pPr>
        <w:pStyle w:val="BodyText"/>
        <w:spacing w:line="20" w:lineRule="exact" w:after="9"/>
        <w:ind w:left="890"/>
        <w:rPr>
          <w:rFonts w:ascii="Arial"/>
          <w:sz w:val="2"/>
        </w:rPr>
      </w:pPr>
      <w:r>
        <w:rPr>
          <w:rFonts w:ascii="Arial"/>
          <w:sz w:val="2"/>
        </w:rPr>
        <w:pict>
          <v:group style="width:4.350pt;height:.75pt;mso-position-horizontal-relative:char;mso-position-vertical-relative:line" coordorigin="0,0" coordsize="87,15">
            <v:shape style="position:absolute;left:-1;top:0;width:87;height:15" coordorigin="0,0" coordsize="87,15" path="m43,0l0,0,0,14,43,14,43,0xm86,0l43,0,43,14,86,14,86,0xe" filled="true" fillcolor="#000000" stroked="false">
              <v:path arrowok="t"/>
              <v:fill type="solid"/>
            </v:shape>
          </v:group>
        </w:pict>
      </w:r>
      <w:r>
        <w:rPr>
          <w:rFonts w:ascii="Arial"/>
          <w:sz w:val="2"/>
        </w:rPr>
      </w:r>
    </w:p>
    <w:tbl>
      <w:tblPr>
        <w:tblW w:w="0" w:type="auto"/>
        <w:jc w:val="left"/>
        <w:tblInd w:w="934"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CellMar>
          <w:top w:w="0" w:type="dxa"/>
          <w:left w:w="0" w:type="dxa"/>
          <w:bottom w:w="0" w:type="dxa"/>
          <w:right w:w="0" w:type="dxa"/>
        </w:tblCellMar>
        <w:tblLook w:val="01E0"/>
      </w:tblPr>
      <w:tblGrid>
        <w:gridCol w:w="528"/>
        <w:gridCol w:w="595"/>
        <w:gridCol w:w="715"/>
        <w:gridCol w:w="429"/>
        <w:gridCol w:w="719"/>
        <w:gridCol w:w="791"/>
        <w:gridCol w:w="631"/>
        <w:gridCol w:w="899"/>
        <w:gridCol w:w="628"/>
        <w:gridCol w:w="738"/>
        <w:gridCol w:w="722"/>
        <w:gridCol w:w="626"/>
        <w:gridCol w:w="631"/>
        <w:gridCol w:w="629"/>
        <w:gridCol w:w="629"/>
        <w:gridCol w:w="814"/>
        <w:gridCol w:w="630"/>
        <w:gridCol w:w="629"/>
        <w:gridCol w:w="631"/>
      </w:tblGrid>
      <w:tr>
        <w:trPr>
          <w:trHeight w:val="460" w:hRule="atLeast"/>
        </w:trPr>
        <w:tc>
          <w:tcPr>
            <w:tcW w:w="528" w:type="dxa"/>
            <w:vMerge w:val="restart"/>
            <w:tcBorders>
              <w:top w:val="nil"/>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17" w:lineRule="exact" w:before="133"/>
              <w:ind w:left="92"/>
              <w:rPr>
                <w:sz w:val="20"/>
              </w:rPr>
            </w:pPr>
            <w:r>
              <w:rPr>
                <w:sz w:val="20"/>
              </w:rPr>
              <w:t>S/N</w:t>
            </w:r>
          </w:p>
        </w:tc>
        <w:tc>
          <w:tcPr>
            <w:tcW w:w="595"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30" w:lineRule="atLeast" w:before="156"/>
              <w:ind w:left="110" w:right="77" w:firstLine="33"/>
              <w:rPr>
                <w:sz w:val="20"/>
              </w:rPr>
            </w:pPr>
            <w:r>
              <w:rPr>
                <w:sz w:val="20"/>
              </w:rPr>
              <w:t>Lab code</w:t>
            </w:r>
          </w:p>
        </w:tc>
        <w:tc>
          <w:tcPr>
            <w:tcW w:w="715"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30" w:lineRule="atLeast" w:before="156"/>
              <w:ind w:left="235" w:right="122" w:hanging="84"/>
              <w:rPr>
                <w:sz w:val="20"/>
              </w:rPr>
            </w:pPr>
            <w:r>
              <w:rPr>
                <w:sz w:val="20"/>
              </w:rPr>
              <w:t>Field</w:t>
            </w:r>
            <w:r>
              <w:rPr>
                <w:w w:val="99"/>
                <w:sz w:val="20"/>
              </w:rPr>
              <w:t> </w:t>
            </w:r>
            <w:r>
              <w:rPr>
                <w:sz w:val="20"/>
              </w:rPr>
              <w:t>No</w:t>
            </w:r>
          </w:p>
        </w:tc>
        <w:tc>
          <w:tcPr>
            <w:tcW w:w="429"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30" w:lineRule="atLeast" w:before="156"/>
              <w:ind w:left="144" w:right="88" w:hanging="22"/>
              <w:rPr>
                <w:sz w:val="20"/>
              </w:rPr>
            </w:pPr>
            <w:r>
              <w:rPr>
                <w:sz w:val="20"/>
              </w:rPr>
              <w:t>Tr at</w:t>
            </w:r>
          </w:p>
        </w:tc>
        <w:tc>
          <w:tcPr>
            <w:tcW w:w="719"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spacing w:before="178"/>
              <w:ind w:left="97" w:right="82"/>
              <w:jc w:val="center"/>
              <w:rPr>
                <w:sz w:val="20"/>
              </w:rPr>
            </w:pPr>
            <w:r>
              <w:rPr>
                <w:sz w:val="20"/>
              </w:rPr>
              <w:t>Client</w:t>
            </w:r>
          </w:p>
          <w:p>
            <w:pPr>
              <w:pStyle w:val="TableParagraph"/>
              <w:spacing w:line="230" w:lineRule="atLeast" w:before="1"/>
              <w:ind w:left="152" w:right="132" w:firstLine="1"/>
              <w:jc w:val="center"/>
              <w:rPr>
                <w:sz w:val="20"/>
              </w:rPr>
            </w:pPr>
            <w:r>
              <w:rPr>
                <w:sz w:val="20"/>
              </w:rPr>
              <w:t>'s Code</w:t>
            </w:r>
          </w:p>
        </w:tc>
        <w:tc>
          <w:tcPr>
            <w:tcW w:w="791"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30" w:lineRule="atLeast" w:before="156"/>
              <w:ind w:left="112" w:right="160"/>
              <w:rPr>
                <w:sz w:val="20"/>
              </w:rPr>
            </w:pPr>
            <w:r>
              <w:rPr>
                <w:sz w:val="20"/>
              </w:rPr>
              <w:t>Depth</w:t>
            </w:r>
            <w:r>
              <w:rPr>
                <w:w w:val="99"/>
                <w:sz w:val="20"/>
              </w:rPr>
              <w:t> </w:t>
            </w:r>
            <w:r>
              <w:rPr>
                <w:sz w:val="20"/>
              </w:rPr>
              <w:t>( cm)</w:t>
            </w:r>
          </w:p>
        </w:tc>
        <w:tc>
          <w:tcPr>
            <w:tcW w:w="631"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30" w:lineRule="atLeast" w:before="156"/>
              <w:ind w:left="126" w:right="86" w:firstLine="64"/>
              <w:rPr>
                <w:sz w:val="20"/>
              </w:rPr>
            </w:pPr>
            <w:r>
              <w:rPr>
                <w:sz w:val="20"/>
              </w:rPr>
              <w:t>PH (1:5)</w:t>
            </w:r>
          </w:p>
        </w:tc>
        <w:tc>
          <w:tcPr>
            <w:tcW w:w="899"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spacing w:before="178"/>
              <w:ind w:left="191" w:right="171"/>
              <w:jc w:val="center"/>
              <w:rPr>
                <w:sz w:val="20"/>
              </w:rPr>
            </w:pPr>
            <w:r>
              <w:rPr>
                <w:sz w:val="20"/>
              </w:rPr>
              <w:t>Ec</w:t>
            </w:r>
          </w:p>
          <w:p>
            <w:pPr>
              <w:pStyle w:val="TableParagraph"/>
              <w:spacing w:line="230" w:lineRule="atLeast" w:before="1"/>
              <w:ind w:left="196" w:right="171"/>
              <w:jc w:val="center"/>
              <w:rPr>
                <w:sz w:val="20"/>
              </w:rPr>
            </w:pPr>
            <w:r>
              <w:rPr>
                <w:spacing w:val="-1"/>
                <w:sz w:val="20"/>
              </w:rPr>
              <w:t>(ds/m) </w:t>
            </w:r>
            <w:r>
              <w:rPr>
                <w:sz w:val="20"/>
              </w:rPr>
              <w:t>(1:5)</w:t>
            </w:r>
          </w:p>
        </w:tc>
        <w:tc>
          <w:tcPr>
            <w:tcW w:w="628"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spacing w:before="178"/>
              <w:ind w:left="223"/>
              <w:rPr>
                <w:sz w:val="20"/>
              </w:rPr>
            </w:pPr>
            <w:r>
              <w:rPr>
                <w:sz w:val="20"/>
              </w:rPr>
              <w:t>O.</w:t>
            </w:r>
          </w:p>
          <w:p>
            <w:pPr>
              <w:pStyle w:val="TableParagraph"/>
              <w:spacing w:line="230" w:lineRule="atLeast" w:before="1"/>
              <w:ind w:left="170" w:right="128" w:firstLine="60"/>
              <w:rPr>
                <w:sz w:val="20"/>
              </w:rPr>
            </w:pPr>
            <w:r>
              <w:rPr>
                <w:sz w:val="20"/>
              </w:rPr>
              <w:t>C. (%)</w:t>
            </w:r>
          </w:p>
        </w:tc>
        <w:tc>
          <w:tcPr>
            <w:tcW w:w="738"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rPr>
                <w:rFonts w:ascii="Arial"/>
                <w:sz w:val="22"/>
              </w:rPr>
            </w:pPr>
          </w:p>
          <w:p>
            <w:pPr>
              <w:pStyle w:val="TableParagraph"/>
              <w:spacing w:line="230" w:lineRule="atLeast" w:before="156"/>
              <w:ind w:left="226" w:right="182" w:firstLine="16"/>
              <w:rPr>
                <w:sz w:val="20"/>
              </w:rPr>
            </w:pPr>
            <w:r>
              <w:rPr>
                <w:sz w:val="20"/>
              </w:rPr>
              <w:t>TN (%)</w:t>
            </w:r>
          </w:p>
        </w:tc>
        <w:tc>
          <w:tcPr>
            <w:tcW w:w="722" w:type="dxa"/>
            <w:vMerge w:val="restart"/>
            <w:tcBorders>
              <w:top w:val="single" w:sz="6"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spacing w:before="178"/>
              <w:ind w:left="119" w:right="100"/>
              <w:jc w:val="center"/>
              <w:rPr>
                <w:sz w:val="20"/>
              </w:rPr>
            </w:pPr>
            <w:r>
              <w:rPr>
                <w:sz w:val="20"/>
              </w:rPr>
              <w:t>Av.</w:t>
            </w:r>
            <w:r>
              <w:rPr>
                <w:spacing w:val="-3"/>
                <w:sz w:val="20"/>
              </w:rPr>
              <w:t> </w:t>
            </w:r>
            <w:r>
              <w:rPr>
                <w:sz w:val="20"/>
              </w:rPr>
              <w:t>P</w:t>
            </w:r>
          </w:p>
          <w:p>
            <w:pPr>
              <w:pStyle w:val="TableParagraph"/>
              <w:spacing w:before="1"/>
              <w:ind w:left="119" w:right="97"/>
              <w:jc w:val="center"/>
              <w:rPr>
                <w:sz w:val="20"/>
              </w:rPr>
            </w:pPr>
            <w:r>
              <w:rPr>
                <w:sz w:val="20"/>
              </w:rPr>
              <w:t>(ppm</w:t>
            </w:r>
          </w:p>
          <w:p>
            <w:pPr>
              <w:pStyle w:val="TableParagraph"/>
              <w:spacing w:line="217" w:lineRule="exact"/>
              <w:ind w:left="21"/>
              <w:jc w:val="center"/>
              <w:rPr>
                <w:sz w:val="20"/>
              </w:rPr>
            </w:pPr>
            <w:r>
              <w:rPr>
                <w:w w:val="99"/>
                <w:sz w:val="20"/>
              </w:rPr>
              <w:t>)</w:t>
            </w:r>
          </w:p>
        </w:tc>
        <w:tc>
          <w:tcPr>
            <w:tcW w:w="2515" w:type="dxa"/>
            <w:gridSpan w:val="4"/>
            <w:tcBorders>
              <w:top w:val="single" w:sz="6" w:space="0" w:color="000000"/>
              <w:left w:val="single" w:sz="4" w:space="0" w:color="000000"/>
              <w:bottom w:val="single" w:sz="4" w:space="0" w:color="000000"/>
              <w:right w:val="single" w:sz="4" w:space="0" w:color="000000"/>
            </w:tcBorders>
          </w:tcPr>
          <w:p>
            <w:pPr>
              <w:pStyle w:val="TableParagraph"/>
              <w:spacing w:line="225" w:lineRule="exact"/>
              <w:ind w:left="442" w:right="417"/>
              <w:jc w:val="center"/>
              <w:rPr>
                <w:sz w:val="20"/>
              </w:rPr>
            </w:pPr>
            <w:r>
              <w:rPr>
                <w:sz w:val="20"/>
              </w:rPr>
              <w:t>Exchangeable bases</w:t>
            </w:r>
          </w:p>
          <w:p>
            <w:pPr>
              <w:pStyle w:val="TableParagraph"/>
              <w:spacing w:line="215" w:lineRule="exact"/>
              <w:ind w:left="438" w:right="417"/>
              <w:jc w:val="center"/>
              <w:rPr>
                <w:sz w:val="20"/>
              </w:rPr>
            </w:pPr>
            <w:r>
              <w:rPr>
                <w:sz w:val="20"/>
              </w:rPr>
              <w:t>(meq/100g)</w:t>
            </w:r>
          </w:p>
        </w:tc>
        <w:tc>
          <w:tcPr>
            <w:tcW w:w="814" w:type="dxa"/>
            <w:vMerge w:val="restart"/>
            <w:tcBorders>
              <w:top w:val="single" w:sz="6" w:space="0" w:color="000000"/>
              <w:left w:val="single" w:sz="4" w:space="0" w:color="000000"/>
              <w:bottom w:val="single" w:sz="4" w:space="0" w:color="000000"/>
              <w:right w:val="single" w:sz="4" w:space="0" w:color="000000"/>
            </w:tcBorders>
          </w:tcPr>
          <w:p>
            <w:pPr>
              <w:pStyle w:val="TableParagraph"/>
              <w:ind w:left="149" w:right="124" w:hanging="1"/>
              <w:jc w:val="center"/>
              <w:rPr>
                <w:sz w:val="20"/>
              </w:rPr>
            </w:pPr>
            <w:r>
              <w:rPr>
                <w:sz w:val="20"/>
              </w:rPr>
              <w:t>Particl e   Densit y   </w:t>
            </w:r>
            <w:r>
              <w:rPr>
                <w:spacing w:val="-1"/>
                <w:sz w:val="20"/>
              </w:rPr>
              <w:t>(g/cm</w:t>
            </w:r>
            <w:r>
              <w:rPr>
                <w:spacing w:val="-1"/>
                <w:sz w:val="20"/>
                <w:vertAlign w:val="superscript"/>
              </w:rPr>
              <w:t>3</w:t>
            </w:r>
          </w:p>
          <w:p>
            <w:pPr>
              <w:pStyle w:val="TableParagraph"/>
              <w:spacing w:line="217" w:lineRule="exact"/>
              <w:ind w:left="22"/>
              <w:jc w:val="center"/>
              <w:rPr>
                <w:sz w:val="20"/>
              </w:rPr>
            </w:pPr>
            <w:r>
              <w:rPr>
                <w:w w:val="99"/>
                <w:sz w:val="20"/>
              </w:rPr>
              <w:t>)</w:t>
            </w:r>
          </w:p>
        </w:tc>
        <w:tc>
          <w:tcPr>
            <w:tcW w:w="1890" w:type="dxa"/>
            <w:gridSpan w:val="3"/>
            <w:tcBorders>
              <w:top w:val="single" w:sz="6" w:space="0" w:color="000000"/>
              <w:left w:val="single" w:sz="4" w:space="0" w:color="000000"/>
              <w:bottom w:val="single" w:sz="4" w:space="0" w:color="000000"/>
            </w:tcBorders>
          </w:tcPr>
          <w:p>
            <w:pPr>
              <w:pStyle w:val="TableParagraph"/>
              <w:spacing w:before="7"/>
              <w:rPr>
                <w:rFonts w:ascii="Arial"/>
                <w:sz w:val="19"/>
              </w:rPr>
            </w:pPr>
          </w:p>
          <w:p>
            <w:pPr>
              <w:pStyle w:val="TableParagraph"/>
              <w:spacing w:line="215" w:lineRule="exact"/>
              <w:ind w:left="440"/>
              <w:rPr>
                <w:sz w:val="20"/>
              </w:rPr>
            </w:pPr>
            <w:r>
              <w:rPr>
                <w:sz w:val="20"/>
              </w:rPr>
              <w:t>Texture (%)</w:t>
            </w:r>
          </w:p>
        </w:tc>
      </w:tr>
      <w:tr>
        <w:trPr>
          <w:trHeight w:val="912" w:hRule="atLeast"/>
        </w:trPr>
        <w:tc>
          <w:tcPr>
            <w:tcW w:w="528" w:type="dxa"/>
            <w:vMerge/>
            <w:tcBorders>
              <w:top w:val="nil"/>
              <w:bottom w:val="single" w:sz="4" w:space="0" w:color="000000"/>
              <w:right w:val="single" w:sz="4" w:space="0" w:color="000000"/>
            </w:tcBorders>
          </w:tcPr>
          <w:p>
            <w:pPr>
              <w:rPr>
                <w:sz w:val="2"/>
                <w:szCs w:val="2"/>
              </w:rPr>
            </w:pPr>
          </w:p>
        </w:tc>
        <w:tc>
          <w:tcPr>
            <w:tcW w:w="595" w:type="dxa"/>
            <w:vMerge/>
            <w:tcBorders>
              <w:top w:val="nil"/>
              <w:left w:val="single" w:sz="4" w:space="0" w:color="000000"/>
              <w:bottom w:val="single" w:sz="4" w:space="0" w:color="000000"/>
              <w:right w:val="single" w:sz="4" w:space="0" w:color="000000"/>
            </w:tcBorders>
          </w:tcPr>
          <w:p>
            <w:pPr>
              <w:rPr>
                <w:sz w:val="2"/>
                <w:szCs w:val="2"/>
              </w:rPr>
            </w:pPr>
          </w:p>
        </w:tc>
        <w:tc>
          <w:tcPr>
            <w:tcW w:w="715" w:type="dxa"/>
            <w:vMerge/>
            <w:tcBorders>
              <w:top w:val="nil"/>
              <w:left w:val="single" w:sz="4" w:space="0" w:color="000000"/>
              <w:bottom w:val="single" w:sz="4" w:space="0" w:color="000000"/>
              <w:right w:val="single" w:sz="4" w:space="0" w:color="000000"/>
            </w:tcBorders>
          </w:tcPr>
          <w:p>
            <w:pPr>
              <w:rPr>
                <w:sz w:val="2"/>
                <w:szCs w:val="2"/>
              </w:rPr>
            </w:pPr>
          </w:p>
        </w:tc>
        <w:tc>
          <w:tcPr>
            <w:tcW w:w="429" w:type="dxa"/>
            <w:vMerge/>
            <w:tcBorders>
              <w:top w:val="nil"/>
              <w:left w:val="single" w:sz="4" w:space="0" w:color="000000"/>
              <w:bottom w:val="single" w:sz="4" w:space="0" w:color="000000"/>
              <w:right w:val="single" w:sz="4" w:space="0" w:color="000000"/>
            </w:tcBorders>
          </w:tcPr>
          <w:p>
            <w:pPr>
              <w:rPr>
                <w:sz w:val="2"/>
                <w:szCs w:val="2"/>
              </w:rPr>
            </w:pPr>
          </w:p>
        </w:tc>
        <w:tc>
          <w:tcPr>
            <w:tcW w:w="719" w:type="dxa"/>
            <w:vMerge/>
            <w:tcBorders>
              <w:top w:val="nil"/>
              <w:left w:val="single" w:sz="4" w:space="0" w:color="000000"/>
              <w:bottom w:val="single" w:sz="4" w:space="0" w:color="000000"/>
              <w:right w:val="single" w:sz="4" w:space="0" w:color="000000"/>
            </w:tcBorders>
          </w:tcPr>
          <w:p>
            <w:pPr>
              <w:rPr>
                <w:sz w:val="2"/>
                <w:szCs w:val="2"/>
              </w:rPr>
            </w:pPr>
          </w:p>
        </w:tc>
        <w:tc>
          <w:tcPr>
            <w:tcW w:w="791" w:type="dxa"/>
            <w:vMerge/>
            <w:tcBorders>
              <w:top w:val="nil"/>
              <w:left w:val="single" w:sz="4" w:space="0" w:color="000000"/>
              <w:bottom w:val="single" w:sz="4" w:space="0" w:color="000000"/>
              <w:right w:val="single" w:sz="4" w:space="0" w:color="000000"/>
            </w:tcBorders>
          </w:tcPr>
          <w:p>
            <w:pPr>
              <w:rPr>
                <w:sz w:val="2"/>
                <w:szCs w:val="2"/>
              </w:rPr>
            </w:pPr>
          </w:p>
        </w:tc>
        <w:tc>
          <w:tcPr>
            <w:tcW w:w="631" w:type="dxa"/>
            <w:vMerge/>
            <w:tcBorders>
              <w:top w:val="nil"/>
              <w:left w:val="single" w:sz="4" w:space="0" w:color="000000"/>
              <w:bottom w:val="single" w:sz="4" w:space="0" w:color="000000"/>
              <w:right w:val="single" w:sz="4" w:space="0" w:color="000000"/>
            </w:tcBorders>
          </w:tcPr>
          <w:p>
            <w:pPr>
              <w:rPr>
                <w:sz w:val="2"/>
                <w:szCs w:val="2"/>
              </w:rPr>
            </w:pPr>
          </w:p>
        </w:tc>
        <w:tc>
          <w:tcPr>
            <w:tcW w:w="899" w:type="dxa"/>
            <w:vMerge/>
            <w:tcBorders>
              <w:top w:val="nil"/>
              <w:left w:val="single" w:sz="4" w:space="0" w:color="000000"/>
              <w:bottom w:val="single" w:sz="4" w:space="0" w:color="000000"/>
              <w:right w:val="single" w:sz="4" w:space="0" w:color="000000"/>
            </w:tcBorders>
          </w:tcPr>
          <w:p>
            <w:pPr>
              <w:rPr>
                <w:sz w:val="2"/>
                <w:szCs w:val="2"/>
              </w:rPr>
            </w:pPr>
          </w:p>
        </w:tc>
        <w:tc>
          <w:tcPr>
            <w:tcW w:w="628" w:type="dxa"/>
            <w:vMerge/>
            <w:tcBorders>
              <w:top w:val="nil"/>
              <w:left w:val="single" w:sz="4" w:space="0" w:color="000000"/>
              <w:bottom w:val="single" w:sz="4" w:space="0" w:color="000000"/>
              <w:right w:val="single" w:sz="4" w:space="0" w:color="000000"/>
            </w:tcBorders>
          </w:tcPr>
          <w:p>
            <w:pPr>
              <w:rPr>
                <w:sz w:val="2"/>
                <w:szCs w:val="2"/>
              </w:rPr>
            </w:pPr>
          </w:p>
        </w:tc>
        <w:tc>
          <w:tcPr>
            <w:tcW w:w="738" w:type="dxa"/>
            <w:vMerge/>
            <w:tcBorders>
              <w:top w:val="nil"/>
              <w:left w:val="single" w:sz="4" w:space="0" w:color="000000"/>
              <w:bottom w:val="single" w:sz="4" w:space="0" w:color="000000"/>
              <w:right w:val="single" w:sz="4" w:space="0" w:color="000000"/>
            </w:tcBorders>
          </w:tcPr>
          <w:p>
            <w:pPr>
              <w:rPr>
                <w:sz w:val="2"/>
                <w:szCs w:val="2"/>
              </w:rPr>
            </w:pPr>
          </w:p>
        </w:tc>
        <w:tc>
          <w:tcPr>
            <w:tcW w:w="722" w:type="dxa"/>
            <w:vMerge/>
            <w:tcBorders>
              <w:top w:val="nil"/>
              <w:left w:val="single" w:sz="4" w:space="0" w:color="000000"/>
              <w:bottom w:val="single" w:sz="4" w:space="0" w:color="000000"/>
              <w:right w:val="single" w:sz="4" w:space="0" w:color="000000"/>
            </w:tcBorders>
          </w:tcPr>
          <w:p>
            <w:pPr>
              <w:rPr>
                <w:sz w:val="2"/>
                <w:szCs w:val="2"/>
              </w:rPr>
            </w:pPr>
          </w:p>
        </w:tc>
        <w:tc>
          <w:tcPr>
            <w:tcW w:w="626" w:type="dxa"/>
            <w:tcBorders>
              <w:top w:val="single" w:sz="4" w:space="0" w:color="000000"/>
              <w:left w:val="single" w:sz="4" w:space="0" w:color="000000"/>
              <w:bottom w:val="single" w:sz="4" w:space="0" w:color="000000"/>
              <w:right w:val="single" w:sz="4" w:space="0" w:color="000000"/>
            </w:tcBorders>
          </w:tcPr>
          <w:p>
            <w:pPr>
              <w:pStyle w:val="TableParagraph"/>
              <w:rPr>
                <w:rFonts w:ascii="Arial"/>
                <w:sz w:val="24"/>
              </w:rPr>
            </w:pPr>
          </w:p>
          <w:p>
            <w:pPr>
              <w:pStyle w:val="TableParagraph"/>
              <w:spacing w:before="8"/>
              <w:rPr>
                <w:rFonts w:ascii="Arial"/>
                <w:sz w:val="34"/>
              </w:rPr>
            </w:pPr>
          </w:p>
          <w:p>
            <w:pPr>
              <w:pStyle w:val="TableParagraph"/>
              <w:spacing w:line="217" w:lineRule="exact"/>
              <w:ind w:left="123" w:right="101"/>
              <w:jc w:val="center"/>
              <w:rPr>
                <w:sz w:val="20"/>
              </w:rPr>
            </w:pPr>
            <w:r>
              <w:rPr>
                <w:sz w:val="20"/>
              </w:rPr>
              <w:t>Na</w:t>
            </w:r>
            <w:r>
              <w:rPr>
                <w:sz w:val="20"/>
                <w:vertAlign w:val="superscript"/>
              </w:rPr>
              <w:t>+</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rPr>
                <w:rFonts w:ascii="Arial"/>
                <w:sz w:val="24"/>
              </w:rPr>
            </w:pPr>
          </w:p>
          <w:p>
            <w:pPr>
              <w:pStyle w:val="TableParagraph"/>
              <w:spacing w:before="4"/>
              <w:rPr>
                <w:rFonts w:ascii="Arial"/>
                <w:sz w:val="35"/>
              </w:rPr>
            </w:pPr>
          </w:p>
          <w:p>
            <w:pPr>
              <w:pStyle w:val="TableParagraph"/>
              <w:spacing w:line="156" w:lineRule="auto" w:before="1"/>
              <w:ind w:left="125" w:right="100"/>
              <w:jc w:val="center"/>
              <w:rPr>
                <w:sz w:val="13"/>
              </w:rPr>
            </w:pPr>
            <w:r>
              <w:rPr>
                <w:position w:val="-8"/>
                <w:sz w:val="20"/>
              </w:rPr>
              <w:t>K</w:t>
            </w:r>
            <w:r>
              <w:rPr>
                <w:sz w:val="13"/>
              </w:rPr>
              <w:t>+</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rPr>
                <w:rFonts w:ascii="Arial"/>
                <w:sz w:val="24"/>
              </w:rPr>
            </w:pPr>
          </w:p>
          <w:p>
            <w:pPr>
              <w:pStyle w:val="TableParagraph"/>
              <w:spacing w:before="4"/>
              <w:rPr>
                <w:rFonts w:ascii="Arial"/>
                <w:sz w:val="35"/>
              </w:rPr>
            </w:pPr>
          </w:p>
          <w:p>
            <w:pPr>
              <w:pStyle w:val="TableParagraph"/>
              <w:spacing w:line="156" w:lineRule="auto" w:before="1"/>
              <w:ind w:left="111" w:right="86"/>
              <w:jc w:val="center"/>
              <w:rPr>
                <w:sz w:val="13"/>
              </w:rPr>
            </w:pPr>
            <w:r>
              <w:rPr>
                <w:position w:val="-8"/>
                <w:sz w:val="20"/>
              </w:rPr>
              <w:t>Ca</w:t>
            </w:r>
            <w:r>
              <w:rPr>
                <w:sz w:val="13"/>
              </w:rPr>
              <w:t>2+</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rPr>
                <w:rFonts w:ascii="Arial"/>
                <w:sz w:val="24"/>
              </w:rPr>
            </w:pPr>
          </w:p>
          <w:p>
            <w:pPr>
              <w:pStyle w:val="TableParagraph"/>
              <w:spacing w:line="217" w:lineRule="exact" w:before="169"/>
              <w:ind w:left="111" w:right="85"/>
              <w:jc w:val="center"/>
              <w:rPr>
                <w:sz w:val="20"/>
              </w:rPr>
            </w:pPr>
            <w:r>
              <w:rPr>
                <w:sz w:val="20"/>
              </w:rPr>
              <w:t>Mg</w:t>
            </w:r>
            <w:r>
              <w:rPr>
                <w:sz w:val="20"/>
                <w:vertAlign w:val="superscript"/>
              </w:rPr>
              <w:t>2</w:t>
            </w:r>
          </w:p>
          <w:p>
            <w:pPr>
              <w:pStyle w:val="TableParagraph"/>
              <w:spacing w:line="137" w:lineRule="exact"/>
              <w:ind w:left="27"/>
              <w:jc w:val="center"/>
              <w:rPr>
                <w:sz w:val="13"/>
              </w:rPr>
            </w:pPr>
            <w:r>
              <w:rPr>
                <w:w w:val="99"/>
                <w:sz w:val="13"/>
              </w:rPr>
              <w:t>+</w:t>
            </w:r>
          </w:p>
        </w:tc>
        <w:tc>
          <w:tcPr>
            <w:tcW w:w="814" w:type="dxa"/>
            <w:vMerge/>
            <w:tcBorders>
              <w:top w:val="nil"/>
              <w:left w:val="single" w:sz="4" w:space="0" w:color="000000"/>
              <w:bottom w:val="single" w:sz="4" w:space="0" w:color="000000"/>
              <w:right w:val="single" w:sz="4" w:space="0" w:color="000000"/>
            </w:tcBorders>
          </w:tcPr>
          <w:p>
            <w:pPr>
              <w:rPr>
                <w:sz w:val="2"/>
                <w:szCs w:val="2"/>
              </w:rPr>
            </w:pPr>
          </w:p>
        </w:tc>
        <w:tc>
          <w:tcPr>
            <w:tcW w:w="630" w:type="dxa"/>
            <w:tcBorders>
              <w:top w:val="single" w:sz="4"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spacing w:line="217" w:lineRule="exact" w:before="169"/>
              <w:ind w:left="101" w:right="78"/>
              <w:jc w:val="center"/>
              <w:rPr>
                <w:sz w:val="20"/>
              </w:rPr>
            </w:pPr>
            <w:r>
              <w:rPr>
                <w:sz w:val="20"/>
              </w:rPr>
              <w:t>Sand</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rPr>
                <w:rFonts w:ascii="Arial"/>
                <w:sz w:val="22"/>
              </w:rPr>
            </w:pPr>
          </w:p>
          <w:p>
            <w:pPr>
              <w:pStyle w:val="TableParagraph"/>
              <w:rPr>
                <w:rFonts w:ascii="Arial"/>
                <w:sz w:val="22"/>
              </w:rPr>
            </w:pPr>
          </w:p>
          <w:p>
            <w:pPr>
              <w:pStyle w:val="TableParagraph"/>
              <w:spacing w:line="217" w:lineRule="exact" w:before="169"/>
              <w:ind w:left="111" w:right="89"/>
              <w:jc w:val="center"/>
              <w:rPr>
                <w:sz w:val="20"/>
              </w:rPr>
            </w:pPr>
            <w:r>
              <w:rPr>
                <w:sz w:val="20"/>
              </w:rPr>
              <w:t>Clay</w:t>
            </w:r>
          </w:p>
        </w:tc>
        <w:tc>
          <w:tcPr>
            <w:tcW w:w="631" w:type="dxa"/>
            <w:tcBorders>
              <w:top w:val="single" w:sz="4" w:space="0" w:color="000000"/>
              <w:left w:val="single" w:sz="4" w:space="0" w:color="000000"/>
              <w:bottom w:val="single" w:sz="4" w:space="0" w:color="000000"/>
            </w:tcBorders>
          </w:tcPr>
          <w:p>
            <w:pPr>
              <w:pStyle w:val="TableParagraph"/>
              <w:rPr>
                <w:rFonts w:ascii="Arial"/>
                <w:sz w:val="22"/>
              </w:rPr>
            </w:pPr>
          </w:p>
          <w:p>
            <w:pPr>
              <w:pStyle w:val="TableParagraph"/>
              <w:rPr>
                <w:rFonts w:ascii="Arial"/>
                <w:sz w:val="22"/>
              </w:rPr>
            </w:pPr>
          </w:p>
          <w:p>
            <w:pPr>
              <w:pStyle w:val="TableParagraph"/>
              <w:spacing w:line="217" w:lineRule="exact" w:before="169"/>
              <w:ind w:left="201"/>
              <w:rPr>
                <w:sz w:val="20"/>
              </w:rPr>
            </w:pPr>
            <w:r>
              <w:rPr>
                <w:sz w:val="20"/>
              </w:rPr>
              <w:t>silt</w:t>
            </w:r>
          </w:p>
        </w:tc>
      </w:tr>
      <w:tr>
        <w:trPr>
          <w:trHeight w:val="534" w:hRule="atLeast"/>
        </w:trPr>
        <w:tc>
          <w:tcPr>
            <w:tcW w:w="528" w:type="dxa"/>
            <w:tcBorders>
              <w:top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right="2"/>
              <w:jc w:val="center"/>
              <w:rPr>
                <w:sz w:val="20"/>
              </w:rPr>
            </w:pPr>
            <w:r>
              <w:rPr>
                <w:w w:val="99"/>
                <w:sz w:val="20"/>
              </w:rPr>
              <w:t>2</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30" w:right="115"/>
              <w:jc w:val="center"/>
              <w:rPr>
                <w:sz w:val="20"/>
              </w:rPr>
            </w:pPr>
            <w:r>
              <w:rPr>
                <w:sz w:val="20"/>
              </w:rPr>
              <w:t>355</w:t>
            </w:r>
          </w:p>
        </w:tc>
        <w:tc>
          <w:tcPr>
            <w:tcW w:w="715"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before="74"/>
              <w:ind w:left="223" w:right="161" w:hanging="51"/>
              <w:rPr>
                <w:sz w:val="20"/>
              </w:rPr>
            </w:pPr>
            <w:r>
              <w:rPr>
                <w:sz w:val="20"/>
              </w:rPr>
              <w:t>p11- 1-1</w:t>
            </w:r>
          </w:p>
        </w:tc>
        <w:tc>
          <w:tcPr>
            <w:tcW w:w="4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44"/>
              <w:rPr>
                <w:sz w:val="20"/>
              </w:rPr>
            </w:pPr>
            <w:r>
              <w:rPr>
                <w:w w:val="99"/>
                <w:sz w:val="20"/>
              </w:rPr>
              <w:t>A</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before="74"/>
              <w:ind w:left="126" w:right="90" w:firstLine="43"/>
              <w:rPr>
                <w:sz w:val="20"/>
              </w:rPr>
            </w:pPr>
            <w:r>
              <w:rPr>
                <w:sz w:val="20"/>
              </w:rPr>
              <w:t>Oks- F2 P2</w:t>
            </w:r>
          </w:p>
        </w:tc>
        <w:tc>
          <w:tcPr>
            <w:tcW w:w="791"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95" w:right="178"/>
              <w:jc w:val="center"/>
              <w:rPr>
                <w:sz w:val="20"/>
              </w:rPr>
            </w:pPr>
            <w:r>
              <w:rPr>
                <w:sz w:val="20"/>
              </w:rPr>
              <w:t>0-30</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1" w:right="101"/>
              <w:jc w:val="center"/>
              <w:rPr>
                <w:sz w:val="20"/>
              </w:rPr>
            </w:pPr>
            <w:r>
              <w:rPr>
                <w:sz w:val="20"/>
              </w:rPr>
              <w:t>6.70</w:t>
            </w:r>
          </w:p>
        </w:tc>
        <w:tc>
          <w:tcPr>
            <w:tcW w:w="89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92" w:right="171"/>
              <w:jc w:val="center"/>
              <w:rPr>
                <w:sz w:val="20"/>
              </w:rPr>
            </w:pPr>
            <w:r>
              <w:rPr>
                <w:sz w:val="20"/>
              </w:rPr>
              <w:t>0.21</w:t>
            </w:r>
          </w:p>
        </w:tc>
        <w:tc>
          <w:tcPr>
            <w:tcW w:w="628"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7" w:right="101"/>
              <w:jc w:val="center"/>
              <w:rPr>
                <w:sz w:val="20"/>
              </w:rPr>
            </w:pPr>
            <w:r>
              <w:rPr>
                <w:sz w:val="20"/>
              </w:rPr>
              <w:t>1.99</w:t>
            </w:r>
          </w:p>
        </w:tc>
        <w:tc>
          <w:tcPr>
            <w:tcW w:w="738"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05" w:right="78"/>
              <w:jc w:val="center"/>
              <w:rPr>
                <w:sz w:val="20"/>
              </w:rPr>
            </w:pPr>
            <w:r>
              <w:rPr>
                <w:sz w:val="20"/>
              </w:rPr>
              <w:t>0.154</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9" w:right="97"/>
              <w:jc w:val="center"/>
              <w:rPr>
                <w:sz w:val="20"/>
              </w:rPr>
            </w:pPr>
            <w:r>
              <w:rPr>
                <w:sz w:val="20"/>
              </w:rPr>
              <w:t>16.20</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5" w:right="101"/>
              <w:jc w:val="center"/>
              <w:rPr>
                <w:sz w:val="20"/>
              </w:rPr>
            </w:pPr>
            <w:r>
              <w:rPr>
                <w:sz w:val="20"/>
              </w:rPr>
              <w:t>6.43</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5" w:right="96"/>
              <w:jc w:val="center"/>
              <w:rPr>
                <w:sz w:val="20"/>
              </w:rPr>
            </w:pPr>
            <w:r>
              <w:rPr>
                <w:sz w:val="20"/>
              </w:rPr>
              <w:t>3.29</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1" w:right="84"/>
              <w:jc w:val="center"/>
              <w:rPr>
                <w:sz w:val="20"/>
              </w:rPr>
            </w:pPr>
            <w:r>
              <w:rPr>
                <w:sz w:val="20"/>
              </w:rPr>
              <w:t>32.4</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1" w:right="80"/>
              <w:jc w:val="center"/>
              <w:rPr>
                <w:sz w:val="20"/>
              </w:rPr>
            </w:pPr>
            <w:r>
              <w:rPr>
                <w:sz w:val="20"/>
              </w:rPr>
              <w:t>21.0</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288"/>
              <w:rPr>
                <w:sz w:val="20"/>
              </w:rPr>
            </w:pPr>
            <w:r>
              <w:rPr>
                <w:sz w:val="20"/>
              </w:rPr>
              <w:t>1.9</w:t>
            </w:r>
          </w:p>
        </w:tc>
        <w:tc>
          <w:tcPr>
            <w:tcW w:w="630"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01" w:right="76"/>
              <w:jc w:val="center"/>
              <w:rPr>
                <w:sz w:val="20"/>
              </w:rPr>
            </w:pPr>
            <w:r>
              <w:rPr>
                <w:sz w:val="20"/>
              </w:rPr>
              <w:t>13</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1" w:right="88"/>
              <w:jc w:val="center"/>
              <w:rPr>
                <w:sz w:val="20"/>
              </w:rPr>
            </w:pPr>
            <w:r>
              <w:rPr>
                <w:sz w:val="20"/>
              </w:rPr>
              <w:t>79</w:t>
            </w:r>
          </w:p>
        </w:tc>
        <w:tc>
          <w:tcPr>
            <w:tcW w:w="631" w:type="dxa"/>
            <w:tcBorders>
              <w:top w:val="single" w:sz="4" w:space="0" w:color="000000"/>
              <w:left w:val="single" w:sz="4" w:space="0" w:color="000000"/>
              <w:bottom w:val="single" w:sz="4" w:space="0" w:color="000000"/>
            </w:tcBorders>
          </w:tcPr>
          <w:p>
            <w:pPr>
              <w:pStyle w:val="TableParagraph"/>
              <w:spacing w:before="10"/>
              <w:rPr>
                <w:rFonts w:ascii="Arial"/>
                <w:sz w:val="25"/>
              </w:rPr>
            </w:pPr>
          </w:p>
          <w:p>
            <w:pPr>
              <w:pStyle w:val="TableParagraph"/>
              <w:spacing w:line="217" w:lineRule="exact"/>
              <w:ind w:left="273"/>
              <w:rPr>
                <w:sz w:val="20"/>
              </w:rPr>
            </w:pPr>
            <w:r>
              <w:rPr>
                <w:w w:val="99"/>
                <w:sz w:val="20"/>
              </w:rPr>
              <w:t>7</w:t>
            </w:r>
          </w:p>
        </w:tc>
      </w:tr>
      <w:tr>
        <w:trPr>
          <w:trHeight w:val="537" w:hRule="atLeast"/>
        </w:trPr>
        <w:tc>
          <w:tcPr>
            <w:tcW w:w="528" w:type="dxa"/>
            <w:tcBorders>
              <w:top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right="2"/>
              <w:jc w:val="center"/>
              <w:rPr>
                <w:sz w:val="20"/>
              </w:rPr>
            </w:pPr>
            <w:r>
              <w:rPr>
                <w:w w:val="99"/>
                <w:sz w:val="20"/>
              </w:rPr>
              <w:t>3</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30" w:right="115"/>
              <w:jc w:val="center"/>
              <w:rPr>
                <w:sz w:val="20"/>
              </w:rPr>
            </w:pPr>
            <w:r>
              <w:rPr>
                <w:sz w:val="20"/>
              </w:rPr>
              <w:t>359</w:t>
            </w:r>
          </w:p>
        </w:tc>
        <w:tc>
          <w:tcPr>
            <w:tcW w:w="715"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88" w:right="77"/>
              <w:jc w:val="center"/>
              <w:rPr>
                <w:sz w:val="20"/>
              </w:rPr>
            </w:pPr>
            <w:r>
              <w:rPr>
                <w:sz w:val="20"/>
              </w:rPr>
              <w:t>826</w:t>
            </w:r>
          </w:p>
        </w:tc>
        <w:tc>
          <w:tcPr>
            <w:tcW w:w="429"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44"/>
              <w:rPr>
                <w:sz w:val="20"/>
              </w:rPr>
            </w:pPr>
            <w:r>
              <w:rPr>
                <w:w w:val="99"/>
                <w:sz w:val="20"/>
              </w:rPr>
              <w:t>A</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line="230" w:lineRule="atLeast" w:before="70"/>
              <w:ind w:left="126" w:right="90" w:firstLine="43"/>
              <w:rPr>
                <w:sz w:val="20"/>
              </w:rPr>
            </w:pPr>
            <w:r>
              <w:rPr>
                <w:sz w:val="20"/>
              </w:rPr>
              <w:t>Oks- F2 P1</w:t>
            </w:r>
          </w:p>
        </w:tc>
        <w:tc>
          <w:tcPr>
            <w:tcW w:w="791"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95" w:right="178"/>
              <w:jc w:val="center"/>
              <w:rPr>
                <w:sz w:val="20"/>
              </w:rPr>
            </w:pPr>
            <w:r>
              <w:rPr>
                <w:sz w:val="20"/>
              </w:rPr>
              <w:t>0-30</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21" w:right="101"/>
              <w:jc w:val="center"/>
              <w:rPr>
                <w:sz w:val="20"/>
              </w:rPr>
            </w:pPr>
            <w:r>
              <w:rPr>
                <w:sz w:val="20"/>
              </w:rPr>
              <w:t>7.46</w:t>
            </w:r>
          </w:p>
        </w:tc>
        <w:tc>
          <w:tcPr>
            <w:tcW w:w="899"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92" w:right="171"/>
              <w:jc w:val="center"/>
              <w:rPr>
                <w:sz w:val="20"/>
              </w:rPr>
            </w:pPr>
            <w:r>
              <w:rPr>
                <w:sz w:val="20"/>
              </w:rPr>
              <w:t>0.26</w:t>
            </w:r>
          </w:p>
        </w:tc>
        <w:tc>
          <w:tcPr>
            <w:tcW w:w="628"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27" w:right="101"/>
              <w:jc w:val="center"/>
              <w:rPr>
                <w:sz w:val="20"/>
              </w:rPr>
            </w:pPr>
            <w:r>
              <w:rPr>
                <w:sz w:val="20"/>
              </w:rPr>
              <w:t>1.88</w:t>
            </w:r>
          </w:p>
        </w:tc>
        <w:tc>
          <w:tcPr>
            <w:tcW w:w="738"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05" w:right="78"/>
              <w:jc w:val="center"/>
              <w:rPr>
                <w:sz w:val="20"/>
              </w:rPr>
            </w:pPr>
            <w:r>
              <w:rPr>
                <w:sz w:val="20"/>
              </w:rPr>
              <w:t>0.196</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19" w:right="97"/>
              <w:jc w:val="center"/>
              <w:rPr>
                <w:sz w:val="20"/>
              </w:rPr>
            </w:pPr>
            <w:r>
              <w:rPr>
                <w:sz w:val="20"/>
              </w:rPr>
              <w:t>22.07</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25" w:right="101"/>
              <w:jc w:val="center"/>
              <w:rPr>
                <w:sz w:val="20"/>
              </w:rPr>
            </w:pPr>
            <w:r>
              <w:rPr>
                <w:sz w:val="20"/>
              </w:rPr>
              <w:t>5.15</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25" w:right="96"/>
              <w:jc w:val="center"/>
              <w:rPr>
                <w:sz w:val="20"/>
              </w:rPr>
            </w:pPr>
            <w:r>
              <w:rPr>
                <w:sz w:val="20"/>
              </w:rPr>
              <w:t>3.98</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11" w:right="84"/>
              <w:jc w:val="center"/>
              <w:rPr>
                <w:sz w:val="20"/>
              </w:rPr>
            </w:pPr>
            <w:r>
              <w:rPr>
                <w:sz w:val="20"/>
              </w:rPr>
              <w:t>32.7</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11" w:right="80"/>
              <w:jc w:val="center"/>
              <w:rPr>
                <w:sz w:val="20"/>
              </w:rPr>
            </w:pPr>
            <w:r>
              <w:rPr>
                <w:sz w:val="20"/>
              </w:rPr>
              <w:t>15.3</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288"/>
              <w:rPr>
                <w:sz w:val="20"/>
              </w:rPr>
            </w:pPr>
            <w:r>
              <w:rPr>
                <w:sz w:val="20"/>
              </w:rPr>
              <w:t>1.9</w:t>
            </w:r>
          </w:p>
        </w:tc>
        <w:tc>
          <w:tcPr>
            <w:tcW w:w="630"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01" w:right="76"/>
              <w:jc w:val="center"/>
              <w:rPr>
                <w:sz w:val="20"/>
              </w:rPr>
            </w:pPr>
            <w:r>
              <w:rPr>
                <w:sz w:val="20"/>
              </w:rPr>
              <w:t>13</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
              <w:rPr>
                <w:rFonts w:ascii="Arial"/>
                <w:sz w:val="26"/>
              </w:rPr>
            </w:pPr>
          </w:p>
          <w:p>
            <w:pPr>
              <w:pStyle w:val="TableParagraph"/>
              <w:spacing w:line="217" w:lineRule="exact"/>
              <w:ind w:left="111" w:right="88"/>
              <w:jc w:val="center"/>
              <w:rPr>
                <w:sz w:val="20"/>
              </w:rPr>
            </w:pPr>
            <w:r>
              <w:rPr>
                <w:sz w:val="20"/>
              </w:rPr>
              <w:t>71</w:t>
            </w:r>
          </w:p>
        </w:tc>
        <w:tc>
          <w:tcPr>
            <w:tcW w:w="631" w:type="dxa"/>
            <w:tcBorders>
              <w:top w:val="single" w:sz="4" w:space="0" w:color="000000"/>
              <w:left w:val="single" w:sz="4" w:space="0" w:color="000000"/>
              <w:bottom w:val="single" w:sz="4" w:space="0" w:color="000000"/>
            </w:tcBorders>
          </w:tcPr>
          <w:p>
            <w:pPr>
              <w:pStyle w:val="TableParagraph"/>
              <w:spacing w:before="1"/>
              <w:rPr>
                <w:rFonts w:ascii="Arial"/>
                <w:sz w:val="26"/>
              </w:rPr>
            </w:pPr>
          </w:p>
          <w:p>
            <w:pPr>
              <w:pStyle w:val="TableParagraph"/>
              <w:spacing w:line="217" w:lineRule="exact"/>
              <w:ind w:left="222"/>
              <w:rPr>
                <w:sz w:val="20"/>
              </w:rPr>
            </w:pPr>
            <w:r>
              <w:rPr>
                <w:sz w:val="20"/>
              </w:rPr>
              <w:t>16</w:t>
            </w:r>
          </w:p>
        </w:tc>
      </w:tr>
      <w:tr>
        <w:trPr>
          <w:trHeight w:val="534" w:hRule="atLeast"/>
        </w:trPr>
        <w:tc>
          <w:tcPr>
            <w:tcW w:w="528" w:type="dxa"/>
            <w:tcBorders>
              <w:top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right="2"/>
              <w:jc w:val="center"/>
              <w:rPr>
                <w:sz w:val="20"/>
              </w:rPr>
            </w:pPr>
            <w:r>
              <w:rPr>
                <w:w w:val="99"/>
                <w:sz w:val="20"/>
              </w:rPr>
              <w:t>4</w:t>
            </w:r>
          </w:p>
        </w:tc>
        <w:tc>
          <w:tcPr>
            <w:tcW w:w="595"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30" w:right="115"/>
              <w:jc w:val="center"/>
              <w:rPr>
                <w:sz w:val="20"/>
              </w:rPr>
            </w:pPr>
            <w:r>
              <w:rPr>
                <w:sz w:val="20"/>
              </w:rPr>
              <w:t>361</w:t>
            </w:r>
          </w:p>
        </w:tc>
        <w:tc>
          <w:tcPr>
            <w:tcW w:w="715"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88" w:right="77"/>
              <w:jc w:val="center"/>
              <w:rPr>
                <w:sz w:val="20"/>
              </w:rPr>
            </w:pPr>
            <w:r>
              <w:rPr>
                <w:sz w:val="20"/>
              </w:rPr>
              <w:t>13106</w:t>
            </w:r>
          </w:p>
        </w:tc>
        <w:tc>
          <w:tcPr>
            <w:tcW w:w="4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44"/>
              <w:rPr>
                <w:sz w:val="20"/>
              </w:rPr>
            </w:pPr>
            <w:r>
              <w:rPr>
                <w:w w:val="99"/>
                <w:sz w:val="20"/>
              </w:rPr>
              <w:t>A</w:t>
            </w:r>
          </w:p>
        </w:tc>
        <w:tc>
          <w:tcPr>
            <w:tcW w:w="719"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before="74"/>
              <w:ind w:left="126" w:right="90" w:firstLine="43"/>
              <w:rPr>
                <w:sz w:val="20"/>
              </w:rPr>
            </w:pPr>
            <w:r>
              <w:rPr>
                <w:sz w:val="20"/>
              </w:rPr>
              <w:t>Oks- F2 P3</w:t>
            </w:r>
          </w:p>
        </w:tc>
        <w:tc>
          <w:tcPr>
            <w:tcW w:w="791"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95" w:right="178"/>
              <w:jc w:val="center"/>
              <w:rPr>
                <w:sz w:val="20"/>
              </w:rPr>
            </w:pPr>
            <w:r>
              <w:rPr>
                <w:sz w:val="20"/>
              </w:rPr>
              <w:t>0-30</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1" w:right="101"/>
              <w:jc w:val="center"/>
              <w:rPr>
                <w:sz w:val="20"/>
              </w:rPr>
            </w:pPr>
            <w:r>
              <w:rPr>
                <w:sz w:val="20"/>
              </w:rPr>
              <w:t>6.42</w:t>
            </w:r>
          </w:p>
        </w:tc>
        <w:tc>
          <w:tcPr>
            <w:tcW w:w="89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92" w:right="171"/>
              <w:jc w:val="center"/>
              <w:rPr>
                <w:sz w:val="20"/>
              </w:rPr>
            </w:pPr>
            <w:r>
              <w:rPr>
                <w:sz w:val="20"/>
              </w:rPr>
              <w:t>0.17</w:t>
            </w:r>
          </w:p>
        </w:tc>
        <w:tc>
          <w:tcPr>
            <w:tcW w:w="628"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7" w:right="101"/>
              <w:jc w:val="center"/>
              <w:rPr>
                <w:sz w:val="20"/>
              </w:rPr>
            </w:pPr>
            <w:r>
              <w:rPr>
                <w:sz w:val="20"/>
              </w:rPr>
              <w:t>1.13</w:t>
            </w:r>
          </w:p>
        </w:tc>
        <w:tc>
          <w:tcPr>
            <w:tcW w:w="738"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05" w:right="78"/>
              <w:jc w:val="center"/>
              <w:rPr>
                <w:sz w:val="20"/>
              </w:rPr>
            </w:pPr>
            <w:r>
              <w:rPr>
                <w:sz w:val="20"/>
              </w:rPr>
              <w:t>0.101</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9" w:right="97"/>
              <w:jc w:val="center"/>
              <w:rPr>
                <w:sz w:val="20"/>
              </w:rPr>
            </w:pPr>
            <w:r>
              <w:rPr>
                <w:sz w:val="20"/>
              </w:rPr>
              <w:t>19.23</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5" w:right="101"/>
              <w:jc w:val="center"/>
              <w:rPr>
                <w:sz w:val="20"/>
              </w:rPr>
            </w:pPr>
            <w:r>
              <w:rPr>
                <w:sz w:val="20"/>
              </w:rPr>
              <w:t>6.52</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25" w:right="96"/>
              <w:jc w:val="center"/>
              <w:rPr>
                <w:sz w:val="20"/>
              </w:rPr>
            </w:pPr>
            <w:r>
              <w:rPr>
                <w:sz w:val="20"/>
              </w:rPr>
              <w:t>1.42</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1" w:right="84"/>
              <w:jc w:val="center"/>
              <w:rPr>
                <w:sz w:val="20"/>
              </w:rPr>
            </w:pPr>
            <w:r>
              <w:rPr>
                <w:sz w:val="20"/>
              </w:rPr>
              <w:t>19.2</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1" w:right="80"/>
              <w:jc w:val="center"/>
              <w:rPr>
                <w:sz w:val="20"/>
              </w:rPr>
            </w:pPr>
            <w:r>
              <w:rPr>
                <w:sz w:val="20"/>
              </w:rPr>
              <w:t>10.8</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288"/>
              <w:rPr>
                <w:sz w:val="20"/>
              </w:rPr>
            </w:pPr>
            <w:r>
              <w:rPr>
                <w:sz w:val="20"/>
              </w:rPr>
              <w:t>2.0</w:t>
            </w:r>
          </w:p>
        </w:tc>
        <w:tc>
          <w:tcPr>
            <w:tcW w:w="630"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24"/>
              <w:jc w:val="center"/>
              <w:rPr>
                <w:sz w:val="20"/>
              </w:rPr>
            </w:pPr>
            <w:r>
              <w:rPr>
                <w:w w:val="99"/>
                <w:sz w:val="20"/>
              </w:rPr>
              <w:t>9</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10"/>
              <w:rPr>
                <w:rFonts w:ascii="Arial"/>
                <w:sz w:val="25"/>
              </w:rPr>
            </w:pPr>
          </w:p>
          <w:p>
            <w:pPr>
              <w:pStyle w:val="TableParagraph"/>
              <w:spacing w:line="217" w:lineRule="exact"/>
              <w:ind w:left="111" w:right="88"/>
              <w:jc w:val="center"/>
              <w:rPr>
                <w:sz w:val="20"/>
              </w:rPr>
            </w:pPr>
            <w:r>
              <w:rPr>
                <w:sz w:val="20"/>
              </w:rPr>
              <w:t>61</w:t>
            </w:r>
          </w:p>
        </w:tc>
        <w:tc>
          <w:tcPr>
            <w:tcW w:w="631" w:type="dxa"/>
            <w:tcBorders>
              <w:top w:val="single" w:sz="4" w:space="0" w:color="000000"/>
              <w:left w:val="single" w:sz="4" w:space="0" w:color="000000"/>
              <w:bottom w:val="single" w:sz="4" w:space="0" w:color="000000"/>
            </w:tcBorders>
          </w:tcPr>
          <w:p>
            <w:pPr>
              <w:pStyle w:val="TableParagraph"/>
              <w:spacing w:before="10"/>
              <w:rPr>
                <w:rFonts w:ascii="Arial"/>
                <w:sz w:val="25"/>
              </w:rPr>
            </w:pPr>
          </w:p>
          <w:p>
            <w:pPr>
              <w:pStyle w:val="TableParagraph"/>
              <w:spacing w:line="217" w:lineRule="exact"/>
              <w:ind w:left="222"/>
              <w:rPr>
                <w:sz w:val="20"/>
              </w:rPr>
            </w:pPr>
            <w:r>
              <w:rPr>
                <w:sz w:val="20"/>
              </w:rPr>
              <w:t>30</w:t>
            </w:r>
          </w:p>
        </w:tc>
      </w:tr>
    </w:tbl>
    <w:p>
      <w:pPr>
        <w:spacing w:after="0" w:line="217" w:lineRule="exact"/>
        <w:rPr>
          <w:sz w:val="20"/>
        </w:rPr>
        <w:sectPr>
          <w:headerReference w:type="default" r:id="rId150"/>
          <w:footerReference w:type="default" r:id="rId151"/>
          <w:pgSz w:w="15840" w:h="12240" w:orient="landscape"/>
          <w:pgMar w:header="0" w:footer="1015" w:top="1140" w:bottom="1200" w:left="420" w:right="0"/>
          <w:pgNumType w:start="68"/>
        </w:sectPr>
      </w:pPr>
    </w:p>
    <w:p>
      <w:pPr>
        <w:spacing w:before="66"/>
        <w:ind w:left="1020" w:right="0" w:firstLine="0"/>
        <w:jc w:val="left"/>
        <w:rPr>
          <w:rFonts w:ascii="Carlito"/>
          <w:b/>
          <w:sz w:val="22"/>
        </w:rPr>
      </w:pPr>
      <w:r>
        <w:rPr>
          <w:rFonts w:ascii="Arial"/>
          <w:b/>
          <w:sz w:val="22"/>
        </w:rPr>
        <w:t>APPENDIX TABLE 8 </w:t>
      </w:r>
      <w:r>
        <w:rPr>
          <w:rFonts w:ascii="Carlito"/>
          <w:b/>
          <w:sz w:val="22"/>
        </w:rPr>
        <w:t>Mean monthly rainfall and effective rainfall (USDA S.C. Method) &amp; ETo of omo kuraz irrigation project</w:t>
      </w:r>
    </w:p>
    <w:p>
      <w:pPr>
        <w:pStyle w:val="BodyText"/>
        <w:spacing w:before="11"/>
        <w:rPr>
          <w:rFonts w:ascii="Carlito"/>
          <w:b/>
          <w:sz w:val="16"/>
        </w:rPr>
      </w:pPr>
      <w:r>
        <w:rPr/>
        <w:drawing>
          <wp:anchor distT="0" distB="0" distL="0" distR="0" allowOverlap="1" layoutInCell="1" locked="0" behindDoc="0" simplePos="0" relativeHeight="161">
            <wp:simplePos x="0" y="0"/>
            <wp:positionH relativeFrom="page">
              <wp:posOffset>1082039</wp:posOffset>
            </wp:positionH>
            <wp:positionV relativeFrom="paragraph">
              <wp:posOffset>155857</wp:posOffset>
            </wp:positionV>
            <wp:extent cx="4092255" cy="4031741"/>
            <wp:effectExtent l="0" t="0" r="0" b="0"/>
            <wp:wrapTopAndBottom/>
            <wp:docPr id="127" name="image95.jpeg"/>
            <wp:cNvGraphicFramePr>
              <a:graphicFrameLocks noChangeAspect="1"/>
            </wp:cNvGraphicFramePr>
            <a:graphic>
              <a:graphicData uri="http://schemas.openxmlformats.org/drawingml/2006/picture">
                <pic:pic>
                  <pic:nvPicPr>
                    <pic:cNvPr id="128" name="image95.jpeg"/>
                    <pic:cNvPicPr/>
                  </pic:nvPicPr>
                  <pic:blipFill>
                    <a:blip r:embed="rId154" cstate="print"/>
                    <a:stretch>
                      <a:fillRect/>
                    </a:stretch>
                  </pic:blipFill>
                  <pic:spPr>
                    <a:xfrm>
                      <a:off x="0" y="0"/>
                      <a:ext cx="4092255" cy="4031741"/>
                    </a:xfrm>
                    <a:prstGeom prst="rect">
                      <a:avLst/>
                    </a:prstGeom>
                  </pic:spPr>
                </pic:pic>
              </a:graphicData>
            </a:graphic>
          </wp:anchor>
        </w:drawing>
      </w:r>
      <w:r>
        <w:rPr/>
        <w:drawing>
          <wp:anchor distT="0" distB="0" distL="0" distR="0" allowOverlap="1" layoutInCell="1" locked="0" behindDoc="0" simplePos="0" relativeHeight="162">
            <wp:simplePos x="0" y="0"/>
            <wp:positionH relativeFrom="page">
              <wp:posOffset>5318759</wp:posOffset>
            </wp:positionH>
            <wp:positionV relativeFrom="paragraph">
              <wp:posOffset>160680</wp:posOffset>
            </wp:positionV>
            <wp:extent cx="3886794" cy="4022407"/>
            <wp:effectExtent l="0" t="0" r="0" b="0"/>
            <wp:wrapTopAndBottom/>
            <wp:docPr id="129" name="image96.jpeg"/>
            <wp:cNvGraphicFramePr>
              <a:graphicFrameLocks noChangeAspect="1"/>
            </wp:cNvGraphicFramePr>
            <a:graphic>
              <a:graphicData uri="http://schemas.openxmlformats.org/drawingml/2006/picture">
                <pic:pic>
                  <pic:nvPicPr>
                    <pic:cNvPr id="130" name="image96.jpeg"/>
                    <pic:cNvPicPr/>
                  </pic:nvPicPr>
                  <pic:blipFill>
                    <a:blip r:embed="rId155" cstate="print"/>
                    <a:stretch>
                      <a:fillRect/>
                    </a:stretch>
                  </pic:blipFill>
                  <pic:spPr>
                    <a:xfrm>
                      <a:off x="0" y="0"/>
                      <a:ext cx="3886794" cy="4022407"/>
                    </a:xfrm>
                    <a:prstGeom prst="rect">
                      <a:avLst/>
                    </a:prstGeom>
                  </pic:spPr>
                </pic:pic>
              </a:graphicData>
            </a:graphic>
          </wp:anchor>
        </w:drawing>
      </w:r>
    </w:p>
    <w:p>
      <w:pPr>
        <w:spacing w:after="0"/>
        <w:rPr>
          <w:rFonts w:ascii="Carlito"/>
          <w:sz w:val="16"/>
        </w:rPr>
        <w:sectPr>
          <w:headerReference w:type="default" r:id="rId152"/>
          <w:footerReference w:type="default" r:id="rId153"/>
          <w:pgSz w:w="15840" w:h="12240" w:orient="landscape"/>
          <w:pgMar w:header="0" w:footer="1015" w:top="1100" w:bottom="1200" w:left="420" w:right="0"/>
          <w:pgNumType w:start="69"/>
        </w:sectPr>
      </w:pPr>
    </w:p>
    <w:p>
      <w:pPr>
        <w:pStyle w:val="BodyText"/>
        <w:rPr>
          <w:rFonts w:ascii="Carlito"/>
          <w:b/>
          <w:sz w:val="25"/>
        </w:rPr>
      </w:pPr>
    </w:p>
    <w:p>
      <w:pPr>
        <w:pStyle w:val="BodyText"/>
        <w:ind w:left="1020"/>
        <w:rPr>
          <w:rFonts w:ascii="Carlito"/>
          <w:sz w:val="20"/>
        </w:rPr>
      </w:pPr>
      <w:r>
        <w:rPr>
          <w:rFonts w:ascii="Carlito"/>
          <w:sz w:val="20"/>
        </w:rPr>
        <w:drawing>
          <wp:inline distT="0" distB="0" distL="0" distR="0">
            <wp:extent cx="6997785" cy="5011483"/>
            <wp:effectExtent l="0" t="0" r="0" b="0"/>
            <wp:docPr id="131" name="image97.png"/>
            <wp:cNvGraphicFramePr>
              <a:graphicFrameLocks noChangeAspect="1"/>
            </wp:cNvGraphicFramePr>
            <a:graphic>
              <a:graphicData uri="http://schemas.openxmlformats.org/drawingml/2006/picture">
                <pic:pic>
                  <pic:nvPicPr>
                    <pic:cNvPr id="132" name="image97.png"/>
                    <pic:cNvPicPr/>
                  </pic:nvPicPr>
                  <pic:blipFill>
                    <a:blip r:embed="rId158" cstate="print"/>
                    <a:stretch>
                      <a:fillRect/>
                    </a:stretch>
                  </pic:blipFill>
                  <pic:spPr>
                    <a:xfrm>
                      <a:off x="0" y="0"/>
                      <a:ext cx="6997785" cy="5011483"/>
                    </a:xfrm>
                    <a:prstGeom prst="rect">
                      <a:avLst/>
                    </a:prstGeom>
                  </pic:spPr>
                </pic:pic>
              </a:graphicData>
            </a:graphic>
          </wp:inline>
        </w:drawing>
      </w:r>
      <w:r>
        <w:rPr>
          <w:rFonts w:ascii="Carlito"/>
          <w:sz w:val="20"/>
        </w:rPr>
      </w:r>
    </w:p>
    <w:p>
      <w:pPr>
        <w:spacing w:after="0"/>
        <w:rPr>
          <w:rFonts w:ascii="Carlito"/>
          <w:sz w:val="20"/>
        </w:rPr>
        <w:sectPr>
          <w:headerReference w:type="default" r:id="rId156"/>
          <w:footerReference w:type="default" r:id="rId157"/>
          <w:pgSz w:w="15840" w:h="12240" w:orient="landscape"/>
          <w:pgMar w:header="1171" w:footer="1015" w:top="1420" w:bottom="1200" w:left="420" w:right="0"/>
          <w:pgNumType w:start="70"/>
        </w:sectPr>
      </w:pPr>
    </w:p>
    <w:p>
      <w:pPr>
        <w:pStyle w:val="BodyText"/>
        <w:rPr>
          <w:rFonts w:ascii="Carlito"/>
          <w:b/>
          <w:sz w:val="20"/>
        </w:rPr>
      </w:pPr>
    </w:p>
    <w:p>
      <w:pPr>
        <w:pStyle w:val="BodyText"/>
        <w:rPr>
          <w:rFonts w:ascii="Carlito"/>
          <w:b/>
          <w:sz w:val="20"/>
        </w:rPr>
      </w:pPr>
    </w:p>
    <w:p>
      <w:pPr>
        <w:pStyle w:val="BodyText"/>
        <w:spacing w:before="10"/>
        <w:rPr>
          <w:rFonts w:ascii="Carlito"/>
          <w:b/>
          <w:sz w:val="21"/>
        </w:rPr>
      </w:pPr>
    </w:p>
    <w:p>
      <w:pPr>
        <w:tabs>
          <w:tab w:pos="6990" w:val="left" w:leader="none"/>
        </w:tabs>
        <w:spacing w:line="240" w:lineRule="auto"/>
        <w:ind w:left="1020" w:right="0" w:firstLine="0"/>
        <w:rPr>
          <w:rFonts w:ascii="Carlito"/>
          <w:sz w:val="20"/>
        </w:rPr>
      </w:pPr>
      <w:r>
        <w:rPr>
          <w:rFonts w:ascii="Carlito"/>
          <w:sz w:val="20"/>
        </w:rPr>
        <w:drawing>
          <wp:inline distT="0" distB="0" distL="0" distR="0">
            <wp:extent cx="3632309" cy="3858387"/>
            <wp:effectExtent l="0" t="0" r="0" b="0"/>
            <wp:docPr id="133" name="image98.jpeg"/>
            <wp:cNvGraphicFramePr>
              <a:graphicFrameLocks noChangeAspect="1"/>
            </wp:cNvGraphicFramePr>
            <a:graphic>
              <a:graphicData uri="http://schemas.openxmlformats.org/drawingml/2006/picture">
                <pic:pic>
                  <pic:nvPicPr>
                    <pic:cNvPr id="134" name="image98.jpeg"/>
                    <pic:cNvPicPr/>
                  </pic:nvPicPr>
                  <pic:blipFill>
                    <a:blip r:embed="rId161" cstate="print"/>
                    <a:stretch>
                      <a:fillRect/>
                    </a:stretch>
                  </pic:blipFill>
                  <pic:spPr>
                    <a:xfrm>
                      <a:off x="0" y="0"/>
                      <a:ext cx="3632309" cy="3858387"/>
                    </a:xfrm>
                    <a:prstGeom prst="rect">
                      <a:avLst/>
                    </a:prstGeom>
                  </pic:spPr>
                </pic:pic>
              </a:graphicData>
            </a:graphic>
          </wp:inline>
        </w:drawing>
      </w:r>
      <w:r>
        <w:rPr>
          <w:rFonts w:ascii="Carlito"/>
          <w:sz w:val="20"/>
        </w:rPr>
      </w:r>
      <w:r>
        <w:rPr>
          <w:rFonts w:ascii="Carlito"/>
          <w:sz w:val="20"/>
        </w:rPr>
        <w:tab/>
      </w:r>
      <w:r>
        <w:rPr>
          <w:rFonts w:ascii="Carlito"/>
          <w:position w:val="3"/>
          <w:sz w:val="20"/>
        </w:rPr>
        <w:drawing>
          <wp:inline distT="0" distB="0" distL="0" distR="0">
            <wp:extent cx="4673084" cy="3840479"/>
            <wp:effectExtent l="0" t="0" r="0" b="0"/>
            <wp:docPr id="135" name="image99.jpeg"/>
            <wp:cNvGraphicFramePr>
              <a:graphicFrameLocks noChangeAspect="1"/>
            </wp:cNvGraphicFramePr>
            <a:graphic>
              <a:graphicData uri="http://schemas.openxmlformats.org/drawingml/2006/picture">
                <pic:pic>
                  <pic:nvPicPr>
                    <pic:cNvPr id="136" name="image99.jpeg"/>
                    <pic:cNvPicPr/>
                  </pic:nvPicPr>
                  <pic:blipFill>
                    <a:blip r:embed="rId162" cstate="print"/>
                    <a:stretch>
                      <a:fillRect/>
                    </a:stretch>
                  </pic:blipFill>
                  <pic:spPr>
                    <a:xfrm>
                      <a:off x="0" y="0"/>
                      <a:ext cx="4673084" cy="3840479"/>
                    </a:xfrm>
                    <a:prstGeom prst="rect">
                      <a:avLst/>
                    </a:prstGeom>
                  </pic:spPr>
                </pic:pic>
              </a:graphicData>
            </a:graphic>
          </wp:inline>
        </w:drawing>
      </w:r>
      <w:r>
        <w:rPr>
          <w:rFonts w:ascii="Carlito"/>
          <w:position w:val="3"/>
          <w:sz w:val="20"/>
        </w:rPr>
      </w:r>
    </w:p>
    <w:p>
      <w:pPr>
        <w:spacing w:after="0" w:line="240" w:lineRule="auto"/>
        <w:rPr>
          <w:rFonts w:ascii="Carlito"/>
          <w:sz w:val="20"/>
        </w:rPr>
        <w:sectPr>
          <w:headerReference w:type="default" r:id="rId159"/>
          <w:footerReference w:type="default" r:id="rId160"/>
          <w:pgSz w:w="15840" w:h="12240" w:orient="landscape"/>
          <w:pgMar w:header="1171" w:footer="1015" w:top="1420" w:bottom="1200" w:left="420" w:right="0"/>
          <w:pgNumType w:start="71"/>
        </w:sectPr>
      </w:pPr>
    </w:p>
    <w:p>
      <w:pPr>
        <w:pStyle w:val="BodyText"/>
        <w:rPr>
          <w:rFonts w:ascii="Carlito"/>
          <w:b/>
          <w:sz w:val="20"/>
        </w:rPr>
      </w:pPr>
    </w:p>
    <w:p>
      <w:pPr>
        <w:pStyle w:val="BodyText"/>
        <w:spacing w:before="3" w:after="1"/>
        <w:rPr>
          <w:rFonts w:ascii="Carlito"/>
          <w:b/>
          <w:sz w:val="12"/>
        </w:rPr>
      </w:pPr>
    </w:p>
    <w:tbl>
      <w:tblPr>
        <w:tblW w:w="0" w:type="auto"/>
        <w:jc w:val="left"/>
        <w:tblInd w:w="9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72"/>
        <w:gridCol w:w="1288"/>
        <w:gridCol w:w="1276"/>
        <w:gridCol w:w="1303"/>
        <w:gridCol w:w="1358"/>
        <w:gridCol w:w="1262"/>
        <w:gridCol w:w="1358"/>
        <w:gridCol w:w="1274"/>
        <w:gridCol w:w="1270"/>
        <w:gridCol w:w="1361"/>
      </w:tblGrid>
      <w:tr>
        <w:trPr>
          <w:trHeight w:val="479" w:hRule="atLeast"/>
        </w:trPr>
        <w:tc>
          <w:tcPr>
            <w:tcW w:w="1272" w:type="dxa"/>
            <w:vMerge w:val="restart"/>
          </w:tcPr>
          <w:p>
            <w:pPr>
              <w:pStyle w:val="TableParagraph"/>
              <w:ind w:left="432" w:right="297" w:hanging="97"/>
              <w:rPr>
                <w:sz w:val="24"/>
              </w:rPr>
            </w:pPr>
            <w:r>
              <w:rPr>
                <w:sz w:val="24"/>
              </w:rPr>
              <w:t>Outlet NO.</w:t>
            </w:r>
          </w:p>
        </w:tc>
        <w:tc>
          <w:tcPr>
            <w:tcW w:w="1288" w:type="dxa"/>
            <w:tcBorders>
              <w:bottom w:val="nil"/>
            </w:tcBorders>
          </w:tcPr>
          <w:p>
            <w:pPr>
              <w:pStyle w:val="TableParagraph"/>
              <w:spacing w:before="130"/>
              <w:ind w:left="202" w:right="186"/>
              <w:jc w:val="center"/>
              <w:rPr>
                <w:sz w:val="24"/>
              </w:rPr>
            </w:pPr>
            <w:r>
              <w:rPr>
                <w:sz w:val="24"/>
              </w:rPr>
              <w:t>Distance</w:t>
            </w:r>
          </w:p>
        </w:tc>
        <w:tc>
          <w:tcPr>
            <w:tcW w:w="1276" w:type="dxa"/>
            <w:tcBorders>
              <w:bottom w:val="nil"/>
            </w:tcBorders>
          </w:tcPr>
          <w:p>
            <w:pPr>
              <w:pStyle w:val="TableParagraph"/>
              <w:spacing w:before="130"/>
              <w:ind w:right="278"/>
              <w:jc w:val="right"/>
              <w:rPr>
                <w:sz w:val="24"/>
              </w:rPr>
            </w:pPr>
            <w:r>
              <w:rPr>
                <w:sz w:val="24"/>
              </w:rPr>
              <w:t>Design</w:t>
            </w:r>
          </w:p>
        </w:tc>
        <w:tc>
          <w:tcPr>
            <w:tcW w:w="1303" w:type="dxa"/>
            <w:tcBorders>
              <w:bottom w:val="nil"/>
            </w:tcBorders>
          </w:tcPr>
          <w:p>
            <w:pPr>
              <w:pStyle w:val="TableParagraph"/>
              <w:spacing w:before="130"/>
              <w:ind w:left="331" w:right="309"/>
              <w:jc w:val="center"/>
              <w:rPr>
                <w:sz w:val="24"/>
              </w:rPr>
            </w:pPr>
            <w:r>
              <w:rPr>
                <w:sz w:val="24"/>
              </w:rPr>
              <w:t>Bed</w:t>
            </w:r>
          </w:p>
        </w:tc>
        <w:tc>
          <w:tcPr>
            <w:tcW w:w="1358" w:type="dxa"/>
            <w:tcBorders>
              <w:bottom w:val="nil"/>
            </w:tcBorders>
          </w:tcPr>
          <w:p>
            <w:pPr>
              <w:pStyle w:val="TableParagraph"/>
              <w:spacing w:before="130"/>
              <w:ind w:left="86" w:right="66"/>
              <w:jc w:val="center"/>
              <w:rPr>
                <w:sz w:val="24"/>
              </w:rPr>
            </w:pPr>
            <w:r>
              <w:rPr>
                <w:sz w:val="24"/>
              </w:rPr>
              <w:t>Bed</w:t>
            </w:r>
          </w:p>
        </w:tc>
        <w:tc>
          <w:tcPr>
            <w:tcW w:w="1262" w:type="dxa"/>
            <w:tcBorders>
              <w:bottom w:val="nil"/>
            </w:tcBorders>
          </w:tcPr>
          <w:p>
            <w:pPr>
              <w:pStyle w:val="TableParagraph"/>
              <w:spacing w:before="130"/>
              <w:ind w:left="193" w:right="168"/>
              <w:jc w:val="center"/>
              <w:rPr>
                <w:sz w:val="24"/>
              </w:rPr>
            </w:pPr>
            <w:r>
              <w:rPr>
                <w:sz w:val="24"/>
              </w:rPr>
              <w:t>Pipe dia,</w:t>
            </w:r>
          </w:p>
        </w:tc>
        <w:tc>
          <w:tcPr>
            <w:tcW w:w="1358" w:type="dxa"/>
            <w:tcBorders>
              <w:bottom w:val="nil"/>
            </w:tcBorders>
          </w:tcPr>
          <w:p>
            <w:pPr>
              <w:pStyle w:val="TableParagraph"/>
              <w:spacing w:before="130"/>
              <w:ind w:left="91" w:right="63"/>
              <w:jc w:val="center"/>
              <w:rPr>
                <w:sz w:val="24"/>
              </w:rPr>
            </w:pPr>
            <w:r>
              <w:rPr>
                <w:sz w:val="24"/>
              </w:rPr>
              <w:t>Water</w:t>
            </w:r>
          </w:p>
        </w:tc>
        <w:tc>
          <w:tcPr>
            <w:tcW w:w="1274" w:type="dxa"/>
            <w:tcBorders>
              <w:bottom w:val="nil"/>
            </w:tcBorders>
          </w:tcPr>
          <w:p>
            <w:pPr>
              <w:pStyle w:val="TableParagraph"/>
              <w:spacing w:before="130"/>
              <w:ind w:left="307" w:right="278"/>
              <w:jc w:val="center"/>
              <w:rPr>
                <w:sz w:val="24"/>
              </w:rPr>
            </w:pPr>
            <w:r>
              <w:rPr>
                <w:sz w:val="24"/>
              </w:rPr>
              <w:t>Disc</w:t>
            </w:r>
          </w:p>
        </w:tc>
        <w:tc>
          <w:tcPr>
            <w:tcW w:w="1270" w:type="dxa"/>
            <w:tcBorders>
              <w:bottom w:val="nil"/>
            </w:tcBorders>
          </w:tcPr>
          <w:p>
            <w:pPr>
              <w:pStyle w:val="TableParagraph"/>
              <w:spacing w:before="130"/>
              <w:ind w:left="202" w:right="175"/>
              <w:jc w:val="center"/>
              <w:rPr>
                <w:sz w:val="24"/>
              </w:rPr>
            </w:pPr>
            <w:r>
              <w:rPr>
                <w:sz w:val="24"/>
              </w:rPr>
              <w:t>Canal</w:t>
            </w:r>
          </w:p>
        </w:tc>
        <w:tc>
          <w:tcPr>
            <w:tcW w:w="1361" w:type="dxa"/>
            <w:tcBorders>
              <w:bottom w:val="nil"/>
            </w:tcBorders>
          </w:tcPr>
          <w:p>
            <w:pPr>
              <w:pStyle w:val="TableParagraph"/>
              <w:spacing w:before="130"/>
              <w:ind w:left="89" w:right="68"/>
              <w:jc w:val="center"/>
              <w:rPr>
                <w:sz w:val="24"/>
              </w:rPr>
            </w:pPr>
            <w:r>
              <w:rPr>
                <w:sz w:val="24"/>
              </w:rPr>
              <w:t>Bed</w:t>
            </w:r>
          </w:p>
        </w:tc>
      </w:tr>
      <w:tr>
        <w:trPr>
          <w:trHeight w:val="356" w:hRule="atLeast"/>
        </w:trPr>
        <w:tc>
          <w:tcPr>
            <w:tcW w:w="1272" w:type="dxa"/>
            <w:vMerge/>
            <w:tcBorders>
              <w:top w:val="nil"/>
            </w:tcBorders>
          </w:tcPr>
          <w:p>
            <w:pPr>
              <w:rPr>
                <w:sz w:val="2"/>
                <w:szCs w:val="2"/>
              </w:rPr>
            </w:pPr>
          </w:p>
        </w:tc>
        <w:tc>
          <w:tcPr>
            <w:tcW w:w="1288" w:type="dxa"/>
            <w:tcBorders>
              <w:top w:val="nil"/>
              <w:bottom w:val="nil"/>
            </w:tcBorders>
          </w:tcPr>
          <w:p>
            <w:pPr>
              <w:pStyle w:val="TableParagraph"/>
              <w:spacing w:line="274" w:lineRule="exact" w:before="63"/>
              <w:ind w:left="199" w:right="186"/>
              <w:jc w:val="center"/>
              <w:rPr>
                <w:sz w:val="24"/>
              </w:rPr>
            </w:pPr>
            <w:r>
              <w:rPr>
                <w:sz w:val="24"/>
              </w:rPr>
              <w:t>Head</w:t>
            </w:r>
          </w:p>
        </w:tc>
        <w:tc>
          <w:tcPr>
            <w:tcW w:w="1276" w:type="dxa"/>
            <w:tcBorders>
              <w:top w:val="nil"/>
              <w:bottom w:val="nil"/>
            </w:tcBorders>
          </w:tcPr>
          <w:p>
            <w:pPr>
              <w:pStyle w:val="TableParagraph"/>
              <w:spacing w:line="274" w:lineRule="exact" w:before="63"/>
              <w:ind w:right="354"/>
              <w:jc w:val="right"/>
              <w:rPr>
                <w:sz w:val="24"/>
              </w:rPr>
            </w:pPr>
            <w:r>
              <w:rPr>
                <w:sz w:val="24"/>
              </w:rPr>
              <w:t>Area</w:t>
            </w:r>
          </w:p>
        </w:tc>
        <w:tc>
          <w:tcPr>
            <w:tcW w:w="1303" w:type="dxa"/>
            <w:tcBorders>
              <w:top w:val="nil"/>
              <w:bottom w:val="nil"/>
            </w:tcBorders>
          </w:tcPr>
          <w:p>
            <w:pPr>
              <w:pStyle w:val="TableParagraph"/>
              <w:spacing w:line="274" w:lineRule="exact" w:before="63"/>
              <w:ind w:left="333" w:right="309"/>
              <w:jc w:val="center"/>
              <w:rPr>
                <w:sz w:val="24"/>
              </w:rPr>
            </w:pPr>
            <w:r>
              <w:rPr>
                <w:sz w:val="24"/>
              </w:rPr>
              <w:t>Width</w:t>
            </w:r>
          </w:p>
        </w:tc>
        <w:tc>
          <w:tcPr>
            <w:tcW w:w="1358" w:type="dxa"/>
            <w:tcBorders>
              <w:top w:val="nil"/>
              <w:bottom w:val="nil"/>
            </w:tcBorders>
          </w:tcPr>
          <w:p>
            <w:pPr>
              <w:pStyle w:val="TableParagraph"/>
              <w:spacing w:line="274" w:lineRule="exact" w:before="63"/>
              <w:ind w:left="407"/>
              <w:rPr>
                <w:sz w:val="24"/>
              </w:rPr>
            </w:pPr>
            <w:r>
              <w:rPr>
                <w:sz w:val="24"/>
              </w:rPr>
              <w:t>Level</w:t>
            </w:r>
          </w:p>
        </w:tc>
        <w:tc>
          <w:tcPr>
            <w:tcW w:w="1262" w:type="dxa"/>
            <w:tcBorders>
              <w:top w:val="nil"/>
              <w:bottom w:val="nil"/>
            </w:tcBorders>
          </w:tcPr>
          <w:p>
            <w:pPr>
              <w:pStyle w:val="TableParagraph"/>
              <w:spacing w:line="274" w:lineRule="exact" w:before="63"/>
              <w:ind w:left="83"/>
              <w:jc w:val="center"/>
              <w:rPr>
                <w:sz w:val="24"/>
              </w:rPr>
            </w:pPr>
            <w:r>
              <w:rPr>
                <w:sz w:val="24"/>
              </w:rPr>
              <w:t>m</w:t>
            </w:r>
          </w:p>
        </w:tc>
        <w:tc>
          <w:tcPr>
            <w:tcW w:w="1358" w:type="dxa"/>
            <w:tcBorders>
              <w:top w:val="nil"/>
              <w:bottom w:val="nil"/>
            </w:tcBorders>
          </w:tcPr>
          <w:p>
            <w:pPr>
              <w:pStyle w:val="TableParagraph"/>
              <w:spacing w:line="274" w:lineRule="exact" w:before="63"/>
              <w:ind w:left="88" w:right="66"/>
              <w:jc w:val="center"/>
              <w:rPr>
                <w:sz w:val="24"/>
              </w:rPr>
            </w:pPr>
            <w:r>
              <w:rPr>
                <w:sz w:val="24"/>
              </w:rPr>
              <w:t>Level,</w:t>
            </w:r>
          </w:p>
        </w:tc>
        <w:tc>
          <w:tcPr>
            <w:tcW w:w="1274" w:type="dxa"/>
            <w:tcBorders>
              <w:top w:val="nil"/>
              <w:bottom w:val="nil"/>
            </w:tcBorders>
          </w:tcPr>
          <w:p>
            <w:pPr>
              <w:pStyle w:val="TableParagraph"/>
              <w:spacing w:line="274" w:lineRule="exact" w:before="63"/>
              <w:ind w:left="307" w:right="279"/>
              <w:jc w:val="center"/>
              <w:rPr>
                <w:sz w:val="24"/>
              </w:rPr>
            </w:pPr>
            <w:r>
              <w:rPr>
                <w:sz w:val="24"/>
              </w:rPr>
              <w:t>Q in</w:t>
            </w:r>
          </w:p>
        </w:tc>
        <w:tc>
          <w:tcPr>
            <w:tcW w:w="1270" w:type="dxa"/>
            <w:tcBorders>
              <w:top w:val="nil"/>
              <w:bottom w:val="nil"/>
            </w:tcBorders>
          </w:tcPr>
          <w:p>
            <w:pPr>
              <w:pStyle w:val="TableParagraph"/>
              <w:spacing w:line="274" w:lineRule="exact" w:before="63"/>
              <w:ind w:left="208" w:right="175"/>
              <w:jc w:val="center"/>
              <w:rPr>
                <w:sz w:val="24"/>
              </w:rPr>
            </w:pPr>
            <w:r>
              <w:rPr>
                <w:sz w:val="24"/>
              </w:rPr>
              <w:t>Velocity</w:t>
            </w:r>
          </w:p>
        </w:tc>
        <w:tc>
          <w:tcPr>
            <w:tcW w:w="1361" w:type="dxa"/>
            <w:tcBorders>
              <w:top w:val="nil"/>
              <w:bottom w:val="nil"/>
            </w:tcBorders>
          </w:tcPr>
          <w:p>
            <w:pPr>
              <w:pStyle w:val="TableParagraph"/>
              <w:spacing w:line="274" w:lineRule="exact" w:before="63"/>
              <w:ind w:left="92" w:right="66"/>
              <w:jc w:val="center"/>
              <w:rPr>
                <w:sz w:val="24"/>
              </w:rPr>
            </w:pPr>
            <w:r>
              <w:rPr>
                <w:sz w:val="24"/>
              </w:rPr>
              <w:t>Slope</w:t>
            </w:r>
          </w:p>
        </w:tc>
      </w:tr>
      <w:tr>
        <w:trPr>
          <w:trHeight w:val="317" w:hRule="atLeast"/>
        </w:trPr>
        <w:tc>
          <w:tcPr>
            <w:tcW w:w="1272" w:type="dxa"/>
            <w:vMerge/>
            <w:tcBorders>
              <w:top w:val="nil"/>
            </w:tcBorders>
          </w:tcPr>
          <w:p>
            <w:pPr>
              <w:rPr>
                <w:sz w:val="2"/>
                <w:szCs w:val="2"/>
              </w:rPr>
            </w:pPr>
          </w:p>
        </w:tc>
        <w:tc>
          <w:tcPr>
            <w:tcW w:w="1288" w:type="dxa"/>
            <w:tcBorders>
              <w:top w:val="nil"/>
            </w:tcBorders>
          </w:tcPr>
          <w:p>
            <w:pPr>
              <w:pStyle w:val="TableParagraph"/>
              <w:spacing w:before="7"/>
              <w:ind w:left="201" w:right="186"/>
              <w:jc w:val="center"/>
              <w:rPr>
                <w:sz w:val="24"/>
              </w:rPr>
            </w:pPr>
            <w:r>
              <w:rPr>
                <w:sz w:val="24"/>
              </w:rPr>
              <w:t>Reg.(m)</w:t>
            </w:r>
          </w:p>
        </w:tc>
        <w:tc>
          <w:tcPr>
            <w:tcW w:w="1276" w:type="dxa"/>
            <w:tcBorders>
              <w:top w:val="nil"/>
            </w:tcBorders>
          </w:tcPr>
          <w:p>
            <w:pPr>
              <w:pStyle w:val="TableParagraph"/>
              <w:spacing w:before="7"/>
              <w:ind w:right="305"/>
              <w:jc w:val="right"/>
              <w:rPr>
                <w:sz w:val="24"/>
              </w:rPr>
            </w:pPr>
            <w:r>
              <w:rPr>
                <w:sz w:val="24"/>
              </w:rPr>
              <w:t>(HA)</w:t>
            </w:r>
          </w:p>
        </w:tc>
        <w:tc>
          <w:tcPr>
            <w:tcW w:w="1303" w:type="dxa"/>
            <w:tcBorders>
              <w:top w:val="nil"/>
            </w:tcBorders>
          </w:tcPr>
          <w:p>
            <w:pPr>
              <w:pStyle w:val="TableParagraph"/>
              <w:spacing w:before="7"/>
              <w:ind w:left="333" w:right="250"/>
              <w:jc w:val="center"/>
              <w:rPr>
                <w:sz w:val="24"/>
              </w:rPr>
            </w:pPr>
            <w:r>
              <w:rPr>
                <w:sz w:val="24"/>
              </w:rPr>
              <w:t>(M)</w:t>
            </w:r>
          </w:p>
        </w:tc>
        <w:tc>
          <w:tcPr>
            <w:tcW w:w="1358" w:type="dxa"/>
            <w:tcBorders>
              <w:top w:val="nil"/>
            </w:tcBorders>
          </w:tcPr>
          <w:p>
            <w:pPr>
              <w:pStyle w:val="TableParagraph"/>
              <w:spacing w:before="7"/>
              <w:ind w:left="554"/>
              <w:rPr>
                <w:sz w:val="24"/>
              </w:rPr>
            </w:pPr>
            <w:r>
              <w:rPr>
                <w:sz w:val="24"/>
              </w:rPr>
              <w:t>(M)</w:t>
            </w:r>
          </w:p>
        </w:tc>
        <w:tc>
          <w:tcPr>
            <w:tcW w:w="1262" w:type="dxa"/>
            <w:tcBorders>
              <w:top w:val="nil"/>
            </w:tcBorders>
          </w:tcPr>
          <w:p>
            <w:pPr>
              <w:pStyle w:val="TableParagraph"/>
              <w:rPr>
                <w:sz w:val="22"/>
              </w:rPr>
            </w:pPr>
          </w:p>
        </w:tc>
        <w:tc>
          <w:tcPr>
            <w:tcW w:w="1358" w:type="dxa"/>
            <w:tcBorders>
              <w:top w:val="nil"/>
            </w:tcBorders>
          </w:tcPr>
          <w:p>
            <w:pPr>
              <w:pStyle w:val="TableParagraph"/>
              <w:spacing w:before="7"/>
              <w:ind w:left="91" w:right="63"/>
              <w:jc w:val="center"/>
              <w:rPr>
                <w:sz w:val="24"/>
              </w:rPr>
            </w:pPr>
            <w:r>
              <w:rPr>
                <w:sz w:val="24"/>
              </w:rPr>
              <w:t>(m)</w:t>
            </w:r>
          </w:p>
        </w:tc>
        <w:tc>
          <w:tcPr>
            <w:tcW w:w="1274" w:type="dxa"/>
            <w:tcBorders>
              <w:top w:val="nil"/>
            </w:tcBorders>
          </w:tcPr>
          <w:p>
            <w:pPr>
              <w:pStyle w:val="TableParagraph"/>
              <w:spacing w:before="7"/>
              <w:ind w:left="307" w:right="279"/>
              <w:jc w:val="center"/>
              <w:rPr>
                <w:sz w:val="24"/>
              </w:rPr>
            </w:pPr>
            <w:r>
              <w:rPr>
                <w:sz w:val="24"/>
              </w:rPr>
              <w:t>(m3/s)</w:t>
            </w:r>
          </w:p>
        </w:tc>
        <w:tc>
          <w:tcPr>
            <w:tcW w:w="1270" w:type="dxa"/>
            <w:tcBorders>
              <w:top w:val="nil"/>
            </w:tcBorders>
          </w:tcPr>
          <w:p>
            <w:pPr>
              <w:pStyle w:val="TableParagraph"/>
              <w:spacing w:before="7"/>
              <w:ind w:left="203" w:right="175"/>
              <w:jc w:val="center"/>
              <w:rPr>
                <w:sz w:val="24"/>
              </w:rPr>
            </w:pPr>
            <w:r>
              <w:rPr>
                <w:sz w:val="24"/>
              </w:rPr>
              <w:t>(m/s)</w:t>
            </w:r>
          </w:p>
        </w:tc>
        <w:tc>
          <w:tcPr>
            <w:tcW w:w="1361" w:type="dxa"/>
            <w:tcBorders>
              <w:top w:val="nil"/>
            </w:tcBorders>
          </w:tcPr>
          <w:p>
            <w:pPr>
              <w:pStyle w:val="TableParagraph"/>
              <w:spacing w:before="7"/>
              <w:ind w:left="92" w:right="65"/>
              <w:jc w:val="center"/>
              <w:rPr>
                <w:sz w:val="24"/>
              </w:rPr>
            </w:pPr>
            <w:r>
              <w:rPr>
                <w:sz w:val="24"/>
              </w:rPr>
              <w:t>(S)</w:t>
            </w:r>
          </w:p>
        </w:tc>
      </w:tr>
      <w:tr>
        <w:trPr>
          <w:trHeight w:val="652" w:hRule="atLeast"/>
        </w:trPr>
        <w:tc>
          <w:tcPr>
            <w:tcW w:w="1272" w:type="dxa"/>
          </w:tcPr>
          <w:p>
            <w:pPr>
              <w:pStyle w:val="TableParagraph"/>
              <w:spacing w:before="181"/>
              <w:ind w:left="381"/>
              <w:rPr>
                <w:sz w:val="24"/>
              </w:rPr>
            </w:pPr>
            <w:r>
              <w:rPr>
                <w:sz w:val="24"/>
              </w:rPr>
              <w:t>TC-1</w:t>
            </w:r>
          </w:p>
        </w:tc>
        <w:tc>
          <w:tcPr>
            <w:tcW w:w="1288" w:type="dxa"/>
          </w:tcPr>
          <w:p>
            <w:pPr>
              <w:pStyle w:val="TableParagraph"/>
              <w:spacing w:before="181"/>
              <w:ind w:left="202" w:right="184"/>
              <w:jc w:val="center"/>
              <w:rPr>
                <w:sz w:val="24"/>
              </w:rPr>
            </w:pPr>
            <w:r>
              <w:rPr>
                <w:sz w:val="24"/>
              </w:rPr>
              <w:t>240</w:t>
            </w:r>
          </w:p>
        </w:tc>
        <w:tc>
          <w:tcPr>
            <w:tcW w:w="1276" w:type="dxa"/>
          </w:tcPr>
          <w:p>
            <w:pPr>
              <w:pStyle w:val="TableParagraph"/>
              <w:spacing w:before="181"/>
              <w:ind w:right="347"/>
              <w:jc w:val="right"/>
              <w:rPr>
                <w:sz w:val="24"/>
              </w:rPr>
            </w:pPr>
            <w:r>
              <w:rPr>
                <w:sz w:val="24"/>
              </w:rPr>
              <w:t>170.3</w:t>
            </w:r>
          </w:p>
        </w:tc>
        <w:tc>
          <w:tcPr>
            <w:tcW w:w="1303" w:type="dxa"/>
            <w:tcBorders>
              <w:bottom w:val="single" w:sz="4" w:space="0" w:color="000000"/>
              <w:right w:val="single" w:sz="4" w:space="0" w:color="000000"/>
            </w:tcBorders>
          </w:tcPr>
          <w:p>
            <w:pPr>
              <w:pStyle w:val="TableParagraph"/>
              <w:spacing w:before="2"/>
              <w:rPr>
                <w:rFonts w:ascii="Carlito"/>
                <w:b/>
                <w:sz w:val="31"/>
              </w:rPr>
            </w:pPr>
          </w:p>
          <w:p>
            <w:pPr>
              <w:pStyle w:val="TableParagraph"/>
              <w:spacing w:line="251" w:lineRule="exact"/>
              <w:ind w:left="438" w:right="418"/>
              <w:jc w:val="center"/>
              <w:rPr>
                <w:rFonts w:ascii="Carlito"/>
                <w:sz w:val="22"/>
              </w:rPr>
            </w:pPr>
            <w:r>
              <w:rPr>
                <w:rFonts w:ascii="Carlito"/>
                <w:sz w:val="22"/>
              </w:rPr>
              <w:t>0.72</w:t>
            </w:r>
          </w:p>
        </w:tc>
        <w:tc>
          <w:tcPr>
            <w:tcW w:w="1358" w:type="dxa"/>
            <w:tcBorders>
              <w:left w:val="single" w:sz="4" w:space="0" w:color="000000"/>
            </w:tcBorders>
          </w:tcPr>
          <w:p>
            <w:pPr>
              <w:pStyle w:val="TableParagraph"/>
              <w:spacing w:before="181"/>
              <w:ind w:left="115"/>
              <w:rPr>
                <w:sz w:val="24"/>
              </w:rPr>
            </w:pPr>
            <w:r>
              <w:rPr>
                <w:sz w:val="24"/>
              </w:rPr>
              <w:t>464.971975</w:t>
            </w:r>
          </w:p>
        </w:tc>
        <w:tc>
          <w:tcPr>
            <w:tcW w:w="1262" w:type="dxa"/>
          </w:tcPr>
          <w:p>
            <w:pPr>
              <w:pStyle w:val="TableParagraph"/>
              <w:spacing w:before="181"/>
              <w:ind w:left="191" w:right="168"/>
              <w:jc w:val="center"/>
              <w:rPr>
                <w:sz w:val="24"/>
              </w:rPr>
            </w:pPr>
            <w:r>
              <w:rPr>
                <w:sz w:val="24"/>
              </w:rPr>
              <w:t>0.6</w:t>
            </w:r>
          </w:p>
        </w:tc>
        <w:tc>
          <w:tcPr>
            <w:tcW w:w="1358" w:type="dxa"/>
          </w:tcPr>
          <w:p>
            <w:pPr>
              <w:pStyle w:val="TableParagraph"/>
              <w:spacing w:before="181"/>
              <w:ind w:left="91" w:right="66"/>
              <w:jc w:val="center"/>
              <w:rPr>
                <w:sz w:val="24"/>
              </w:rPr>
            </w:pPr>
            <w:r>
              <w:rPr>
                <w:sz w:val="24"/>
              </w:rPr>
              <w:t>465.61</w:t>
            </w:r>
          </w:p>
        </w:tc>
        <w:tc>
          <w:tcPr>
            <w:tcW w:w="1274" w:type="dxa"/>
          </w:tcPr>
          <w:p>
            <w:pPr>
              <w:pStyle w:val="TableParagraph"/>
              <w:spacing w:before="181"/>
              <w:ind w:left="307" w:right="279"/>
              <w:jc w:val="center"/>
              <w:rPr>
                <w:sz w:val="24"/>
              </w:rPr>
            </w:pPr>
            <w:r>
              <w:rPr>
                <w:sz w:val="24"/>
              </w:rPr>
              <w:t>0.27</w:t>
            </w:r>
          </w:p>
        </w:tc>
        <w:tc>
          <w:tcPr>
            <w:tcW w:w="1270" w:type="dxa"/>
          </w:tcPr>
          <w:p>
            <w:pPr>
              <w:pStyle w:val="TableParagraph"/>
              <w:spacing w:before="181"/>
              <w:ind w:left="203" w:right="175"/>
              <w:jc w:val="center"/>
              <w:rPr>
                <w:sz w:val="24"/>
              </w:rPr>
            </w:pPr>
            <w:r>
              <w:rPr>
                <w:sz w:val="24"/>
              </w:rPr>
              <w:t>0.311</w:t>
            </w:r>
          </w:p>
        </w:tc>
        <w:tc>
          <w:tcPr>
            <w:tcW w:w="1361" w:type="dxa"/>
          </w:tcPr>
          <w:p>
            <w:pPr>
              <w:pStyle w:val="TableParagraph"/>
              <w:spacing w:before="181"/>
              <w:ind w:left="92" w:right="68"/>
              <w:jc w:val="center"/>
              <w:rPr>
                <w:sz w:val="24"/>
              </w:rPr>
            </w:pPr>
            <w:r>
              <w:rPr>
                <w:sz w:val="24"/>
              </w:rPr>
              <w:t>0.00025</w:t>
            </w:r>
          </w:p>
        </w:tc>
      </w:tr>
      <w:tr>
        <w:trPr>
          <w:trHeight w:val="606" w:hRule="atLeast"/>
        </w:trPr>
        <w:tc>
          <w:tcPr>
            <w:tcW w:w="1272" w:type="dxa"/>
          </w:tcPr>
          <w:p>
            <w:pPr>
              <w:pStyle w:val="TableParagraph"/>
              <w:spacing w:before="157"/>
              <w:ind w:left="381"/>
              <w:rPr>
                <w:sz w:val="24"/>
              </w:rPr>
            </w:pPr>
            <w:r>
              <w:rPr>
                <w:sz w:val="24"/>
              </w:rPr>
              <w:t>TC-2</w:t>
            </w:r>
          </w:p>
        </w:tc>
        <w:tc>
          <w:tcPr>
            <w:tcW w:w="1288" w:type="dxa"/>
          </w:tcPr>
          <w:p>
            <w:pPr>
              <w:pStyle w:val="TableParagraph"/>
              <w:spacing w:before="157"/>
              <w:ind w:left="202" w:right="184"/>
              <w:jc w:val="center"/>
              <w:rPr>
                <w:sz w:val="24"/>
              </w:rPr>
            </w:pPr>
            <w:r>
              <w:rPr>
                <w:sz w:val="24"/>
              </w:rPr>
              <w:t>240</w:t>
            </w:r>
          </w:p>
        </w:tc>
        <w:tc>
          <w:tcPr>
            <w:tcW w:w="1276" w:type="dxa"/>
          </w:tcPr>
          <w:p>
            <w:pPr>
              <w:pStyle w:val="TableParagraph"/>
              <w:spacing w:before="157"/>
              <w:ind w:right="287"/>
              <w:jc w:val="right"/>
              <w:rPr>
                <w:sz w:val="24"/>
              </w:rPr>
            </w:pPr>
            <w:r>
              <w:rPr>
                <w:sz w:val="24"/>
              </w:rPr>
              <w:t>175.38</w:t>
            </w:r>
          </w:p>
        </w:tc>
        <w:tc>
          <w:tcPr>
            <w:tcW w:w="1303" w:type="dxa"/>
            <w:tcBorders>
              <w:top w:val="single" w:sz="4" w:space="0" w:color="000000"/>
            </w:tcBorders>
          </w:tcPr>
          <w:p>
            <w:pPr>
              <w:pStyle w:val="TableParagraph"/>
              <w:spacing w:before="157"/>
              <w:ind w:left="333" w:right="309"/>
              <w:jc w:val="center"/>
              <w:rPr>
                <w:sz w:val="24"/>
              </w:rPr>
            </w:pPr>
            <w:r>
              <w:rPr>
                <w:sz w:val="24"/>
              </w:rPr>
              <w:t>0.73</w:t>
            </w:r>
          </w:p>
        </w:tc>
        <w:tc>
          <w:tcPr>
            <w:tcW w:w="1358" w:type="dxa"/>
          </w:tcPr>
          <w:p>
            <w:pPr>
              <w:pStyle w:val="TableParagraph"/>
              <w:spacing w:before="157"/>
              <w:ind w:left="170"/>
              <w:rPr>
                <w:sz w:val="24"/>
              </w:rPr>
            </w:pPr>
            <w:r>
              <w:rPr>
                <w:sz w:val="24"/>
              </w:rPr>
              <w:t>464.96659</w:t>
            </w:r>
          </w:p>
        </w:tc>
        <w:tc>
          <w:tcPr>
            <w:tcW w:w="1262" w:type="dxa"/>
          </w:tcPr>
          <w:p>
            <w:pPr>
              <w:pStyle w:val="TableParagraph"/>
              <w:spacing w:before="157"/>
              <w:ind w:left="191" w:right="168"/>
              <w:jc w:val="center"/>
              <w:rPr>
                <w:sz w:val="24"/>
              </w:rPr>
            </w:pPr>
            <w:r>
              <w:rPr>
                <w:sz w:val="24"/>
              </w:rPr>
              <w:t>0.6</w:t>
            </w:r>
          </w:p>
        </w:tc>
        <w:tc>
          <w:tcPr>
            <w:tcW w:w="1358" w:type="dxa"/>
          </w:tcPr>
          <w:p>
            <w:pPr>
              <w:pStyle w:val="TableParagraph"/>
              <w:spacing w:before="157"/>
              <w:ind w:left="91" w:right="66"/>
              <w:jc w:val="center"/>
              <w:rPr>
                <w:sz w:val="24"/>
              </w:rPr>
            </w:pPr>
            <w:r>
              <w:rPr>
                <w:sz w:val="24"/>
              </w:rPr>
              <w:t>465.61</w:t>
            </w:r>
          </w:p>
        </w:tc>
        <w:tc>
          <w:tcPr>
            <w:tcW w:w="1274" w:type="dxa"/>
          </w:tcPr>
          <w:p>
            <w:pPr>
              <w:pStyle w:val="TableParagraph"/>
              <w:spacing w:before="157"/>
              <w:ind w:left="307" w:right="279"/>
              <w:jc w:val="center"/>
              <w:rPr>
                <w:sz w:val="24"/>
              </w:rPr>
            </w:pPr>
            <w:r>
              <w:rPr>
                <w:sz w:val="24"/>
              </w:rPr>
              <w:t>0.28</w:t>
            </w:r>
          </w:p>
        </w:tc>
        <w:tc>
          <w:tcPr>
            <w:tcW w:w="1270" w:type="dxa"/>
          </w:tcPr>
          <w:p>
            <w:pPr>
              <w:pStyle w:val="TableParagraph"/>
              <w:spacing w:before="157"/>
              <w:ind w:left="203" w:right="175"/>
              <w:jc w:val="center"/>
              <w:rPr>
                <w:sz w:val="24"/>
              </w:rPr>
            </w:pPr>
            <w:r>
              <w:rPr>
                <w:sz w:val="24"/>
              </w:rPr>
              <w:t>0.311</w:t>
            </w:r>
          </w:p>
        </w:tc>
        <w:tc>
          <w:tcPr>
            <w:tcW w:w="1361" w:type="dxa"/>
          </w:tcPr>
          <w:p>
            <w:pPr>
              <w:pStyle w:val="TableParagraph"/>
              <w:spacing w:before="157"/>
              <w:ind w:left="92" w:right="68"/>
              <w:jc w:val="center"/>
              <w:rPr>
                <w:sz w:val="24"/>
              </w:rPr>
            </w:pPr>
            <w:r>
              <w:rPr>
                <w:sz w:val="24"/>
              </w:rPr>
              <w:t>0.00025</w:t>
            </w:r>
          </w:p>
        </w:tc>
      </w:tr>
      <w:tr>
        <w:trPr>
          <w:trHeight w:val="613" w:hRule="atLeast"/>
        </w:trPr>
        <w:tc>
          <w:tcPr>
            <w:tcW w:w="1272" w:type="dxa"/>
          </w:tcPr>
          <w:p>
            <w:pPr>
              <w:pStyle w:val="TableParagraph"/>
              <w:spacing w:before="162"/>
              <w:ind w:left="381"/>
              <w:rPr>
                <w:sz w:val="24"/>
              </w:rPr>
            </w:pPr>
            <w:r>
              <w:rPr>
                <w:sz w:val="24"/>
              </w:rPr>
              <w:t>TC-3</w:t>
            </w:r>
          </w:p>
        </w:tc>
        <w:tc>
          <w:tcPr>
            <w:tcW w:w="1288" w:type="dxa"/>
          </w:tcPr>
          <w:p>
            <w:pPr>
              <w:pStyle w:val="TableParagraph"/>
              <w:spacing w:before="162"/>
              <w:ind w:left="202" w:right="184"/>
              <w:jc w:val="center"/>
              <w:rPr>
                <w:sz w:val="24"/>
              </w:rPr>
            </w:pPr>
            <w:r>
              <w:rPr>
                <w:sz w:val="24"/>
              </w:rPr>
              <w:t>606</w:t>
            </w:r>
          </w:p>
        </w:tc>
        <w:tc>
          <w:tcPr>
            <w:tcW w:w="1276" w:type="dxa"/>
          </w:tcPr>
          <w:p>
            <w:pPr>
              <w:pStyle w:val="TableParagraph"/>
              <w:spacing w:before="162"/>
              <w:ind w:left="439" w:right="417"/>
              <w:jc w:val="center"/>
              <w:rPr>
                <w:sz w:val="24"/>
              </w:rPr>
            </w:pPr>
            <w:r>
              <w:rPr>
                <w:sz w:val="24"/>
              </w:rPr>
              <w:t>211</w:t>
            </w:r>
          </w:p>
        </w:tc>
        <w:tc>
          <w:tcPr>
            <w:tcW w:w="1303" w:type="dxa"/>
          </w:tcPr>
          <w:p>
            <w:pPr>
              <w:pStyle w:val="TableParagraph"/>
              <w:spacing w:before="162"/>
              <w:ind w:left="333" w:right="309"/>
              <w:jc w:val="center"/>
              <w:rPr>
                <w:sz w:val="24"/>
              </w:rPr>
            </w:pPr>
            <w:r>
              <w:rPr>
                <w:sz w:val="24"/>
              </w:rPr>
              <w:t>0.75</w:t>
            </w:r>
          </w:p>
        </w:tc>
        <w:tc>
          <w:tcPr>
            <w:tcW w:w="1358" w:type="dxa"/>
          </w:tcPr>
          <w:p>
            <w:pPr>
              <w:pStyle w:val="TableParagraph"/>
              <w:spacing w:before="162"/>
              <w:ind w:left="110"/>
              <w:rPr>
                <w:sz w:val="24"/>
              </w:rPr>
            </w:pPr>
            <w:r>
              <w:rPr>
                <w:sz w:val="24"/>
              </w:rPr>
              <w:t>461.703715</w:t>
            </w:r>
          </w:p>
        </w:tc>
        <w:tc>
          <w:tcPr>
            <w:tcW w:w="1262" w:type="dxa"/>
          </w:tcPr>
          <w:p>
            <w:pPr>
              <w:pStyle w:val="TableParagraph"/>
              <w:spacing w:before="162"/>
              <w:ind w:left="191" w:right="168"/>
              <w:jc w:val="center"/>
              <w:rPr>
                <w:sz w:val="24"/>
              </w:rPr>
            </w:pPr>
            <w:r>
              <w:rPr>
                <w:sz w:val="24"/>
              </w:rPr>
              <w:t>0.6</w:t>
            </w:r>
          </w:p>
        </w:tc>
        <w:tc>
          <w:tcPr>
            <w:tcW w:w="1358" w:type="dxa"/>
          </w:tcPr>
          <w:p>
            <w:pPr>
              <w:pStyle w:val="TableParagraph"/>
              <w:spacing w:before="162"/>
              <w:ind w:left="91" w:right="66"/>
              <w:jc w:val="center"/>
              <w:rPr>
                <w:sz w:val="24"/>
              </w:rPr>
            </w:pPr>
            <w:r>
              <w:rPr>
                <w:sz w:val="24"/>
              </w:rPr>
              <w:t>462.329</w:t>
            </w:r>
          </w:p>
        </w:tc>
        <w:tc>
          <w:tcPr>
            <w:tcW w:w="1274" w:type="dxa"/>
          </w:tcPr>
          <w:p>
            <w:pPr>
              <w:pStyle w:val="TableParagraph"/>
              <w:spacing w:before="162"/>
              <w:ind w:left="307" w:right="279"/>
              <w:jc w:val="center"/>
              <w:rPr>
                <w:sz w:val="24"/>
              </w:rPr>
            </w:pPr>
            <w:r>
              <w:rPr>
                <w:sz w:val="24"/>
              </w:rPr>
              <w:t>0.335</w:t>
            </w:r>
          </w:p>
        </w:tc>
        <w:tc>
          <w:tcPr>
            <w:tcW w:w="1270" w:type="dxa"/>
          </w:tcPr>
          <w:p>
            <w:pPr>
              <w:pStyle w:val="TableParagraph"/>
              <w:spacing w:before="162"/>
              <w:ind w:left="204" w:right="175"/>
              <w:jc w:val="center"/>
              <w:rPr>
                <w:sz w:val="24"/>
              </w:rPr>
            </w:pPr>
            <w:r>
              <w:rPr>
                <w:sz w:val="24"/>
              </w:rPr>
              <w:t>0.39</w:t>
            </w:r>
          </w:p>
        </w:tc>
        <w:tc>
          <w:tcPr>
            <w:tcW w:w="1361" w:type="dxa"/>
          </w:tcPr>
          <w:p>
            <w:pPr>
              <w:pStyle w:val="TableParagraph"/>
              <w:spacing w:before="162"/>
              <w:ind w:left="92" w:right="68"/>
              <w:jc w:val="center"/>
              <w:rPr>
                <w:sz w:val="24"/>
              </w:rPr>
            </w:pPr>
            <w:r>
              <w:rPr>
                <w:sz w:val="24"/>
              </w:rPr>
              <w:t>0.0004</w:t>
            </w:r>
          </w:p>
        </w:tc>
      </w:tr>
      <w:tr>
        <w:trPr>
          <w:trHeight w:val="606" w:hRule="atLeast"/>
        </w:trPr>
        <w:tc>
          <w:tcPr>
            <w:tcW w:w="1272" w:type="dxa"/>
          </w:tcPr>
          <w:p>
            <w:pPr>
              <w:pStyle w:val="TableParagraph"/>
              <w:spacing w:before="157"/>
              <w:ind w:left="381"/>
              <w:rPr>
                <w:sz w:val="24"/>
              </w:rPr>
            </w:pPr>
            <w:r>
              <w:rPr>
                <w:sz w:val="24"/>
              </w:rPr>
              <w:t>TC-4</w:t>
            </w:r>
          </w:p>
        </w:tc>
        <w:tc>
          <w:tcPr>
            <w:tcW w:w="1288" w:type="dxa"/>
          </w:tcPr>
          <w:p>
            <w:pPr>
              <w:pStyle w:val="TableParagraph"/>
              <w:spacing w:before="157"/>
              <w:ind w:left="202" w:right="184"/>
              <w:jc w:val="center"/>
              <w:rPr>
                <w:sz w:val="24"/>
              </w:rPr>
            </w:pPr>
            <w:r>
              <w:rPr>
                <w:sz w:val="24"/>
              </w:rPr>
              <w:t>606</w:t>
            </w:r>
          </w:p>
        </w:tc>
        <w:tc>
          <w:tcPr>
            <w:tcW w:w="1276" w:type="dxa"/>
          </w:tcPr>
          <w:p>
            <w:pPr>
              <w:pStyle w:val="TableParagraph"/>
              <w:spacing w:before="157"/>
              <w:ind w:right="347"/>
              <w:jc w:val="right"/>
              <w:rPr>
                <w:sz w:val="24"/>
              </w:rPr>
            </w:pPr>
            <w:r>
              <w:rPr>
                <w:sz w:val="24"/>
              </w:rPr>
              <w:t>166.8</w:t>
            </w:r>
          </w:p>
        </w:tc>
        <w:tc>
          <w:tcPr>
            <w:tcW w:w="1303" w:type="dxa"/>
          </w:tcPr>
          <w:p>
            <w:pPr>
              <w:pStyle w:val="TableParagraph"/>
              <w:spacing w:before="157"/>
              <w:ind w:left="333" w:right="309"/>
              <w:jc w:val="center"/>
              <w:rPr>
                <w:sz w:val="24"/>
              </w:rPr>
            </w:pPr>
            <w:r>
              <w:rPr>
                <w:sz w:val="24"/>
              </w:rPr>
              <w:t>0.67</w:t>
            </w:r>
          </w:p>
        </w:tc>
        <w:tc>
          <w:tcPr>
            <w:tcW w:w="1358" w:type="dxa"/>
          </w:tcPr>
          <w:p>
            <w:pPr>
              <w:pStyle w:val="TableParagraph"/>
              <w:spacing w:before="157"/>
              <w:ind w:left="170"/>
              <w:rPr>
                <w:sz w:val="24"/>
              </w:rPr>
            </w:pPr>
            <w:r>
              <w:rPr>
                <w:sz w:val="24"/>
              </w:rPr>
              <w:t>461.72349</w:t>
            </w:r>
          </w:p>
        </w:tc>
        <w:tc>
          <w:tcPr>
            <w:tcW w:w="1262" w:type="dxa"/>
          </w:tcPr>
          <w:p>
            <w:pPr>
              <w:pStyle w:val="TableParagraph"/>
              <w:spacing w:before="157"/>
              <w:ind w:left="191" w:right="168"/>
              <w:jc w:val="center"/>
              <w:rPr>
                <w:sz w:val="24"/>
              </w:rPr>
            </w:pPr>
            <w:r>
              <w:rPr>
                <w:sz w:val="24"/>
              </w:rPr>
              <w:t>0.6</w:t>
            </w:r>
          </w:p>
        </w:tc>
        <w:tc>
          <w:tcPr>
            <w:tcW w:w="1358" w:type="dxa"/>
          </w:tcPr>
          <w:p>
            <w:pPr>
              <w:pStyle w:val="TableParagraph"/>
              <w:spacing w:before="157"/>
              <w:ind w:left="91" w:right="66"/>
              <w:jc w:val="center"/>
              <w:rPr>
                <w:sz w:val="24"/>
              </w:rPr>
            </w:pPr>
            <w:r>
              <w:rPr>
                <w:sz w:val="24"/>
              </w:rPr>
              <w:t>462.33</w:t>
            </w:r>
          </w:p>
        </w:tc>
        <w:tc>
          <w:tcPr>
            <w:tcW w:w="1274" w:type="dxa"/>
          </w:tcPr>
          <w:p>
            <w:pPr>
              <w:pStyle w:val="TableParagraph"/>
              <w:spacing w:before="157"/>
              <w:ind w:left="307" w:right="279"/>
              <w:jc w:val="center"/>
              <w:rPr>
                <w:sz w:val="24"/>
              </w:rPr>
            </w:pPr>
            <w:r>
              <w:rPr>
                <w:sz w:val="24"/>
              </w:rPr>
              <w:t>0.266</w:t>
            </w:r>
          </w:p>
        </w:tc>
        <w:tc>
          <w:tcPr>
            <w:tcW w:w="1270" w:type="dxa"/>
          </w:tcPr>
          <w:p>
            <w:pPr>
              <w:pStyle w:val="TableParagraph"/>
              <w:spacing w:before="157"/>
              <w:ind w:left="204" w:right="175"/>
              <w:jc w:val="center"/>
              <w:rPr>
                <w:sz w:val="24"/>
              </w:rPr>
            </w:pPr>
            <w:r>
              <w:rPr>
                <w:sz w:val="24"/>
              </w:rPr>
              <w:t>0.34</w:t>
            </w:r>
          </w:p>
        </w:tc>
        <w:tc>
          <w:tcPr>
            <w:tcW w:w="1361" w:type="dxa"/>
          </w:tcPr>
          <w:p>
            <w:pPr>
              <w:pStyle w:val="TableParagraph"/>
              <w:spacing w:before="157"/>
              <w:ind w:left="92" w:right="68"/>
              <w:jc w:val="center"/>
              <w:rPr>
                <w:sz w:val="24"/>
              </w:rPr>
            </w:pPr>
            <w:r>
              <w:rPr>
                <w:sz w:val="24"/>
              </w:rPr>
              <w:t>0.00033333</w:t>
            </w:r>
          </w:p>
        </w:tc>
      </w:tr>
      <w:tr>
        <w:trPr>
          <w:trHeight w:val="606" w:hRule="atLeast"/>
        </w:trPr>
        <w:tc>
          <w:tcPr>
            <w:tcW w:w="1272" w:type="dxa"/>
          </w:tcPr>
          <w:p>
            <w:pPr>
              <w:pStyle w:val="TableParagraph"/>
              <w:spacing w:before="157"/>
              <w:ind w:left="381"/>
              <w:rPr>
                <w:sz w:val="24"/>
              </w:rPr>
            </w:pPr>
            <w:r>
              <w:rPr>
                <w:sz w:val="24"/>
              </w:rPr>
              <w:t>TC-5</w:t>
            </w:r>
          </w:p>
        </w:tc>
        <w:tc>
          <w:tcPr>
            <w:tcW w:w="1288" w:type="dxa"/>
          </w:tcPr>
          <w:p>
            <w:pPr>
              <w:pStyle w:val="TableParagraph"/>
              <w:spacing w:before="157"/>
              <w:ind w:left="202" w:right="184"/>
              <w:jc w:val="center"/>
              <w:rPr>
                <w:sz w:val="24"/>
              </w:rPr>
            </w:pPr>
            <w:r>
              <w:rPr>
                <w:sz w:val="24"/>
              </w:rPr>
              <w:t>1161</w:t>
            </w:r>
          </w:p>
        </w:tc>
        <w:tc>
          <w:tcPr>
            <w:tcW w:w="1276" w:type="dxa"/>
          </w:tcPr>
          <w:p>
            <w:pPr>
              <w:pStyle w:val="TableParagraph"/>
              <w:spacing w:before="157"/>
              <w:ind w:right="347"/>
              <w:jc w:val="right"/>
              <w:rPr>
                <w:sz w:val="24"/>
              </w:rPr>
            </w:pPr>
            <w:r>
              <w:rPr>
                <w:sz w:val="24"/>
              </w:rPr>
              <w:t>229.4</w:t>
            </w:r>
          </w:p>
        </w:tc>
        <w:tc>
          <w:tcPr>
            <w:tcW w:w="1303" w:type="dxa"/>
          </w:tcPr>
          <w:p>
            <w:pPr>
              <w:pStyle w:val="TableParagraph"/>
              <w:spacing w:before="157"/>
              <w:ind w:left="333" w:right="309"/>
              <w:jc w:val="center"/>
              <w:rPr>
                <w:sz w:val="24"/>
              </w:rPr>
            </w:pPr>
            <w:r>
              <w:rPr>
                <w:sz w:val="24"/>
              </w:rPr>
              <w:t>0.82</w:t>
            </w:r>
          </w:p>
        </w:tc>
        <w:tc>
          <w:tcPr>
            <w:tcW w:w="1358" w:type="dxa"/>
          </w:tcPr>
          <w:p>
            <w:pPr>
              <w:pStyle w:val="TableParagraph"/>
              <w:spacing w:before="157"/>
              <w:ind w:left="110"/>
              <w:rPr>
                <w:sz w:val="24"/>
              </w:rPr>
            </w:pPr>
            <w:r>
              <w:rPr>
                <w:sz w:val="24"/>
              </w:rPr>
              <w:t>455.900491</w:t>
            </w:r>
          </w:p>
        </w:tc>
        <w:tc>
          <w:tcPr>
            <w:tcW w:w="1262" w:type="dxa"/>
          </w:tcPr>
          <w:p>
            <w:pPr>
              <w:pStyle w:val="TableParagraph"/>
              <w:spacing w:before="157"/>
              <w:ind w:left="191" w:right="168"/>
              <w:jc w:val="center"/>
              <w:rPr>
                <w:sz w:val="24"/>
              </w:rPr>
            </w:pPr>
            <w:r>
              <w:rPr>
                <w:sz w:val="24"/>
              </w:rPr>
              <w:t>0.6</w:t>
            </w:r>
          </w:p>
        </w:tc>
        <w:tc>
          <w:tcPr>
            <w:tcW w:w="1358" w:type="dxa"/>
          </w:tcPr>
          <w:p>
            <w:pPr>
              <w:pStyle w:val="TableParagraph"/>
              <w:spacing w:before="157"/>
              <w:ind w:left="91" w:right="66"/>
              <w:jc w:val="center"/>
              <w:rPr>
                <w:sz w:val="24"/>
              </w:rPr>
            </w:pPr>
            <w:r>
              <w:rPr>
                <w:sz w:val="24"/>
              </w:rPr>
              <w:t>456.56</w:t>
            </w:r>
          </w:p>
        </w:tc>
        <w:tc>
          <w:tcPr>
            <w:tcW w:w="1274" w:type="dxa"/>
          </w:tcPr>
          <w:p>
            <w:pPr>
              <w:pStyle w:val="TableParagraph"/>
              <w:spacing w:before="157"/>
              <w:ind w:left="307" w:right="279"/>
              <w:jc w:val="center"/>
              <w:rPr>
                <w:sz w:val="24"/>
              </w:rPr>
            </w:pPr>
            <w:r>
              <w:rPr>
                <w:sz w:val="24"/>
              </w:rPr>
              <w:t>0.36</w:t>
            </w:r>
          </w:p>
        </w:tc>
        <w:tc>
          <w:tcPr>
            <w:tcW w:w="1270" w:type="dxa"/>
          </w:tcPr>
          <w:p>
            <w:pPr>
              <w:pStyle w:val="TableParagraph"/>
              <w:spacing w:before="157"/>
              <w:ind w:left="204" w:right="175"/>
              <w:jc w:val="center"/>
              <w:rPr>
                <w:sz w:val="24"/>
              </w:rPr>
            </w:pPr>
            <w:r>
              <w:rPr>
                <w:sz w:val="24"/>
              </w:rPr>
              <w:t>0.37</w:t>
            </w:r>
          </w:p>
        </w:tc>
        <w:tc>
          <w:tcPr>
            <w:tcW w:w="1361" w:type="dxa"/>
          </w:tcPr>
          <w:p>
            <w:pPr>
              <w:pStyle w:val="TableParagraph"/>
              <w:spacing w:before="157"/>
              <w:ind w:left="92" w:right="68"/>
              <w:jc w:val="center"/>
              <w:rPr>
                <w:sz w:val="24"/>
              </w:rPr>
            </w:pPr>
            <w:r>
              <w:rPr>
                <w:sz w:val="24"/>
              </w:rPr>
              <w:t>0.00033333</w:t>
            </w:r>
          </w:p>
        </w:tc>
      </w:tr>
      <w:tr>
        <w:trPr>
          <w:trHeight w:val="596" w:hRule="atLeast"/>
        </w:trPr>
        <w:tc>
          <w:tcPr>
            <w:tcW w:w="1272" w:type="dxa"/>
          </w:tcPr>
          <w:p>
            <w:pPr>
              <w:pStyle w:val="TableParagraph"/>
              <w:spacing w:before="152"/>
              <w:ind w:left="381"/>
              <w:rPr>
                <w:sz w:val="24"/>
              </w:rPr>
            </w:pPr>
            <w:r>
              <w:rPr>
                <w:sz w:val="24"/>
              </w:rPr>
              <w:t>TC-6</w:t>
            </w:r>
          </w:p>
        </w:tc>
        <w:tc>
          <w:tcPr>
            <w:tcW w:w="1288" w:type="dxa"/>
          </w:tcPr>
          <w:p>
            <w:pPr>
              <w:pStyle w:val="TableParagraph"/>
              <w:spacing w:before="152"/>
              <w:ind w:left="202" w:right="184"/>
              <w:jc w:val="center"/>
              <w:rPr>
                <w:sz w:val="24"/>
              </w:rPr>
            </w:pPr>
            <w:r>
              <w:rPr>
                <w:sz w:val="24"/>
              </w:rPr>
              <w:t>1161</w:t>
            </w:r>
          </w:p>
        </w:tc>
        <w:tc>
          <w:tcPr>
            <w:tcW w:w="1276" w:type="dxa"/>
          </w:tcPr>
          <w:p>
            <w:pPr>
              <w:pStyle w:val="TableParagraph"/>
              <w:spacing w:before="152"/>
              <w:ind w:right="347"/>
              <w:jc w:val="right"/>
              <w:rPr>
                <w:sz w:val="24"/>
              </w:rPr>
            </w:pPr>
            <w:r>
              <w:rPr>
                <w:sz w:val="24"/>
              </w:rPr>
              <w:t>189.1</w:t>
            </w:r>
          </w:p>
        </w:tc>
        <w:tc>
          <w:tcPr>
            <w:tcW w:w="1303" w:type="dxa"/>
          </w:tcPr>
          <w:p>
            <w:pPr>
              <w:pStyle w:val="TableParagraph"/>
              <w:spacing w:before="152"/>
              <w:ind w:left="333" w:right="309"/>
              <w:jc w:val="center"/>
              <w:rPr>
                <w:sz w:val="24"/>
              </w:rPr>
            </w:pPr>
            <w:r>
              <w:rPr>
                <w:sz w:val="24"/>
              </w:rPr>
              <w:t>0.74</w:t>
            </w:r>
          </w:p>
        </w:tc>
        <w:tc>
          <w:tcPr>
            <w:tcW w:w="1358" w:type="dxa"/>
          </w:tcPr>
          <w:p>
            <w:pPr>
              <w:pStyle w:val="TableParagraph"/>
              <w:spacing w:before="152"/>
              <w:ind w:left="110"/>
              <w:rPr>
                <w:sz w:val="24"/>
              </w:rPr>
            </w:pPr>
            <w:r>
              <w:rPr>
                <w:sz w:val="24"/>
              </w:rPr>
              <w:t>455.969634</w:t>
            </w:r>
          </w:p>
        </w:tc>
        <w:tc>
          <w:tcPr>
            <w:tcW w:w="1262" w:type="dxa"/>
          </w:tcPr>
          <w:p>
            <w:pPr>
              <w:pStyle w:val="TableParagraph"/>
              <w:spacing w:before="152"/>
              <w:ind w:left="191" w:right="168"/>
              <w:jc w:val="center"/>
              <w:rPr>
                <w:sz w:val="24"/>
              </w:rPr>
            </w:pPr>
            <w:r>
              <w:rPr>
                <w:sz w:val="24"/>
              </w:rPr>
              <w:t>0.6</w:t>
            </w:r>
          </w:p>
        </w:tc>
        <w:tc>
          <w:tcPr>
            <w:tcW w:w="1358" w:type="dxa"/>
          </w:tcPr>
          <w:p>
            <w:pPr>
              <w:pStyle w:val="TableParagraph"/>
              <w:spacing w:before="152"/>
              <w:ind w:left="91" w:right="66"/>
              <w:jc w:val="center"/>
              <w:rPr>
                <w:sz w:val="24"/>
              </w:rPr>
            </w:pPr>
            <w:r>
              <w:rPr>
                <w:sz w:val="24"/>
              </w:rPr>
              <w:t>456.562333</w:t>
            </w:r>
          </w:p>
        </w:tc>
        <w:tc>
          <w:tcPr>
            <w:tcW w:w="1274" w:type="dxa"/>
          </w:tcPr>
          <w:p>
            <w:pPr>
              <w:pStyle w:val="TableParagraph"/>
              <w:spacing w:before="152"/>
              <w:ind w:left="307" w:right="279"/>
              <w:jc w:val="center"/>
              <w:rPr>
                <w:sz w:val="24"/>
              </w:rPr>
            </w:pPr>
            <w:r>
              <w:rPr>
                <w:sz w:val="24"/>
              </w:rPr>
              <w:t>0.30</w:t>
            </w:r>
          </w:p>
        </w:tc>
        <w:tc>
          <w:tcPr>
            <w:tcW w:w="1270" w:type="dxa"/>
          </w:tcPr>
          <w:p>
            <w:pPr>
              <w:pStyle w:val="TableParagraph"/>
              <w:spacing w:before="152"/>
              <w:ind w:left="203" w:right="175"/>
              <w:jc w:val="center"/>
              <w:rPr>
                <w:sz w:val="24"/>
              </w:rPr>
            </w:pPr>
            <w:r>
              <w:rPr>
                <w:sz w:val="24"/>
              </w:rPr>
              <w:t>0.380</w:t>
            </w:r>
          </w:p>
        </w:tc>
        <w:tc>
          <w:tcPr>
            <w:tcW w:w="1361" w:type="dxa"/>
          </w:tcPr>
          <w:p>
            <w:pPr>
              <w:pStyle w:val="TableParagraph"/>
              <w:spacing w:before="152"/>
              <w:ind w:left="92" w:right="68"/>
              <w:jc w:val="center"/>
              <w:rPr>
                <w:sz w:val="24"/>
              </w:rPr>
            </w:pPr>
            <w:r>
              <w:rPr>
                <w:sz w:val="24"/>
              </w:rPr>
              <w:t>0.0004</w:t>
            </w:r>
          </w:p>
        </w:tc>
      </w:tr>
      <w:tr>
        <w:trPr>
          <w:trHeight w:val="615" w:hRule="atLeast"/>
        </w:trPr>
        <w:tc>
          <w:tcPr>
            <w:tcW w:w="1272" w:type="dxa"/>
          </w:tcPr>
          <w:p>
            <w:pPr>
              <w:pStyle w:val="TableParagraph"/>
              <w:spacing w:before="162"/>
              <w:ind w:left="381"/>
              <w:rPr>
                <w:sz w:val="24"/>
              </w:rPr>
            </w:pPr>
            <w:r>
              <w:rPr>
                <w:sz w:val="24"/>
              </w:rPr>
              <w:t>TC-7</w:t>
            </w:r>
          </w:p>
        </w:tc>
        <w:tc>
          <w:tcPr>
            <w:tcW w:w="1288" w:type="dxa"/>
          </w:tcPr>
          <w:p>
            <w:pPr>
              <w:pStyle w:val="TableParagraph"/>
              <w:spacing w:before="162"/>
              <w:ind w:left="202" w:right="184"/>
              <w:jc w:val="center"/>
              <w:rPr>
                <w:sz w:val="24"/>
              </w:rPr>
            </w:pPr>
            <w:r>
              <w:rPr>
                <w:sz w:val="24"/>
              </w:rPr>
              <w:t>1661</w:t>
            </w:r>
          </w:p>
        </w:tc>
        <w:tc>
          <w:tcPr>
            <w:tcW w:w="1276" w:type="dxa"/>
          </w:tcPr>
          <w:p>
            <w:pPr>
              <w:pStyle w:val="TableParagraph"/>
              <w:spacing w:before="162"/>
              <w:ind w:right="347"/>
              <w:jc w:val="right"/>
              <w:rPr>
                <w:sz w:val="24"/>
              </w:rPr>
            </w:pPr>
            <w:r>
              <w:rPr>
                <w:sz w:val="24"/>
              </w:rPr>
              <w:t>163.9</w:t>
            </w:r>
          </w:p>
        </w:tc>
        <w:tc>
          <w:tcPr>
            <w:tcW w:w="1303" w:type="dxa"/>
          </w:tcPr>
          <w:p>
            <w:pPr>
              <w:pStyle w:val="TableParagraph"/>
              <w:spacing w:before="162"/>
              <w:ind w:left="333" w:right="309"/>
              <w:jc w:val="center"/>
              <w:rPr>
                <w:sz w:val="24"/>
              </w:rPr>
            </w:pPr>
            <w:r>
              <w:rPr>
                <w:sz w:val="24"/>
              </w:rPr>
              <w:t>0.69</w:t>
            </w:r>
          </w:p>
        </w:tc>
        <w:tc>
          <w:tcPr>
            <w:tcW w:w="1358" w:type="dxa"/>
          </w:tcPr>
          <w:p>
            <w:pPr>
              <w:pStyle w:val="TableParagraph"/>
              <w:spacing w:before="162"/>
              <w:ind w:left="110"/>
              <w:rPr>
                <w:sz w:val="24"/>
              </w:rPr>
            </w:pPr>
            <w:r>
              <w:rPr>
                <w:sz w:val="24"/>
              </w:rPr>
              <w:t>452.701389</w:t>
            </w:r>
          </w:p>
        </w:tc>
        <w:tc>
          <w:tcPr>
            <w:tcW w:w="1262" w:type="dxa"/>
          </w:tcPr>
          <w:p>
            <w:pPr>
              <w:pStyle w:val="TableParagraph"/>
              <w:spacing w:before="162"/>
              <w:ind w:left="191" w:right="168"/>
              <w:jc w:val="center"/>
              <w:rPr>
                <w:sz w:val="24"/>
              </w:rPr>
            </w:pPr>
            <w:r>
              <w:rPr>
                <w:sz w:val="24"/>
              </w:rPr>
              <w:t>0.6</w:t>
            </w:r>
          </w:p>
        </w:tc>
        <w:tc>
          <w:tcPr>
            <w:tcW w:w="1358" w:type="dxa"/>
          </w:tcPr>
          <w:p>
            <w:pPr>
              <w:pStyle w:val="TableParagraph"/>
              <w:spacing w:before="162"/>
              <w:ind w:left="91" w:right="66"/>
              <w:jc w:val="center"/>
              <w:rPr>
                <w:sz w:val="24"/>
              </w:rPr>
            </w:pPr>
            <w:r>
              <w:rPr>
                <w:sz w:val="24"/>
              </w:rPr>
              <w:t>453.294333</w:t>
            </w:r>
          </w:p>
        </w:tc>
        <w:tc>
          <w:tcPr>
            <w:tcW w:w="1274" w:type="dxa"/>
          </w:tcPr>
          <w:p>
            <w:pPr>
              <w:pStyle w:val="TableParagraph"/>
              <w:spacing w:before="162"/>
              <w:ind w:left="307" w:right="279"/>
              <w:jc w:val="center"/>
              <w:rPr>
                <w:sz w:val="24"/>
              </w:rPr>
            </w:pPr>
            <w:r>
              <w:rPr>
                <w:sz w:val="24"/>
              </w:rPr>
              <w:t>0.26</w:t>
            </w:r>
          </w:p>
        </w:tc>
        <w:tc>
          <w:tcPr>
            <w:tcW w:w="1270" w:type="dxa"/>
          </w:tcPr>
          <w:p>
            <w:pPr>
              <w:pStyle w:val="TableParagraph"/>
              <w:spacing w:before="162"/>
              <w:ind w:left="204" w:right="175"/>
              <w:jc w:val="center"/>
              <w:rPr>
                <w:sz w:val="24"/>
              </w:rPr>
            </w:pPr>
            <w:r>
              <w:rPr>
                <w:sz w:val="24"/>
              </w:rPr>
              <w:t>0.34</w:t>
            </w:r>
          </w:p>
        </w:tc>
        <w:tc>
          <w:tcPr>
            <w:tcW w:w="1361" w:type="dxa"/>
          </w:tcPr>
          <w:p>
            <w:pPr>
              <w:pStyle w:val="TableParagraph"/>
              <w:spacing w:before="162"/>
              <w:ind w:left="92" w:right="68"/>
              <w:jc w:val="center"/>
              <w:rPr>
                <w:sz w:val="24"/>
              </w:rPr>
            </w:pPr>
            <w:r>
              <w:rPr>
                <w:sz w:val="24"/>
              </w:rPr>
              <w:t>0.00033333</w:t>
            </w:r>
          </w:p>
        </w:tc>
      </w:tr>
      <w:tr>
        <w:trPr>
          <w:trHeight w:val="604" w:hRule="atLeast"/>
        </w:trPr>
        <w:tc>
          <w:tcPr>
            <w:tcW w:w="1272" w:type="dxa"/>
          </w:tcPr>
          <w:p>
            <w:pPr>
              <w:pStyle w:val="TableParagraph"/>
              <w:spacing w:before="157"/>
              <w:ind w:left="381"/>
              <w:rPr>
                <w:sz w:val="24"/>
              </w:rPr>
            </w:pPr>
            <w:r>
              <w:rPr>
                <w:sz w:val="24"/>
              </w:rPr>
              <w:t>TC-8</w:t>
            </w:r>
          </w:p>
        </w:tc>
        <w:tc>
          <w:tcPr>
            <w:tcW w:w="1288" w:type="dxa"/>
          </w:tcPr>
          <w:p>
            <w:pPr>
              <w:pStyle w:val="TableParagraph"/>
              <w:spacing w:before="157"/>
              <w:ind w:left="202" w:right="184"/>
              <w:jc w:val="center"/>
              <w:rPr>
                <w:sz w:val="24"/>
              </w:rPr>
            </w:pPr>
            <w:r>
              <w:rPr>
                <w:sz w:val="24"/>
              </w:rPr>
              <w:t>1661</w:t>
            </w:r>
          </w:p>
        </w:tc>
        <w:tc>
          <w:tcPr>
            <w:tcW w:w="1276" w:type="dxa"/>
          </w:tcPr>
          <w:p>
            <w:pPr>
              <w:pStyle w:val="TableParagraph"/>
              <w:spacing w:before="157"/>
              <w:ind w:right="347"/>
              <w:jc w:val="right"/>
              <w:rPr>
                <w:sz w:val="24"/>
              </w:rPr>
            </w:pPr>
            <w:r>
              <w:rPr>
                <w:sz w:val="24"/>
              </w:rPr>
              <w:t>131.4</w:t>
            </w:r>
          </w:p>
        </w:tc>
        <w:tc>
          <w:tcPr>
            <w:tcW w:w="1303" w:type="dxa"/>
          </w:tcPr>
          <w:p>
            <w:pPr>
              <w:pStyle w:val="TableParagraph"/>
              <w:spacing w:before="157"/>
              <w:ind w:left="333" w:right="309"/>
              <w:jc w:val="center"/>
              <w:rPr>
                <w:sz w:val="24"/>
              </w:rPr>
            </w:pPr>
            <w:r>
              <w:rPr>
                <w:sz w:val="24"/>
              </w:rPr>
              <w:t>0.62</w:t>
            </w:r>
          </w:p>
        </w:tc>
        <w:tc>
          <w:tcPr>
            <w:tcW w:w="1358" w:type="dxa"/>
          </w:tcPr>
          <w:p>
            <w:pPr>
              <w:pStyle w:val="TableParagraph"/>
              <w:spacing w:before="157"/>
              <w:ind w:left="350"/>
              <w:rPr>
                <w:sz w:val="24"/>
              </w:rPr>
            </w:pPr>
            <w:r>
              <w:rPr>
                <w:sz w:val="24"/>
              </w:rPr>
              <w:t>452.74</w:t>
            </w:r>
          </w:p>
        </w:tc>
        <w:tc>
          <w:tcPr>
            <w:tcW w:w="1262" w:type="dxa"/>
          </w:tcPr>
          <w:p>
            <w:pPr>
              <w:pStyle w:val="TableParagraph"/>
              <w:spacing w:before="157"/>
              <w:ind w:left="191" w:right="168"/>
              <w:jc w:val="center"/>
              <w:rPr>
                <w:sz w:val="24"/>
              </w:rPr>
            </w:pPr>
            <w:r>
              <w:rPr>
                <w:sz w:val="24"/>
              </w:rPr>
              <w:t>0.6</w:t>
            </w:r>
          </w:p>
        </w:tc>
        <w:tc>
          <w:tcPr>
            <w:tcW w:w="1358" w:type="dxa"/>
          </w:tcPr>
          <w:p>
            <w:pPr>
              <w:pStyle w:val="TableParagraph"/>
              <w:spacing w:before="157"/>
              <w:ind w:left="91" w:right="66"/>
              <w:jc w:val="center"/>
              <w:rPr>
                <w:sz w:val="24"/>
              </w:rPr>
            </w:pPr>
            <w:r>
              <w:rPr>
                <w:sz w:val="24"/>
              </w:rPr>
              <w:t>453.294333</w:t>
            </w:r>
          </w:p>
        </w:tc>
        <w:tc>
          <w:tcPr>
            <w:tcW w:w="1274" w:type="dxa"/>
          </w:tcPr>
          <w:p>
            <w:pPr>
              <w:pStyle w:val="TableParagraph"/>
              <w:spacing w:before="157"/>
              <w:ind w:left="307" w:right="279"/>
              <w:jc w:val="center"/>
              <w:rPr>
                <w:sz w:val="24"/>
              </w:rPr>
            </w:pPr>
            <w:r>
              <w:rPr>
                <w:sz w:val="24"/>
              </w:rPr>
              <w:t>0.21</w:t>
            </w:r>
          </w:p>
        </w:tc>
        <w:tc>
          <w:tcPr>
            <w:tcW w:w="1270" w:type="dxa"/>
          </w:tcPr>
          <w:p>
            <w:pPr>
              <w:pStyle w:val="TableParagraph"/>
              <w:spacing w:before="157"/>
              <w:ind w:left="204" w:right="175"/>
              <w:jc w:val="center"/>
              <w:rPr>
                <w:sz w:val="24"/>
              </w:rPr>
            </w:pPr>
            <w:r>
              <w:rPr>
                <w:sz w:val="24"/>
              </w:rPr>
              <w:t>0.32</w:t>
            </w:r>
          </w:p>
        </w:tc>
        <w:tc>
          <w:tcPr>
            <w:tcW w:w="1361" w:type="dxa"/>
          </w:tcPr>
          <w:p>
            <w:pPr>
              <w:pStyle w:val="TableParagraph"/>
              <w:spacing w:before="157"/>
              <w:ind w:left="92" w:right="68"/>
              <w:jc w:val="center"/>
              <w:rPr>
                <w:sz w:val="24"/>
              </w:rPr>
            </w:pPr>
            <w:r>
              <w:rPr>
                <w:sz w:val="24"/>
              </w:rPr>
              <w:t>0.00033333</w:t>
            </w:r>
          </w:p>
        </w:tc>
      </w:tr>
      <w:tr>
        <w:trPr>
          <w:trHeight w:val="608" w:hRule="atLeast"/>
        </w:trPr>
        <w:tc>
          <w:tcPr>
            <w:tcW w:w="1272" w:type="dxa"/>
          </w:tcPr>
          <w:p>
            <w:pPr>
              <w:pStyle w:val="TableParagraph"/>
              <w:spacing w:before="157"/>
              <w:ind w:left="361"/>
              <w:rPr>
                <w:sz w:val="24"/>
              </w:rPr>
            </w:pPr>
            <w:r>
              <w:rPr>
                <w:sz w:val="24"/>
              </w:rPr>
              <w:t>TC10</w:t>
            </w:r>
          </w:p>
        </w:tc>
        <w:tc>
          <w:tcPr>
            <w:tcW w:w="1288" w:type="dxa"/>
          </w:tcPr>
          <w:p>
            <w:pPr>
              <w:pStyle w:val="TableParagraph"/>
              <w:spacing w:before="157"/>
              <w:ind w:left="202" w:right="184"/>
              <w:jc w:val="center"/>
              <w:rPr>
                <w:sz w:val="24"/>
              </w:rPr>
            </w:pPr>
            <w:r>
              <w:rPr>
                <w:sz w:val="24"/>
              </w:rPr>
              <w:t>2165</w:t>
            </w:r>
          </w:p>
        </w:tc>
        <w:tc>
          <w:tcPr>
            <w:tcW w:w="1276" w:type="dxa"/>
          </w:tcPr>
          <w:p>
            <w:pPr>
              <w:pStyle w:val="TableParagraph"/>
              <w:spacing w:before="157"/>
              <w:ind w:right="347"/>
              <w:jc w:val="right"/>
              <w:rPr>
                <w:sz w:val="24"/>
              </w:rPr>
            </w:pPr>
            <w:r>
              <w:rPr>
                <w:sz w:val="24"/>
              </w:rPr>
              <w:t>119.1</w:t>
            </w:r>
          </w:p>
        </w:tc>
        <w:tc>
          <w:tcPr>
            <w:tcW w:w="1303" w:type="dxa"/>
          </w:tcPr>
          <w:p>
            <w:pPr>
              <w:pStyle w:val="TableParagraph"/>
              <w:spacing w:before="157"/>
              <w:ind w:left="333" w:right="309"/>
              <w:jc w:val="center"/>
              <w:rPr>
                <w:sz w:val="24"/>
              </w:rPr>
            </w:pPr>
            <w:r>
              <w:rPr>
                <w:sz w:val="24"/>
              </w:rPr>
              <w:t>0.82</w:t>
            </w:r>
          </w:p>
        </w:tc>
        <w:tc>
          <w:tcPr>
            <w:tcW w:w="1358" w:type="dxa"/>
          </w:tcPr>
          <w:p>
            <w:pPr>
              <w:pStyle w:val="TableParagraph"/>
              <w:spacing w:before="157"/>
              <w:ind w:left="350"/>
              <w:rPr>
                <w:sz w:val="24"/>
              </w:rPr>
            </w:pPr>
            <w:r>
              <w:rPr>
                <w:sz w:val="24"/>
              </w:rPr>
              <w:t>452.85</w:t>
            </w:r>
          </w:p>
        </w:tc>
        <w:tc>
          <w:tcPr>
            <w:tcW w:w="1262" w:type="dxa"/>
          </w:tcPr>
          <w:p>
            <w:pPr>
              <w:pStyle w:val="TableParagraph"/>
              <w:spacing w:before="157"/>
              <w:ind w:left="191" w:right="168"/>
              <w:jc w:val="center"/>
              <w:rPr>
                <w:sz w:val="24"/>
              </w:rPr>
            </w:pPr>
            <w:r>
              <w:rPr>
                <w:sz w:val="24"/>
              </w:rPr>
              <w:t>0.6</w:t>
            </w:r>
          </w:p>
        </w:tc>
        <w:tc>
          <w:tcPr>
            <w:tcW w:w="1358" w:type="dxa"/>
          </w:tcPr>
          <w:p>
            <w:pPr>
              <w:pStyle w:val="TableParagraph"/>
              <w:spacing w:before="157"/>
              <w:ind w:left="91" w:right="66"/>
              <w:jc w:val="center"/>
              <w:rPr>
                <w:sz w:val="24"/>
              </w:rPr>
            </w:pPr>
            <w:r>
              <w:rPr>
                <w:sz w:val="24"/>
              </w:rPr>
              <w:t>453.29</w:t>
            </w:r>
          </w:p>
        </w:tc>
        <w:tc>
          <w:tcPr>
            <w:tcW w:w="1274" w:type="dxa"/>
          </w:tcPr>
          <w:p>
            <w:pPr>
              <w:pStyle w:val="TableParagraph"/>
              <w:spacing w:before="157"/>
              <w:ind w:left="307" w:right="279"/>
              <w:jc w:val="center"/>
              <w:rPr>
                <w:sz w:val="24"/>
              </w:rPr>
            </w:pPr>
            <w:r>
              <w:rPr>
                <w:sz w:val="24"/>
              </w:rPr>
              <w:t>0.19</w:t>
            </w:r>
          </w:p>
        </w:tc>
        <w:tc>
          <w:tcPr>
            <w:tcW w:w="1270" w:type="dxa"/>
          </w:tcPr>
          <w:p>
            <w:pPr>
              <w:pStyle w:val="TableParagraph"/>
              <w:spacing w:before="157"/>
              <w:ind w:left="204" w:right="175"/>
              <w:jc w:val="center"/>
              <w:rPr>
                <w:sz w:val="24"/>
              </w:rPr>
            </w:pPr>
            <w:r>
              <w:rPr>
                <w:sz w:val="24"/>
              </w:rPr>
              <w:t>0.34</w:t>
            </w:r>
          </w:p>
        </w:tc>
        <w:tc>
          <w:tcPr>
            <w:tcW w:w="1361" w:type="dxa"/>
          </w:tcPr>
          <w:p>
            <w:pPr>
              <w:pStyle w:val="TableParagraph"/>
              <w:spacing w:before="157"/>
              <w:ind w:left="92" w:right="68"/>
              <w:jc w:val="center"/>
              <w:rPr>
                <w:sz w:val="24"/>
              </w:rPr>
            </w:pPr>
            <w:r>
              <w:rPr>
                <w:sz w:val="24"/>
              </w:rPr>
              <w:t>0.0004</w:t>
            </w:r>
          </w:p>
        </w:tc>
      </w:tr>
    </w:tbl>
    <w:p>
      <w:pPr>
        <w:spacing w:before="0"/>
        <w:ind w:left="1020" w:right="0" w:firstLine="0"/>
        <w:jc w:val="left"/>
        <w:rPr>
          <w:rFonts w:ascii="Carlito"/>
          <w:sz w:val="22"/>
        </w:rPr>
      </w:pPr>
      <w:r>
        <w:rPr>
          <w:rFonts w:ascii="Carlito"/>
          <w:sz w:val="22"/>
        </w:rPr>
        <w:t>Source: Waterworks design and supervision design document(2013)</w:t>
      </w:r>
    </w:p>
    <w:p>
      <w:pPr>
        <w:spacing w:after="0"/>
        <w:jc w:val="left"/>
        <w:rPr>
          <w:rFonts w:ascii="Carlito"/>
          <w:sz w:val="22"/>
        </w:rPr>
        <w:sectPr>
          <w:headerReference w:type="default" r:id="rId163"/>
          <w:footerReference w:type="default" r:id="rId164"/>
          <w:pgSz w:w="15840" w:h="12240" w:orient="landscape"/>
          <w:pgMar w:header="1680" w:footer="1015" w:top="1940" w:bottom="1200" w:left="420" w:right="0"/>
          <w:pgNumType w:start="72"/>
        </w:sectPr>
      </w:pPr>
    </w:p>
    <w:p>
      <w:pPr>
        <w:pStyle w:val="BodyText"/>
        <w:rPr>
          <w:rFonts w:ascii="Carlito"/>
          <w:sz w:val="20"/>
        </w:rPr>
      </w:pPr>
    </w:p>
    <w:p>
      <w:pPr>
        <w:pStyle w:val="BodyText"/>
        <w:spacing w:before="11" w:after="1"/>
        <w:rPr>
          <w:rFonts w:ascii="Carlito"/>
          <w:sz w:val="25"/>
        </w:rPr>
      </w:pPr>
    </w:p>
    <w:p>
      <w:pPr>
        <w:pStyle w:val="BodyText"/>
        <w:ind w:left="1020"/>
        <w:rPr>
          <w:rFonts w:ascii="Carlito"/>
          <w:sz w:val="20"/>
        </w:rPr>
      </w:pPr>
      <w:r>
        <w:rPr>
          <w:rFonts w:ascii="Carlito"/>
          <w:sz w:val="20"/>
        </w:rPr>
        <w:drawing>
          <wp:inline distT="0" distB="0" distL="0" distR="0">
            <wp:extent cx="7545376" cy="4627721"/>
            <wp:effectExtent l="0" t="0" r="0" b="0"/>
            <wp:docPr id="137" name="image100.jpeg"/>
            <wp:cNvGraphicFramePr>
              <a:graphicFrameLocks noChangeAspect="1"/>
            </wp:cNvGraphicFramePr>
            <a:graphic>
              <a:graphicData uri="http://schemas.openxmlformats.org/drawingml/2006/picture">
                <pic:pic>
                  <pic:nvPicPr>
                    <pic:cNvPr id="138" name="image100.jpeg"/>
                    <pic:cNvPicPr/>
                  </pic:nvPicPr>
                  <pic:blipFill>
                    <a:blip r:embed="rId167" cstate="print"/>
                    <a:stretch>
                      <a:fillRect/>
                    </a:stretch>
                  </pic:blipFill>
                  <pic:spPr>
                    <a:xfrm>
                      <a:off x="0" y="0"/>
                      <a:ext cx="7545376" cy="4627721"/>
                    </a:xfrm>
                    <a:prstGeom prst="rect">
                      <a:avLst/>
                    </a:prstGeom>
                  </pic:spPr>
                </pic:pic>
              </a:graphicData>
            </a:graphic>
          </wp:inline>
        </w:drawing>
      </w:r>
      <w:r>
        <w:rPr>
          <w:rFonts w:ascii="Carlito"/>
          <w:sz w:val="20"/>
        </w:rPr>
      </w:r>
    </w:p>
    <w:p>
      <w:pPr>
        <w:pStyle w:val="BodyText"/>
        <w:rPr>
          <w:rFonts w:ascii="Carlito"/>
          <w:sz w:val="20"/>
        </w:rPr>
      </w:pPr>
    </w:p>
    <w:p>
      <w:pPr>
        <w:pStyle w:val="BodyText"/>
        <w:rPr>
          <w:rFonts w:ascii="Carlito"/>
          <w:sz w:val="20"/>
        </w:rPr>
      </w:pPr>
    </w:p>
    <w:p>
      <w:pPr>
        <w:pStyle w:val="BodyText"/>
        <w:rPr>
          <w:rFonts w:ascii="Carlito"/>
          <w:sz w:val="20"/>
        </w:rPr>
      </w:pPr>
    </w:p>
    <w:p>
      <w:pPr>
        <w:pStyle w:val="BodyText"/>
        <w:spacing w:before="4"/>
        <w:rPr>
          <w:rFonts w:ascii="Carlito"/>
          <w:sz w:val="18"/>
        </w:rPr>
      </w:pPr>
    </w:p>
    <w:p>
      <w:pPr>
        <w:spacing w:before="71"/>
        <w:ind w:left="1020" w:right="0" w:firstLine="0"/>
        <w:jc w:val="left"/>
        <w:rPr>
          <w:rFonts w:ascii="Carlito"/>
          <w:sz w:val="22"/>
        </w:rPr>
      </w:pPr>
      <w:r>
        <w:rPr>
          <w:rFonts w:ascii="Arial"/>
          <w:sz w:val="20"/>
        </w:rPr>
        <w:t>APPENDIX </w:t>
      </w:r>
      <w:r>
        <w:rPr>
          <w:rFonts w:ascii="Carlito"/>
          <w:sz w:val="22"/>
        </w:rPr>
        <w:t>Figure 1 Omo kuraz Scheme Layout with Discharge Monitoring Locations in Head, middle, and Tail Reaches</w:t>
      </w:r>
    </w:p>
    <w:p>
      <w:pPr>
        <w:spacing w:after="0"/>
        <w:jc w:val="left"/>
        <w:rPr>
          <w:rFonts w:ascii="Carlito"/>
          <w:sz w:val="22"/>
        </w:rPr>
        <w:sectPr>
          <w:headerReference w:type="default" r:id="rId165"/>
          <w:footerReference w:type="default" r:id="rId166"/>
          <w:pgSz w:w="15840" w:h="12240" w:orient="landscape"/>
          <w:pgMar w:header="0" w:footer="1015" w:top="1140" w:bottom="1200" w:left="420" w:right="0"/>
          <w:pgNumType w:start="73"/>
        </w:sectPr>
      </w:pPr>
    </w:p>
    <w:p>
      <w:pPr>
        <w:pStyle w:val="BodyText"/>
        <w:spacing w:before="1"/>
        <w:rPr>
          <w:rFonts w:ascii="Carlito"/>
          <w:sz w:val="2"/>
        </w:rPr>
      </w:pPr>
    </w:p>
    <w:p>
      <w:pPr>
        <w:pStyle w:val="BodyText"/>
        <w:ind w:left="1020"/>
        <w:rPr>
          <w:rFonts w:ascii="Carlito"/>
          <w:sz w:val="20"/>
        </w:rPr>
      </w:pPr>
      <w:r>
        <w:rPr>
          <w:rFonts w:ascii="Carlito"/>
          <w:sz w:val="20"/>
        </w:rPr>
        <w:drawing>
          <wp:inline distT="0" distB="0" distL="0" distR="0">
            <wp:extent cx="8718234" cy="4903470"/>
            <wp:effectExtent l="0" t="0" r="0" b="0"/>
            <wp:docPr id="139" name="image101.jpeg"/>
            <wp:cNvGraphicFramePr>
              <a:graphicFrameLocks noChangeAspect="1"/>
            </wp:cNvGraphicFramePr>
            <a:graphic>
              <a:graphicData uri="http://schemas.openxmlformats.org/drawingml/2006/picture">
                <pic:pic>
                  <pic:nvPicPr>
                    <pic:cNvPr id="140" name="image101.jpeg"/>
                    <pic:cNvPicPr/>
                  </pic:nvPicPr>
                  <pic:blipFill>
                    <a:blip r:embed="rId170" cstate="print"/>
                    <a:stretch>
                      <a:fillRect/>
                    </a:stretch>
                  </pic:blipFill>
                  <pic:spPr>
                    <a:xfrm>
                      <a:off x="0" y="0"/>
                      <a:ext cx="8718234" cy="4903470"/>
                    </a:xfrm>
                    <a:prstGeom prst="rect">
                      <a:avLst/>
                    </a:prstGeom>
                  </pic:spPr>
                </pic:pic>
              </a:graphicData>
            </a:graphic>
          </wp:inline>
        </w:drawing>
      </w:r>
      <w:r>
        <w:rPr>
          <w:rFonts w:ascii="Carlito"/>
          <w:sz w:val="20"/>
        </w:rPr>
      </w:r>
    </w:p>
    <w:p>
      <w:pPr>
        <w:pStyle w:val="BodyText"/>
        <w:spacing w:before="10"/>
        <w:rPr>
          <w:rFonts w:ascii="Carlito"/>
          <w:sz w:val="5"/>
        </w:rPr>
      </w:pPr>
    </w:p>
    <w:p>
      <w:pPr>
        <w:pStyle w:val="BodyText"/>
        <w:spacing w:before="90"/>
        <w:ind w:left="1260"/>
      </w:pPr>
      <w:r>
        <w:rPr>
          <w:rFonts w:ascii="Arial"/>
          <w:sz w:val="20"/>
        </w:rPr>
        <w:t>APPENDIX </w:t>
      </w:r>
      <w:r>
        <w:rPr/>
        <w:t>Figure 2. Physical conditions of secondary canal drop structure in omo kuraz irrigation scheme</w:t>
      </w:r>
    </w:p>
    <w:p>
      <w:pPr>
        <w:spacing w:after="0"/>
        <w:sectPr>
          <w:headerReference w:type="default" r:id="rId168"/>
          <w:footerReference w:type="default" r:id="rId169"/>
          <w:pgSz w:w="15840" w:h="12240" w:orient="landscape"/>
          <w:pgMar w:header="0" w:footer="1015" w:top="1140" w:bottom="1200" w:left="420" w:right="0"/>
          <w:pgNumType w:start="74"/>
        </w:sectPr>
      </w:pPr>
    </w:p>
    <w:p>
      <w:pPr>
        <w:pStyle w:val="BodyText"/>
        <w:rPr>
          <w:sz w:val="20"/>
        </w:rPr>
      </w:pPr>
    </w:p>
    <w:p>
      <w:pPr>
        <w:pStyle w:val="BodyText"/>
        <w:spacing w:before="6"/>
        <w:rPr>
          <w:sz w:val="26"/>
        </w:rPr>
      </w:pPr>
    </w:p>
    <w:p>
      <w:pPr>
        <w:pStyle w:val="BodyText"/>
        <w:ind w:left="1020"/>
        <w:rPr>
          <w:sz w:val="20"/>
        </w:rPr>
      </w:pPr>
      <w:r>
        <w:rPr>
          <w:sz w:val="20"/>
        </w:rPr>
        <w:drawing>
          <wp:inline distT="0" distB="0" distL="0" distR="0">
            <wp:extent cx="7549789" cy="4492752"/>
            <wp:effectExtent l="0" t="0" r="0" b="0"/>
            <wp:docPr id="141" name="image102.jpeg"/>
            <wp:cNvGraphicFramePr>
              <a:graphicFrameLocks noChangeAspect="1"/>
            </wp:cNvGraphicFramePr>
            <a:graphic>
              <a:graphicData uri="http://schemas.openxmlformats.org/drawingml/2006/picture">
                <pic:pic>
                  <pic:nvPicPr>
                    <pic:cNvPr id="142" name="image102.jpeg"/>
                    <pic:cNvPicPr/>
                  </pic:nvPicPr>
                  <pic:blipFill>
                    <a:blip r:embed="rId173" cstate="print"/>
                    <a:stretch>
                      <a:fillRect/>
                    </a:stretch>
                  </pic:blipFill>
                  <pic:spPr>
                    <a:xfrm>
                      <a:off x="0" y="0"/>
                      <a:ext cx="7549789" cy="4492752"/>
                    </a:xfrm>
                    <a:prstGeom prst="rect">
                      <a:avLst/>
                    </a:prstGeom>
                  </pic:spPr>
                </pic:pic>
              </a:graphicData>
            </a:graphic>
          </wp:inline>
        </w:drawing>
      </w:r>
      <w:r>
        <w:rPr>
          <w:sz w:val="20"/>
        </w:rPr>
      </w:r>
    </w:p>
    <w:p>
      <w:pPr>
        <w:pStyle w:val="BodyText"/>
        <w:spacing w:before="7"/>
        <w:rPr>
          <w:sz w:val="7"/>
        </w:rPr>
      </w:pPr>
    </w:p>
    <w:p>
      <w:pPr>
        <w:pStyle w:val="BodyText"/>
        <w:spacing w:before="90"/>
        <w:ind w:left="1020"/>
      </w:pPr>
      <w:r>
        <w:rPr>
          <w:rFonts w:ascii="Arial"/>
          <w:sz w:val="20"/>
        </w:rPr>
        <w:t>APPENDIX </w:t>
      </w:r>
      <w:r>
        <w:rPr/>
        <w:t>Figure 3. Physical conditions of secondary canal cross &amp; head regulator &amp; division box in omo kuraz irrigation scheme</w:t>
      </w:r>
    </w:p>
    <w:p>
      <w:pPr>
        <w:spacing w:after="0"/>
        <w:sectPr>
          <w:headerReference w:type="default" r:id="rId171"/>
          <w:footerReference w:type="default" r:id="rId172"/>
          <w:pgSz w:w="15840" w:h="12240" w:orient="landscape"/>
          <w:pgMar w:header="0" w:footer="1015" w:top="1140" w:bottom="1200" w:left="420" w:right="0"/>
          <w:pgNumType w:start="75"/>
        </w:sectPr>
      </w:pPr>
    </w:p>
    <w:p>
      <w:pPr>
        <w:pStyle w:val="BodyText"/>
        <w:spacing w:before="3"/>
        <w:rPr>
          <w:sz w:val="2"/>
        </w:rPr>
      </w:pPr>
    </w:p>
    <w:p>
      <w:pPr>
        <w:pStyle w:val="BodyText"/>
        <w:ind w:left="1020"/>
        <w:rPr>
          <w:sz w:val="20"/>
        </w:rPr>
      </w:pPr>
      <w:r>
        <w:rPr>
          <w:sz w:val="20"/>
        </w:rPr>
        <w:drawing>
          <wp:inline distT="0" distB="0" distL="0" distR="0">
            <wp:extent cx="8711153" cy="4899279"/>
            <wp:effectExtent l="0" t="0" r="0" b="0"/>
            <wp:docPr id="143" name="image103.jpeg"/>
            <wp:cNvGraphicFramePr>
              <a:graphicFrameLocks noChangeAspect="1"/>
            </wp:cNvGraphicFramePr>
            <a:graphic>
              <a:graphicData uri="http://schemas.openxmlformats.org/drawingml/2006/picture">
                <pic:pic>
                  <pic:nvPicPr>
                    <pic:cNvPr id="144" name="image103.jpeg"/>
                    <pic:cNvPicPr/>
                  </pic:nvPicPr>
                  <pic:blipFill>
                    <a:blip r:embed="rId176" cstate="print"/>
                    <a:stretch>
                      <a:fillRect/>
                    </a:stretch>
                  </pic:blipFill>
                  <pic:spPr>
                    <a:xfrm>
                      <a:off x="0" y="0"/>
                      <a:ext cx="8711153" cy="4899279"/>
                    </a:xfrm>
                    <a:prstGeom prst="rect">
                      <a:avLst/>
                    </a:prstGeom>
                  </pic:spPr>
                </pic:pic>
              </a:graphicData>
            </a:graphic>
          </wp:inline>
        </w:drawing>
      </w:r>
      <w:r>
        <w:rPr>
          <w:sz w:val="20"/>
        </w:rPr>
      </w:r>
    </w:p>
    <w:p>
      <w:pPr>
        <w:pStyle w:val="BodyText"/>
        <w:spacing w:before="11"/>
        <w:rPr>
          <w:sz w:val="8"/>
        </w:rPr>
      </w:pPr>
    </w:p>
    <w:p>
      <w:pPr>
        <w:spacing w:before="71"/>
        <w:ind w:left="1020" w:right="0" w:firstLine="0"/>
        <w:jc w:val="left"/>
        <w:rPr>
          <w:rFonts w:ascii="Carlito"/>
          <w:sz w:val="22"/>
        </w:rPr>
      </w:pPr>
      <w:r>
        <w:rPr>
          <w:rFonts w:ascii="Arial"/>
          <w:sz w:val="20"/>
        </w:rPr>
        <w:t>APPENDIX </w:t>
      </w:r>
      <w:r>
        <w:rPr>
          <w:rFonts w:ascii="Carlito"/>
          <w:sz w:val="22"/>
        </w:rPr>
        <w:t>Figure 4. Current status of un functional get structure</w:t>
      </w:r>
    </w:p>
    <w:p>
      <w:pPr>
        <w:spacing w:after="0"/>
        <w:jc w:val="left"/>
        <w:rPr>
          <w:rFonts w:ascii="Carlito"/>
          <w:sz w:val="22"/>
        </w:rPr>
        <w:sectPr>
          <w:headerReference w:type="default" r:id="rId174"/>
          <w:footerReference w:type="default" r:id="rId175"/>
          <w:pgSz w:w="15840" w:h="12240" w:orient="landscape"/>
          <w:pgMar w:header="0" w:footer="1015" w:top="1140" w:bottom="1200" w:left="420" w:right="0"/>
          <w:pgNumType w:start="76"/>
        </w:sectPr>
      </w:pPr>
    </w:p>
    <w:p>
      <w:pPr>
        <w:pStyle w:val="BodyText"/>
        <w:spacing w:before="1"/>
        <w:rPr>
          <w:rFonts w:ascii="Carlito"/>
          <w:sz w:val="2"/>
        </w:rPr>
      </w:pPr>
    </w:p>
    <w:p>
      <w:pPr>
        <w:pStyle w:val="BodyText"/>
        <w:ind w:left="1020"/>
        <w:rPr>
          <w:rFonts w:ascii="Carlito"/>
          <w:sz w:val="20"/>
        </w:rPr>
      </w:pPr>
      <w:r>
        <w:rPr>
          <w:rFonts w:ascii="Carlito"/>
          <w:sz w:val="20"/>
        </w:rPr>
        <w:drawing>
          <wp:inline distT="0" distB="0" distL="0" distR="0">
            <wp:extent cx="7528670" cy="5133975"/>
            <wp:effectExtent l="0" t="0" r="0" b="0"/>
            <wp:docPr id="145" name="image104.jpeg" descr="C:\Users\Feleke\Desktop\picture\New folder\IMG_20200830_074217.jpg"/>
            <wp:cNvGraphicFramePr>
              <a:graphicFrameLocks noChangeAspect="1"/>
            </wp:cNvGraphicFramePr>
            <a:graphic>
              <a:graphicData uri="http://schemas.openxmlformats.org/drawingml/2006/picture">
                <pic:pic>
                  <pic:nvPicPr>
                    <pic:cNvPr id="146" name="image104.jpeg"/>
                    <pic:cNvPicPr/>
                  </pic:nvPicPr>
                  <pic:blipFill>
                    <a:blip r:embed="rId179" cstate="print"/>
                    <a:stretch>
                      <a:fillRect/>
                    </a:stretch>
                  </pic:blipFill>
                  <pic:spPr>
                    <a:xfrm>
                      <a:off x="0" y="0"/>
                      <a:ext cx="7528670" cy="5133975"/>
                    </a:xfrm>
                    <a:prstGeom prst="rect">
                      <a:avLst/>
                    </a:prstGeom>
                  </pic:spPr>
                </pic:pic>
              </a:graphicData>
            </a:graphic>
          </wp:inline>
        </w:drawing>
      </w:r>
      <w:r>
        <w:rPr>
          <w:rFonts w:ascii="Carlito"/>
          <w:sz w:val="20"/>
        </w:rPr>
      </w:r>
    </w:p>
    <w:p>
      <w:pPr>
        <w:pStyle w:val="BodyText"/>
        <w:spacing w:before="2"/>
        <w:rPr>
          <w:rFonts w:ascii="Carlito"/>
          <w:sz w:val="8"/>
        </w:rPr>
      </w:pPr>
    </w:p>
    <w:p>
      <w:pPr>
        <w:pStyle w:val="BodyText"/>
        <w:spacing w:before="90"/>
        <w:ind w:left="1260"/>
      </w:pPr>
      <w:r>
        <w:rPr>
          <w:rFonts w:ascii="Arial"/>
          <w:sz w:val="20"/>
        </w:rPr>
        <w:t>APPENDIX </w:t>
      </w:r>
      <w:r>
        <w:rPr/>
        <w:t>Figure 5 Physical conditions of secondary canals in omo kuraz irrigation scheme</w:t>
      </w:r>
    </w:p>
    <w:sectPr>
      <w:headerReference w:type="default" r:id="rId177"/>
      <w:footerReference w:type="default" r:id="rId178"/>
      <w:pgSz w:w="15840" w:h="12240" w:orient="landscape"/>
      <w:pgMar w:header="0" w:footer="1015" w:top="1140" w:bottom="1200" w:left="420" w:right="0"/>
      <w:pgNumType w:start="77"/>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rlito">
    <w:altName w:val="Carlito"/>
    <w:charset w:val="0"/>
    <w:family w:val="swiss"/>
    <w:pitch w:val="variable"/>
  </w:font>
  <w:font w:name="Caladea">
    <w:altName w:val="Caladea"/>
    <w:charset w:val="0"/>
    <w:family w:val="roman"/>
    <w:pitch w:val="variable"/>
  </w:font>
  <w:font w:name="Trebuchet MS">
    <w:altName w:val="Trebuchet MS"/>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820007pt;margin-top:727.962646pt;width:10pt;height:15.3pt;mso-position-horizontal-relative:page;mso-position-vertical-relative:page;z-index:-20658688" type="#_x0000_t202" filled="false" stroked="false">
          <v:textbox inset="0,0,0,0">
            <w:txbxContent>
              <w:p>
                <w:pPr>
                  <w:pStyle w:val="BodyText"/>
                  <w:spacing w:before="10"/>
                  <w:ind w:left="60"/>
                </w:pPr>
                <w:r>
                  <w:rPr/>
                  <w:fldChar w:fldCharType="begin"/>
                </w:r>
                <w:r>
                  <w:rPr>
                    <w:w w:val="99"/>
                  </w:rPr>
                  <w:instrText> PAGE  \* ROMAN </w:instrText>
                </w:r>
                <w:r>
                  <w:rPr/>
                  <w:fldChar w:fldCharType="separate"/>
                </w:r>
                <w:r>
                  <w:rPr/>
                  <w:t>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619995pt;margin-top:730.255981pt;width:17.3pt;height:13.05pt;mso-position-horizontal-relative:page;mso-position-vertical-relative:page;z-index:-20650496"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619995pt;margin-top:730.255981pt;width:17.3pt;height:13.05pt;mso-position-horizontal-relative:page;mso-position-vertical-relative:page;z-index:-20649984"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9472"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8960"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8448"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7936"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7424"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6912"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6400"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68</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5888"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69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73999pt;margin-top:727.962646pt;width:13.95pt;height:15.3pt;mso-position-horizontal-relative:page;mso-position-vertical-relative:page;z-index:-20657664" type="#_x0000_t202" filled="false" stroked="false">
          <v:textbox inset="0,0,0,0">
            <w:txbxContent>
              <w:p>
                <w:pPr>
                  <w:pStyle w:val="BodyText"/>
                  <w:spacing w:before="10"/>
                  <w:ind w:left="60"/>
                </w:pPr>
                <w:r>
                  <w:rPr/>
                  <w:fldChar w:fldCharType="begin"/>
                </w:r>
                <w:r>
                  <w:rPr/>
                  <w:instrText> PAGE  \* ROMAN </w:instrText>
                </w:r>
                <w:r>
                  <w:rPr/>
                  <w:fldChar w:fldCharType="separate"/>
                </w:r>
                <w:r>
                  <w:rPr/>
                  <w:t>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4864"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3840"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2816"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2304"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73</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1792"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74</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1280"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0768"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76</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940002pt;margin-top:550.255981pt;width:17.3pt;height:13.05pt;mso-position-horizontal-relative:page;mso-position-vertical-relative:page;z-index:-20640256"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77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780029pt;margin-top:727.962646pt;width:17.9pt;height:15.3pt;mso-position-horizontal-relative:page;mso-position-vertical-relative:page;z-index:-20656640" type="#_x0000_t202" filled="false" stroked="false">
          <v:textbox inset="0,0,0,0">
            <w:txbxContent>
              <w:p>
                <w:pPr>
                  <w:pStyle w:val="BodyText"/>
                  <w:spacing w:before="10"/>
                  <w:ind w:left="60"/>
                </w:pPr>
                <w:r>
                  <w:rPr/>
                  <w:fldChar w:fldCharType="begin"/>
                </w:r>
                <w:r>
                  <w:rPr/>
                  <w:instrText> PAGE  \* ROMAN </w:instrText>
                </w:r>
                <w:r>
                  <w:rPr/>
                  <w:fldChar w:fldCharType="separate"/>
                </w:r>
                <w:r>
                  <w:rPr/>
                  <w:t>III</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140015pt;margin-top:727.962646pt;width:14.7pt;height:15.3pt;mso-position-horizontal-relative:page;mso-position-vertical-relative:page;z-index:-20655616" type="#_x0000_t202" filled="false" stroked="false">
          <v:textbox inset="0,0,0,0">
            <w:txbxContent>
              <w:p>
                <w:pPr>
                  <w:pStyle w:val="BodyText"/>
                  <w:spacing w:before="10"/>
                  <w:ind w:left="60"/>
                </w:pPr>
                <w:r>
                  <w:rPr/>
                  <w:fldChar w:fldCharType="begin"/>
                </w:r>
                <w:r>
                  <w:rPr>
                    <w:w w:val="99"/>
                  </w:rPr>
                  <w:instrText> PAGE  \* ROMAN </w:instrText>
                </w:r>
                <w:r>
                  <w:rPr/>
                  <w:fldChar w:fldCharType="separate"/>
                </w:r>
                <w:r>
                  <w:rPr/>
                  <w:t>V</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059998pt;margin-top:727.962646pt;width:18.9pt;height:15.3pt;mso-position-horizontal-relative:page;mso-position-vertical-relative:page;z-index:-20655104" type="#_x0000_t202" filled="false" stroked="false">
          <v:textbox inset="0,0,0,0">
            <w:txbxContent>
              <w:p>
                <w:pPr>
                  <w:pStyle w:val="BodyText"/>
                  <w:spacing w:before="10"/>
                  <w:ind w:left="60"/>
                </w:pPr>
                <w:r>
                  <w:rPr/>
                  <w:fldChar w:fldCharType="begin"/>
                </w:r>
                <w:r>
                  <w:rPr/>
                  <w:instrText> PAGE  \* ROMAN </w:instrText>
                </w:r>
                <w:r>
                  <w:rPr/>
                  <w:fldChar w:fldCharType="separate"/>
                </w:r>
                <w:r>
                  <w:rPr/>
                  <w:t>VI</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099976pt;margin-top:727.962646pt;width:22.75pt;height:15.3pt;mso-position-horizontal-relative:page;mso-position-vertical-relative:page;z-index:-20654592" type="#_x0000_t202" filled="false" stroked="false">
          <v:textbox inset="0,0,0,0">
            <w:txbxContent>
              <w:p>
                <w:pPr>
                  <w:pStyle w:val="BodyText"/>
                  <w:spacing w:before="10"/>
                  <w:ind w:left="60"/>
                </w:pPr>
                <w:r>
                  <w:rPr/>
                  <w:fldChar w:fldCharType="begin"/>
                </w:r>
                <w:r>
                  <w:rPr/>
                  <w:instrText> PAGE  \* ROMAN </w:instrText>
                </w:r>
                <w:r>
                  <w:rPr/>
                  <w:fldChar w:fldCharType="separate"/>
                </w:r>
                <w:r>
                  <w:rPr/>
                  <w:t>VII</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584pt;margin-top:673.900024pt;width:470.95pt;height:4.45pt;mso-position-horizontal-relative:page;mso-position-vertical-relative:page;z-index:-20653056" coordorigin="1412,13478" coordsize="9419,89" path="m10831,13552l1412,13552,1412,13567,10831,13567,10831,13552xm10831,13478l1412,13478,1412,13538,10831,13538,10831,13478xe" filled="true" fillcolor="#612322" stroked="false">
          <v:path arrowok="t"/>
          <v:fill type="solid"/>
          <w10:wrap type="none"/>
        </v:shape>
      </w:pict>
    </w:r>
    <w:r>
      <w:rPr/>
      <w:pict>
        <v:shape style="position:absolute;margin-left:71.024002pt;margin-top:678.369873pt;width:29.25pt;height:14.95pt;mso-position-horizontal-relative:page;mso-position-vertical-relative:page;z-index:-20652544" type="#_x0000_t202" filled="false" stroked="false">
          <v:textbox inset="0,0,0,0">
            <w:txbxContent>
              <w:p>
                <w:pPr>
                  <w:spacing w:before="21"/>
                  <w:ind w:left="20" w:right="0" w:firstLine="0"/>
                  <w:jc w:val="left"/>
                  <w:rPr>
                    <w:rFonts w:ascii="Caladea"/>
                    <w:sz w:val="22"/>
                  </w:rPr>
                </w:pPr>
                <w:r>
                  <w:rPr>
                    <w:rFonts w:ascii="Caladea"/>
                    <w:sz w:val="22"/>
                  </w:rPr>
                  <w:t>AWTI</w:t>
                </w:r>
              </w:p>
            </w:txbxContent>
          </v:textbox>
          <w10:wrap type="none"/>
        </v:shape>
      </w:pict>
    </w:r>
    <w:r>
      <w:rPr/>
      <w:pict>
        <v:shape style="position:absolute;margin-left:502.019989pt;margin-top:678.369873pt;width:41.1pt;height:14.95pt;mso-position-horizontal-relative:page;mso-position-vertical-relative:page;z-index:-20652032" type="#_x0000_t202" filled="false" stroked="false">
          <v:textbox inset="0,0,0,0">
            <w:txbxContent>
              <w:p>
                <w:pPr>
                  <w:spacing w:before="21"/>
                  <w:ind w:left="20" w:right="0" w:firstLine="0"/>
                  <w:jc w:val="left"/>
                  <w:rPr>
                    <w:rFonts w:ascii="Caladea"/>
                    <w:sz w:val="22"/>
                  </w:rPr>
                </w:pPr>
                <w:r>
                  <w:rPr>
                    <w:rFonts w:ascii="Caladea"/>
                    <w:sz w:val="22"/>
                  </w:rPr>
                  <w:t>Page </w:t>
                </w:r>
                <w:r>
                  <w:rPr/>
                  <w:fldChar w:fldCharType="begin"/>
                </w:r>
                <w:r>
                  <w:rPr>
                    <w:rFonts w:ascii="Caladea"/>
                    <w:sz w:val="22"/>
                  </w:rPr>
                  <w:instrText> PAGE </w:instrText>
                </w:r>
                <w:r>
                  <w:rPr/>
                  <w:fldChar w:fldCharType="separate"/>
                </w:r>
                <w:r>
                  <w:rPr/>
                  <w:t>10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619995pt;margin-top:730.255981pt;width:17.3pt;height:13.05pt;mso-position-horizontal-relative:page;mso-position-vertical-relative:page;z-index:-20651520"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58</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619995pt;margin-top:730.255981pt;width:17.3pt;height:13.05pt;mso-position-horizontal-relative:page;mso-position-vertical-relative:page;z-index:-20651008" type="#_x0000_t202" filled="false" stroked="false">
          <v:textbox inset="0,0,0,0">
            <w:txbxContent>
              <w:p>
                <w:pPr>
                  <w:spacing w:line="245" w:lineRule="exact" w:before="0"/>
                  <w:ind w:left="60" w:right="0" w:firstLine="0"/>
                  <w:jc w:val="left"/>
                  <w:rPr>
                    <w:rFonts w:ascii="Carlito"/>
                    <w:sz w:val="22"/>
                  </w:rPr>
                </w:pPr>
                <w:r>
                  <w:rPr/>
                  <w:fldChar w:fldCharType="begin"/>
                </w:r>
                <w:r>
                  <w:rPr>
                    <w:rFonts w:ascii="Carlito"/>
                    <w:sz w:val="22"/>
                  </w:rPr>
                  <w:instrText> PAGE </w:instrText>
                </w:r>
                <w:r>
                  <w:rPr/>
                  <w:fldChar w:fldCharType="separate"/>
                </w:r>
                <w:r>
                  <w:rPr/>
                  <w:t>59</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19.610001pt;margin-top:71.448769pt;width:186.5pt;height:17.55pt;mso-position-horizontal-relative:page;mso-position-vertical-relative:page;z-index:-20659200" type="#_x0000_t202" filled="false" stroked="false">
          <v:textbox inset="0,0,0,0">
            <w:txbxContent>
              <w:p>
                <w:pPr>
                  <w:spacing w:before="9"/>
                  <w:ind w:left="20" w:right="0" w:firstLine="0"/>
                  <w:jc w:val="left"/>
                  <w:rPr>
                    <w:b/>
                    <w:sz w:val="28"/>
                  </w:rPr>
                </w:pPr>
                <w:r>
                  <w:rPr>
                    <w:b/>
                    <w:sz w:val="28"/>
                  </w:rPr>
                  <w:t>ARBA MINCH UNIVERSITY</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7.566639pt;width:385.55pt;height:15.3pt;mso-position-horizontal-relative:page;mso-position-vertical-relative:page;z-index:-20645376" type="#_x0000_t202" filled="false" stroked="false">
          <v:textbox inset="0,0,0,0">
            <w:txbxContent>
              <w:p>
                <w:pPr>
                  <w:pStyle w:val="BodyText"/>
                  <w:spacing w:before="10"/>
                  <w:ind w:left="20"/>
                </w:pPr>
                <w:r>
                  <w:rPr/>
                  <w:t>APPENDIX TABLE 9. AHP Criteria Names for Online calculation by software</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7.566639pt;width:311.75pt;height:15.3pt;mso-position-horizontal-relative:page;mso-position-vertical-relative:page;z-index:-20644352" type="#_x0000_t202" filled="false" stroked="false">
          <v:textbox inset="0,0,0,0">
            <w:txbxContent>
              <w:p>
                <w:pPr>
                  <w:pStyle w:val="BodyText"/>
                  <w:spacing w:before="10"/>
                  <w:ind w:left="20"/>
                </w:pPr>
                <w:r>
                  <w:rPr/>
                  <w:t>APPENDIX TABLE 10. Online calculation of AHP by software</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83.006638pt;width:326.4pt;height:15.3pt;mso-position-horizontal-relative:page;mso-position-vertical-relative:page;z-index:-20643328" type="#_x0000_t202" filled="false" stroked="false">
          <v:textbox inset="0,0,0,0">
            <w:txbxContent>
              <w:p>
                <w:pPr>
                  <w:pStyle w:val="BodyText"/>
                  <w:spacing w:before="10"/>
                  <w:ind w:left="20"/>
                </w:pPr>
                <w:r>
                  <w:rPr/>
                  <w:t>APPENDIX TABLE 11.Intended value of Secondary canal thirteen</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1.448769pt;width:297.7pt;height:17.55pt;mso-position-horizontal-relative:page;mso-position-vertical-relative:page;z-index:-20658176" type="#_x0000_t202" filled="false" stroked="false">
          <v:textbox inset="0,0,0,0">
            <w:txbxContent>
              <w:p>
                <w:pPr>
                  <w:spacing w:before="9"/>
                  <w:ind w:left="20" w:right="0" w:firstLine="0"/>
                  <w:jc w:val="left"/>
                  <w:rPr>
                    <w:b/>
                    <w:sz w:val="28"/>
                  </w:rPr>
                </w:pPr>
                <w:r>
                  <w:rPr>
                    <w:b/>
                    <w:sz w:val="28"/>
                  </w:rPr>
                  <w:t>LIST OF ACRONYMS AND ABBREVIATIONS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024002pt;margin-top:71.448769pt;width:108.6pt;height:17.55pt;mso-position-horizontal-relative:page;mso-position-vertical-relative:page;z-index:-20657152" type="#_x0000_t202" filled="false" stroked="false">
          <v:textbox inset="0,0,0,0">
            <w:txbxContent>
              <w:p>
                <w:pPr>
                  <w:spacing w:before="9"/>
                  <w:ind w:left="20" w:right="0" w:firstLine="0"/>
                  <w:jc w:val="left"/>
                  <w:rPr>
                    <w:b/>
                    <w:sz w:val="28"/>
                  </w:rPr>
                </w:pPr>
                <w:r>
                  <w:rPr>
                    <w:b/>
                    <w:sz w:val="28"/>
                  </w:rPr>
                  <w:t>Table of Contents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5.519005pt;margin-top:86.420967pt;width:480.35pt;height:30.6pt;mso-position-horizontal-relative:page;mso-position-vertical-relative:page;z-index:-20654080" coordorigin="1310,1728" coordsize="9607,612" path="m10917,2297l9744,2297,9744,1728,9700,1728,9700,2297,1310,2297,1310,2340,9700,2340,9744,2340,10917,2340,10917,2297xe" filled="true" fillcolor="#808080" stroked="false">
          <v:path arrowok="t"/>
          <v:fill type="solid"/>
          <w10:wrap type="none"/>
        </v:shape>
      </w:pict>
    </w:r>
    <w:r>
      <w:rPr/>
      <w:pict>
        <v:shape style="position:absolute;margin-left:490.859985pt;margin-top:89.479256pt;width:31.6pt;height:18.5pt;mso-position-horizontal-relative:page;mso-position-vertical-relative:page;z-index:-20653568" type="#_x0000_t202" filled="false" stroked="false">
          <v:textbox inset="0,0,0,0">
            <w:txbxContent>
              <w:p>
                <w:pPr>
                  <w:spacing w:before="24"/>
                  <w:ind w:left="20" w:right="0" w:firstLine="0"/>
                  <w:jc w:val="left"/>
                  <w:rPr>
                    <w:rFonts w:ascii="Trebuchet MS"/>
                    <w:sz w:val="28"/>
                  </w:rPr>
                </w:pPr>
                <w:r>
                  <w:rPr>
                    <w:rFonts w:ascii="Trebuchet MS"/>
                    <w:w w:val="100"/>
                    <w:sz w:val="28"/>
                  </w:rPr>
                  <w:t>2</w:t>
                </w:r>
                <w:r>
                  <w:rPr>
                    <w:rFonts w:ascii="Trebuchet MS"/>
                    <w:spacing w:val="-2"/>
                    <w:w w:val="100"/>
                    <w:sz w:val="28"/>
                  </w:rPr>
                  <w:t>0</w:t>
                </w:r>
                <w:r>
                  <w:rPr>
                    <w:rFonts w:ascii="Trebuchet MS"/>
                    <w:w w:val="100"/>
                    <w:sz w:val="28"/>
                  </w:rPr>
                  <w:t>2</w:t>
                </w:r>
                <w:r>
                  <w:rPr>
                    <w:rFonts w:ascii="Trebuchet MS"/>
                    <w:smallCaps/>
                    <w:w w:val="100"/>
                    <w:sz w:val="28"/>
                  </w:rPr>
                  <w:t>1</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6"/>
      <w:numFmt w:val="decimal"/>
      <w:lvlText w:val="%1."/>
      <w:lvlJc w:val="left"/>
      <w:pPr>
        <w:ind w:left="901" w:hanging="281"/>
        <w:jc w:val="right"/>
      </w:pPr>
      <w:rPr>
        <w:rFonts w:hint="default" w:ascii="Times New Roman" w:hAnsi="Times New Roman" w:eastAsia="Times New Roman" w:cs="Times New Roman"/>
        <w:b/>
        <w:bCs/>
        <w:spacing w:val="0"/>
        <w:w w:val="100"/>
        <w:sz w:val="28"/>
        <w:szCs w:val="28"/>
        <w:lang w:val="en-US" w:eastAsia="en-US" w:bidi="ar-SA"/>
      </w:rPr>
    </w:lvl>
    <w:lvl w:ilvl="1">
      <w:start w:val="0"/>
      <w:numFmt w:val="bullet"/>
      <w:lvlText w:val="•"/>
      <w:lvlJc w:val="left"/>
      <w:pPr>
        <w:ind w:left="1874" w:hanging="281"/>
      </w:pPr>
      <w:rPr>
        <w:rFonts w:hint="default"/>
        <w:lang w:val="en-US" w:eastAsia="en-US" w:bidi="ar-SA"/>
      </w:rPr>
    </w:lvl>
    <w:lvl w:ilvl="2">
      <w:start w:val="0"/>
      <w:numFmt w:val="bullet"/>
      <w:lvlText w:val="•"/>
      <w:lvlJc w:val="left"/>
      <w:pPr>
        <w:ind w:left="2848" w:hanging="281"/>
      </w:pPr>
      <w:rPr>
        <w:rFonts w:hint="default"/>
        <w:lang w:val="en-US" w:eastAsia="en-US" w:bidi="ar-SA"/>
      </w:rPr>
    </w:lvl>
    <w:lvl w:ilvl="3">
      <w:start w:val="0"/>
      <w:numFmt w:val="bullet"/>
      <w:lvlText w:val="•"/>
      <w:lvlJc w:val="left"/>
      <w:pPr>
        <w:ind w:left="3822" w:hanging="281"/>
      </w:pPr>
      <w:rPr>
        <w:rFonts w:hint="default"/>
        <w:lang w:val="en-US" w:eastAsia="en-US" w:bidi="ar-SA"/>
      </w:rPr>
    </w:lvl>
    <w:lvl w:ilvl="4">
      <w:start w:val="0"/>
      <w:numFmt w:val="bullet"/>
      <w:lvlText w:val="•"/>
      <w:lvlJc w:val="left"/>
      <w:pPr>
        <w:ind w:left="4796" w:hanging="281"/>
      </w:pPr>
      <w:rPr>
        <w:rFonts w:hint="default"/>
        <w:lang w:val="en-US" w:eastAsia="en-US" w:bidi="ar-SA"/>
      </w:rPr>
    </w:lvl>
    <w:lvl w:ilvl="5">
      <w:start w:val="0"/>
      <w:numFmt w:val="bullet"/>
      <w:lvlText w:val="•"/>
      <w:lvlJc w:val="left"/>
      <w:pPr>
        <w:ind w:left="5770" w:hanging="281"/>
      </w:pPr>
      <w:rPr>
        <w:rFonts w:hint="default"/>
        <w:lang w:val="en-US" w:eastAsia="en-US" w:bidi="ar-SA"/>
      </w:rPr>
    </w:lvl>
    <w:lvl w:ilvl="6">
      <w:start w:val="0"/>
      <w:numFmt w:val="bullet"/>
      <w:lvlText w:val="•"/>
      <w:lvlJc w:val="left"/>
      <w:pPr>
        <w:ind w:left="6744" w:hanging="281"/>
      </w:pPr>
      <w:rPr>
        <w:rFonts w:hint="default"/>
        <w:lang w:val="en-US" w:eastAsia="en-US" w:bidi="ar-SA"/>
      </w:rPr>
    </w:lvl>
    <w:lvl w:ilvl="7">
      <w:start w:val="0"/>
      <w:numFmt w:val="bullet"/>
      <w:lvlText w:val="•"/>
      <w:lvlJc w:val="left"/>
      <w:pPr>
        <w:ind w:left="7718" w:hanging="281"/>
      </w:pPr>
      <w:rPr>
        <w:rFonts w:hint="default"/>
        <w:lang w:val="en-US" w:eastAsia="en-US" w:bidi="ar-SA"/>
      </w:rPr>
    </w:lvl>
    <w:lvl w:ilvl="8">
      <w:start w:val="0"/>
      <w:numFmt w:val="bullet"/>
      <w:lvlText w:val="•"/>
      <w:lvlJc w:val="left"/>
      <w:pPr>
        <w:ind w:left="8692" w:hanging="281"/>
      </w:pPr>
      <w:rPr>
        <w:rFonts w:hint="default"/>
        <w:lang w:val="en-US" w:eastAsia="en-US" w:bidi="ar-SA"/>
      </w:rPr>
    </w:lvl>
  </w:abstractNum>
  <w:abstractNum w:abstractNumId="5">
    <w:multiLevelType w:val="hybridMultilevel"/>
    <w:lvl w:ilvl="0">
      <w:start w:val="0"/>
      <w:numFmt w:val="bullet"/>
      <w:lvlText w:val=""/>
      <w:lvlJc w:val="left"/>
      <w:pPr>
        <w:ind w:left="1340" w:hanging="360"/>
      </w:pPr>
      <w:rPr>
        <w:rFonts w:hint="default" w:ascii="Wingdings" w:hAnsi="Wingdings" w:eastAsia="Wingdings" w:cs="Wingdings"/>
        <w:w w:val="100"/>
        <w:sz w:val="24"/>
        <w:szCs w:val="24"/>
        <w:lang w:val="en-US" w:eastAsia="en-US" w:bidi="ar-SA"/>
      </w:rPr>
    </w:lvl>
    <w:lvl w:ilvl="1">
      <w:start w:val="0"/>
      <w:numFmt w:val="bullet"/>
      <w:lvlText w:val="•"/>
      <w:lvlJc w:val="left"/>
      <w:pPr>
        <w:ind w:left="2270" w:hanging="360"/>
      </w:pPr>
      <w:rPr>
        <w:rFonts w:hint="default"/>
        <w:lang w:val="en-US" w:eastAsia="en-US" w:bidi="ar-SA"/>
      </w:rPr>
    </w:lvl>
    <w:lvl w:ilvl="2">
      <w:start w:val="0"/>
      <w:numFmt w:val="bullet"/>
      <w:lvlText w:val="•"/>
      <w:lvlJc w:val="left"/>
      <w:pPr>
        <w:ind w:left="3200" w:hanging="360"/>
      </w:pPr>
      <w:rPr>
        <w:rFonts w:hint="default"/>
        <w:lang w:val="en-US" w:eastAsia="en-US" w:bidi="ar-SA"/>
      </w:rPr>
    </w:lvl>
    <w:lvl w:ilvl="3">
      <w:start w:val="0"/>
      <w:numFmt w:val="bullet"/>
      <w:lvlText w:val="•"/>
      <w:lvlJc w:val="left"/>
      <w:pPr>
        <w:ind w:left="4130" w:hanging="360"/>
      </w:pPr>
      <w:rPr>
        <w:rFonts w:hint="default"/>
        <w:lang w:val="en-US" w:eastAsia="en-US" w:bidi="ar-SA"/>
      </w:rPr>
    </w:lvl>
    <w:lvl w:ilvl="4">
      <w:start w:val="0"/>
      <w:numFmt w:val="bullet"/>
      <w:lvlText w:val="•"/>
      <w:lvlJc w:val="left"/>
      <w:pPr>
        <w:ind w:left="5060" w:hanging="360"/>
      </w:pPr>
      <w:rPr>
        <w:rFonts w:hint="default"/>
        <w:lang w:val="en-US" w:eastAsia="en-US" w:bidi="ar-SA"/>
      </w:rPr>
    </w:lvl>
    <w:lvl w:ilvl="5">
      <w:start w:val="0"/>
      <w:numFmt w:val="bullet"/>
      <w:lvlText w:val="•"/>
      <w:lvlJc w:val="left"/>
      <w:pPr>
        <w:ind w:left="5990" w:hanging="360"/>
      </w:pPr>
      <w:rPr>
        <w:rFonts w:hint="default"/>
        <w:lang w:val="en-US" w:eastAsia="en-US" w:bidi="ar-SA"/>
      </w:rPr>
    </w:lvl>
    <w:lvl w:ilvl="6">
      <w:start w:val="0"/>
      <w:numFmt w:val="bullet"/>
      <w:lvlText w:val="•"/>
      <w:lvlJc w:val="left"/>
      <w:pPr>
        <w:ind w:left="6920" w:hanging="360"/>
      </w:pPr>
      <w:rPr>
        <w:rFonts w:hint="default"/>
        <w:lang w:val="en-US" w:eastAsia="en-US" w:bidi="ar-SA"/>
      </w:rPr>
    </w:lvl>
    <w:lvl w:ilvl="7">
      <w:start w:val="0"/>
      <w:numFmt w:val="bullet"/>
      <w:lvlText w:val="•"/>
      <w:lvlJc w:val="left"/>
      <w:pPr>
        <w:ind w:left="7850" w:hanging="360"/>
      </w:pPr>
      <w:rPr>
        <w:rFonts w:hint="default"/>
        <w:lang w:val="en-US" w:eastAsia="en-US" w:bidi="ar-SA"/>
      </w:rPr>
    </w:lvl>
    <w:lvl w:ilvl="8">
      <w:start w:val="0"/>
      <w:numFmt w:val="bullet"/>
      <w:lvlText w:val="•"/>
      <w:lvlJc w:val="left"/>
      <w:pPr>
        <w:ind w:left="8780" w:hanging="360"/>
      </w:pPr>
      <w:rPr>
        <w:rFonts w:hint="default"/>
        <w:lang w:val="en-US" w:eastAsia="en-US" w:bidi="ar-SA"/>
      </w:rPr>
    </w:lvl>
  </w:abstractNum>
  <w:abstractNum w:abstractNumId="4">
    <w:multiLevelType w:val="hybridMultilevel"/>
    <w:lvl w:ilvl="0">
      <w:start w:val="4"/>
      <w:numFmt w:val="decimal"/>
      <w:lvlText w:val="%1"/>
      <w:lvlJc w:val="left"/>
      <w:pPr>
        <w:ind w:left="1340" w:hanging="720"/>
        <w:jc w:val="left"/>
      </w:pPr>
      <w:rPr>
        <w:rFonts w:hint="default"/>
        <w:lang w:val="en-US" w:eastAsia="en-US" w:bidi="ar-SA"/>
      </w:rPr>
    </w:lvl>
    <w:lvl w:ilvl="1">
      <w:start w:val="5"/>
      <w:numFmt w:val="decimal"/>
      <w:lvlText w:val="%1.%2"/>
      <w:lvlJc w:val="left"/>
      <w:pPr>
        <w:ind w:left="1340" w:hanging="720"/>
        <w:jc w:val="left"/>
      </w:pPr>
      <w:rPr>
        <w:rFonts w:hint="default"/>
        <w:lang w:val="en-US" w:eastAsia="en-US" w:bidi="ar-SA"/>
      </w:rPr>
    </w:lvl>
    <w:lvl w:ilvl="2">
      <w:start w:val="3"/>
      <w:numFmt w:val="decimal"/>
      <w:lvlText w:val="%1.%2.%3"/>
      <w:lvlJc w:val="left"/>
      <w:pPr>
        <w:ind w:left="1340" w:hanging="720"/>
        <w:jc w:val="left"/>
      </w:pPr>
      <w:rPr>
        <w:rFonts w:hint="default"/>
        <w:lang w:val="en-US" w:eastAsia="en-US" w:bidi="ar-SA"/>
      </w:rPr>
    </w:lvl>
    <w:lvl w:ilvl="3">
      <w:start w:val="1"/>
      <w:numFmt w:val="decimal"/>
      <w:lvlText w:val="%1.%2.%3.%4"/>
      <w:lvlJc w:val="left"/>
      <w:pPr>
        <w:ind w:left="1340" w:hanging="720"/>
        <w:jc w:val="left"/>
      </w:pPr>
      <w:rPr>
        <w:rFonts w:hint="default" w:ascii="Times New Roman" w:hAnsi="Times New Roman" w:eastAsia="Times New Roman" w:cs="Times New Roman"/>
        <w:b/>
        <w:bCs/>
        <w:spacing w:val="-2"/>
        <w:w w:val="99"/>
        <w:sz w:val="24"/>
        <w:szCs w:val="24"/>
        <w:lang w:val="en-US" w:eastAsia="en-US" w:bidi="ar-SA"/>
      </w:rPr>
    </w:lvl>
    <w:lvl w:ilvl="4">
      <w:start w:val="0"/>
      <w:numFmt w:val="bullet"/>
      <w:lvlText w:val="•"/>
      <w:lvlJc w:val="left"/>
      <w:pPr>
        <w:ind w:left="5060" w:hanging="720"/>
      </w:pPr>
      <w:rPr>
        <w:rFonts w:hint="default"/>
        <w:lang w:val="en-US" w:eastAsia="en-US" w:bidi="ar-SA"/>
      </w:rPr>
    </w:lvl>
    <w:lvl w:ilvl="5">
      <w:start w:val="0"/>
      <w:numFmt w:val="bullet"/>
      <w:lvlText w:val="•"/>
      <w:lvlJc w:val="left"/>
      <w:pPr>
        <w:ind w:left="5990" w:hanging="720"/>
      </w:pPr>
      <w:rPr>
        <w:rFonts w:hint="default"/>
        <w:lang w:val="en-US" w:eastAsia="en-US" w:bidi="ar-SA"/>
      </w:rPr>
    </w:lvl>
    <w:lvl w:ilvl="6">
      <w:start w:val="0"/>
      <w:numFmt w:val="bullet"/>
      <w:lvlText w:val="•"/>
      <w:lvlJc w:val="left"/>
      <w:pPr>
        <w:ind w:left="6920" w:hanging="720"/>
      </w:pPr>
      <w:rPr>
        <w:rFonts w:hint="default"/>
        <w:lang w:val="en-US" w:eastAsia="en-US" w:bidi="ar-SA"/>
      </w:rPr>
    </w:lvl>
    <w:lvl w:ilvl="7">
      <w:start w:val="0"/>
      <w:numFmt w:val="bullet"/>
      <w:lvlText w:val="•"/>
      <w:lvlJc w:val="left"/>
      <w:pPr>
        <w:ind w:left="7850" w:hanging="720"/>
      </w:pPr>
      <w:rPr>
        <w:rFonts w:hint="default"/>
        <w:lang w:val="en-US" w:eastAsia="en-US" w:bidi="ar-SA"/>
      </w:rPr>
    </w:lvl>
    <w:lvl w:ilvl="8">
      <w:start w:val="0"/>
      <w:numFmt w:val="bullet"/>
      <w:lvlText w:val="•"/>
      <w:lvlJc w:val="left"/>
      <w:pPr>
        <w:ind w:left="8780" w:hanging="720"/>
      </w:pPr>
      <w:rPr>
        <w:rFonts w:hint="default"/>
        <w:lang w:val="en-US" w:eastAsia="en-US" w:bidi="ar-SA"/>
      </w:rPr>
    </w:lvl>
  </w:abstractNum>
  <w:abstractNum w:abstractNumId="3">
    <w:multiLevelType w:val="hybridMultilevel"/>
    <w:lvl w:ilvl="0">
      <w:start w:val="1"/>
      <w:numFmt w:val="upperRoman"/>
      <w:lvlText w:val="%1."/>
      <w:lvlJc w:val="left"/>
      <w:pPr>
        <w:ind w:left="1340" w:hanging="500"/>
        <w:jc w:val="right"/>
      </w:pPr>
      <w:rPr>
        <w:rFonts w:hint="default" w:ascii="Times New Roman" w:hAnsi="Times New Roman" w:eastAsia="Times New Roman" w:cs="Times New Roman"/>
        <w:spacing w:val="-4"/>
        <w:w w:val="99"/>
        <w:sz w:val="24"/>
        <w:szCs w:val="24"/>
        <w:lang w:val="en-US" w:eastAsia="en-US" w:bidi="ar-SA"/>
      </w:rPr>
    </w:lvl>
    <w:lvl w:ilvl="1">
      <w:start w:val="0"/>
      <w:numFmt w:val="bullet"/>
      <w:lvlText w:val="•"/>
      <w:lvlJc w:val="left"/>
      <w:pPr>
        <w:ind w:left="2270" w:hanging="500"/>
      </w:pPr>
      <w:rPr>
        <w:rFonts w:hint="default"/>
        <w:lang w:val="en-US" w:eastAsia="en-US" w:bidi="ar-SA"/>
      </w:rPr>
    </w:lvl>
    <w:lvl w:ilvl="2">
      <w:start w:val="0"/>
      <w:numFmt w:val="bullet"/>
      <w:lvlText w:val="•"/>
      <w:lvlJc w:val="left"/>
      <w:pPr>
        <w:ind w:left="3200" w:hanging="500"/>
      </w:pPr>
      <w:rPr>
        <w:rFonts w:hint="default"/>
        <w:lang w:val="en-US" w:eastAsia="en-US" w:bidi="ar-SA"/>
      </w:rPr>
    </w:lvl>
    <w:lvl w:ilvl="3">
      <w:start w:val="0"/>
      <w:numFmt w:val="bullet"/>
      <w:lvlText w:val="•"/>
      <w:lvlJc w:val="left"/>
      <w:pPr>
        <w:ind w:left="4130" w:hanging="500"/>
      </w:pPr>
      <w:rPr>
        <w:rFonts w:hint="default"/>
        <w:lang w:val="en-US" w:eastAsia="en-US" w:bidi="ar-SA"/>
      </w:rPr>
    </w:lvl>
    <w:lvl w:ilvl="4">
      <w:start w:val="0"/>
      <w:numFmt w:val="bullet"/>
      <w:lvlText w:val="•"/>
      <w:lvlJc w:val="left"/>
      <w:pPr>
        <w:ind w:left="5060" w:hanging="500"/>
      </w:pPr>
      <w:rPr>
        <w:rFonts w:hint="default"/>
        <w:lang w:val="en-US" w:eastAsia="en-US" w:bidi="ar-SA"/>
      </w:rPr>
    </w:lvl>
    <w:lvl w:ilvl="5">
      <w:start w:val="0"/>
      <w:numFmt w:val="bullet"/>
      <w:lvlText w:val="•"/>
      <w:lvlJc w:val="left"/>
      <w:pPr>
        <w:ind w:left="5990" w:hanging="500"/>
      </w:pPr>
      <w:rPr>
        <w:rFonts w:hint="default"/>
        <w:lang w:val="en-US" w:eastAsia="en-US" w:bidi="ar-SA"/>
      </w:rPr>
    </w:lvl>
    <w:lvl w:ilvl="6">
      <w:start w:val="0"/>
      <w:numFmt w:val="bullet"/>
      <w:lvlText w:val="•"/>
      <w:lvlJc w:val="left"/>
      <w:pPr>
        <w:ind w:left="6920" w:hanging="500"/>
      </w:pPr>
      <w:rPr>
        <w:rFonts w:hint="default"/>
        <w:lang w:val="en-US" w:eastAsia="en-US" w:bidi="ar-SA"/>
      </w:rPr>
    </w:lvl>
    <w:lvl w:ilvl="7">
      <w:start w:val="0"/>
      <w:numFmt w:val="bullet"/>
      <w:lvlText w:val="•"/>
      <w:lvlJc w:val="left"/>
      <w:pPr>
        <w:ind w:left="7850" w:hanging="500"/>
      </w:pPr>
      <w:rPr>
        <w:rFonts w:hint="default"/>
        <w:lang w:val="en-US" w:eastAsia="en-US" w:bidi="ar-SA"/>
      </w:rPr>
    </w:lvl>
    <w:lvl w:ilvl="8">
      <w:start w:val="0"/>
      <w:numFmt w:val="bullet"/>
      <w:lvlText w:val="•"/>
      <w:lvlJc w:val="left"/>
      <w:pPr>
        <w:ind w:left="8780" w:hanging="500"/>
      </w:pPr>
      <w:rPr>
        <w:rFonts w:hint="default"/>
        <w:lang w:val="en-US" w:eastAsia="en-US" w:bidi="ar-SA"/>
      </w:rPr>
    </w:lvl>
  </w:abstractNum>
  <w:abstractNum w:abstractNumId="2">
    <w:multiLevelType w:val="hybridMultilevel"/>
    <w:lvl w:ilvl="0">
      <w:start w:val="1"/>
      <w:numFmt w:val="decimal"/>
      <w:lvlText w:val="%1"/>
      <w:lvlJc w:val="left"/>
      <w:pPr>
        <w:ind w:left="1122" w:hanging="502"/>
        <w:jc w:val="left"/>
      </w:pPr>
      <w:rPr>
        <w:rFonts w:hint="default" w:ascii="Times New Roman" w:hAnsi="Times New Roman" w:eastAsia="Times New Roman" w:cs="Times New Roman"/>
        <w:b/>
        <w:bCs/>
        <w:w w:val="100"/>
        <w:sz w:val="28"/>
        <w:szCs w:val="28"/>
        <w:lang w:val="en-US" w:eastAsia="en-US" w:bidi="ar-SA"/>
      </w:rPr>
    </w:lvl>
    <w:lvl w:ilvl="1">
      <w:start w:val="1"/>
      <w:numFmt w:val="decimal"/>
      <w:lvlText w:val="%1.%2"/>
      <w:lvlJc w:val="left"/>
      <w:pPr>
        <w:ind w:left="1254" w:hanging="634"/>
        <w:jc w:val="left"/>
      </w:pPr>
      <w:rPr>
        <w:rFonts w:hint="default"/>
        <w:b/>
        <w:bCs/>
        <w:w w:val="99"/>
        <w:lang w:val="en-US" w:eastAsia="en-US" w:bidi="ar-SA"/>
      </w:rPr>
    </w:lvl>
    <w:lvl w:ilvl="2">
      <w:start w:val="1"/>
      <w:numFmt w:val="decimal"/>
      <w:lvlText w:val="%1.%2.%3"/>
      <w:lvlJc w:val="left"/>
      <w:pPr>
        <w:ind w:left="1340" w:hanging="634"/>
        <w:jc w:val="left"/>
      </w:pPr>
      <w:rPr>
        <w:rFonts w:hint="default" w:ascii="Times New Roman" w:hAnsi="Times New Roman" w:eastAsia="Times New Roman" w:cs="Times New Roman"/>
        <w:b/>
        <w:bCs/>
        <w:spacing w:val="-2"/>
        <w:w w:val="99"/>
        <w:sz w:val="24"/>
        <w:szCs w:val="24"/>
        <w:lang w:val="en-US" w:eastAsia="en-US" w:bidi="ar-SA"/>
      </w:rPr>
    </w:lvl>
    <w:lvl w:ilvl="3">
      <w:start w:val="0"/>
      <w:numFmt w:val="bullet"/>
      <w:lvlText w:val=""/>
      <w:lvlJc w:val="left"/>
      <w:pPr>
        <w:ind w:left="1431" w:hanging="634"/>
      </w:pPr>
      <w:rPr>
        <w:rFonts w:hint="default" w:ascii="Wingdings" w:hAnsi="Wingdings" w:eastAsia="Wingdings" w:cs="Wingdings"/>
        <w:w w:val="100"/>
        <w:sz w:val="24"/>
        <w:szCs w:val="24"/>
        <w:lang w:val="en-US" w:eastAsia="en-US" w:bidi="ar-SA"/>
      </w:rPr>
    </w:lvl>
    <w:lvl w:ilvl="4">
      <w:start w:val="0"/>
      <w:numFmt w:val="bullet"/>
      <w:lvlText w:val="•"/>
      <w:lvlJc w:val="left"/>
      <w:pPr>
        <w:ind w:left="1340" w:hanging="634"/>
      </w:pPr>
      <w:rPr>
        <w:rFonts w:hint="default"/>
        <w:lang w:val="en-US" w:eastAsia="en-US" w:bidi="ar-SA"/>
      </w:rPr>
    </w:lvl>
    <w:lvl w:ilvl="5">
      <w:start w:val="0"/>
      <w:numFmt w:val="bullet"/>
      <w:lvlText w:val="•"/>
      <w:lvlJc w:val="left"/>
      <w:pPr>
        <w:ind w:left="1380" w:hanging="634"/>
      </w:pPr>
      <w:rPr>
        <w:rFonts w:hint="default"/>
        <w:lang w:val="en-US" w:eastAsia="en-US" w:bidi="ar-SA"/>
      </w:rPr>
    </w:lvl>
    <w:lvl w:ilvl="6">
      <w:start w:val="0"/>
      <w:numFmt w:val="bullet"/>
      <w:lvlText w:val="•"/>
      <w:lvlJc w:val="left"/>
      <w:pPr>
        <w:ind w:left="1440" w:hanging="634"/>
      </w:pPr>
      <w:rPr>
        <w:rFonts w:hint="default"/>
        <w:lang w:val="en-US" w:eastAsia="en-US" w:bidi="ar-SA"/>
      </w:rPr>
    </w:lvl>
    <w:lvl w:ilvl="7">
      <w:start w:val="0"/>
      <w:numFmt w:val="bullet"/>
      <w:lvlText w:val="•"/>
      <w:lvlJc w:val="left"/>
      <w:pPr>
        <w:ind w:left="3740" w:hanging="634"/>
      </w:pPr>
      <w:rPr>
        <w:rFonts w:hint="default"/>
        <w:lang w:val="en-US" w:eastAsia="en-US" w:bidi="ar-SA"/>
      </w:rPr>
    </w:lvl>
    <w:lvl w:ilvl="8">
      <w:start w:val="0"/>
      <w:numFmt w:val="bullet"/>
      <w:lvlText w:val="•"/>
      <w:lvlJc w:val="left"/>
      <w:pPr>
        <w:ind w:left="6040" w:hanging="634"/>
      </w:pPr>
      <w:rPr>
        <w:rFonts w:hint="default"/>
        <w:lang w:val="en-US" w:eastAsia="en-US" w:bidi="ar-SA"/>
      </w:rPr>
    </w:lvl>
  </w:abstractNum>
  <w:abstractNum w:abstractNumId="1">
    <w:multiLevelType w:val="hybridMultilevel"/>
    <w:lvl w:ilvl="0">
      <w:start w:val="6"/>
      <w:numFmt w:val="decimal"/>
      <w:lvlText w:val="%1."/>
      <w:lvlJc w:val="left"/>
      <w:pPr>
        <w:ind w:left="841" w:hanging="221"/>
        <w:jc w:val="left"/>
      </w:pPr>
      <w:rPr>
        <w:rFonts w:hint="default" w:ascii="Times New Roman" w:hAnsi="Times New Roman" w:eastAsia="Times New Roman" w:cs="Times New Roman"/>
        <w:w w:val="100"/>
        <w:sz w:val="22"/>
        <w:szCs w:val="22"/>
        <w:lang w:val="en-US" w:eastAsia="en-US" w:bidi="ar-SA"/>
      </w:rPr>
    </w:lvl>
    <w:lvl w:ilvl="1">
      <w:start w:val="0"/>
      <w:numFmt w:val="bullet"/>
      <w:lvlText w:val="•"/>
      <w:lvlJc w:val="left"/>
      <w:pPr>
        <w:ind w:left="1820" w:hanging="221"/>
      </w:pPr>
      <w:rPr>
        <w:rFonts w:hint="default"/>
        <w:lang w:val="en-US" w:eastAsia="en-US" w:bidi="ar-SA"/>
      </w:rPr>
    </w:lvl>
    <w:lvl w:ilvl="2">
      <w:start w:val="0"/>
      <w:numFmt w:val="bullet"/>
      <w:lvlText w:val="•"/>
      <w:lvlJc w:val="left"/>
      <w:pPr>
        <w:ind w:left="2800" w:hanging="221"/>
      </w:pPr>
      <w:rPr>
        <w:rFonts w:hint="default"/>
        <w:lang w:val="en-US" w:eastAsia="en-US" w:bidi="ar-SA"/>
      </w:rPr>
    </w:lvl>
    <w:lvl w:ilvl="3">
      <w:start w:val="0"/>
      <w:numFmt w:val="bullet"/>
      <w:lvlText w:val="•"/>
      <w:lvlJc w:val="left"/>
      <w:pPr>
        <w:ind w:left="3780" w:hanging="221"/>
      </w:pPr>
      <w:rPr>
        <w:rFonts w:hint="default"/>
        <w:lang w:val="en-US" w:eastAsia="en-US" w:bidi="ar-SA"/>
      </w:rPr>
    </w:lvl>
    <w:lvl w:ilvl="4">
      <w:start w:val="0"/>
      <w:numFmt w:val="bullet"/>
      <w:lvlText w:val="•"/>
      <w:lvlJc w:val="left"/>
      <w:pPr>
        <w:ind w:left="4760" w:hanging="221"/>
      </w:pPr>
      <w:rPr>
        <w:rFonts w:hint="default"/>
        <w:lang w:val="en-US" w:eastAsia="en-US" w:bidi="ar-SA"/>
      </w:rPr>
    </w:lvl>
    <w:lvl w:ilvl="5">
      <w:start w:val="0"/>
      <w:numFmt w:val="bullet"/>
      <w:lvlText w:val="•"/>
      <w:lvlJc w:val="left"/>
      <w:pPr>
        <w:ind w:left="5740" w:hanging="221"/>
      </w:pPr>
      <w:rPr>
        <w:rFonts w:hint="default"/>
        <w:lang w:val="en-US" w:eastAsia="en-US" w:bidi="ar-SA"/>
      </w:rPr>
    </w:lvl>
    <w:lvl w:ilvl="6">
      <w:start w:val="0"/>
      <w:numFmt w:val="bullet"/>
      <w:lvlText w:val="•"/>
      <w:lvlJc w:val="left"/>
      <w:pPr>
        <w:ind w:left="6720" w:hanging="221"/>
      </w:pPr>
      <w:rPr>
        <w:rFonts w:hint="default"/>
        <w:lang w:val="en-US" w:eastAsia="en-US" w:bidi="ar-SA"/>
      </w:rPr>
    </w:lvl>
    <w:lvl w:ilvl="7">
      <w:start w:val="0"/>
      <w:numFmt w:val="bullet"/>
      <w:lvlText w:val="•"/>
      <w:lvlJc w:val="left"/>
      <w:pPr>
        <w:ind w:left="7700" w:hanging="221"/>
      </w:pPr>
      <w:rPr>
        <w:rFonts w:hint="default"/>
        <w:lang w:val="en-US" w:eastAsia="en-US" w:bidi="ar-SA"/>
      </w:rPr>
    </w:lvl>
    <w:lvl w:ilvl="8">
      <w:start w:val="0"/>
      <w:numFmt w:val="bullet"/>
      <w:lvlText w:val="•"/>
      <w:lvlJc w:val="left"/>
      <w:pPr>
        <w:ind w:left="8680" w:hanging="221"/>
      </w:pPr>
      <w:rPr>
        <w:rFonts w:hint="default"/>
        <w:lang w:val="en-US" w:eastAsia="en-US" w:bidi="ar-SA"/>
      </w:rPr>
    </w:lvl>
  </w:abstractNum>
  <w:abstractNum w:abstractNumId="0">
    <w:multiLevelType w:val="hybridMultilevel"/>
    <w:lvl w:ilvl="0">
      <w:start w:val="1"/>
      <w:numFmt w:val="decimal"/>
      <w:lvlText w:val="%1"/>
      <w:lvlJc w:val="left"/>
      <w:pPr>
        <w:ind w:left="1059" w:hanging="440"/>
        <w:jc w:val="left"/>
      </w:pPr>
      <w:rPr>
        <w:rFonts w:hint="default" w:ascii="Times New Roman" w:hAnsi="Times New Roman" w:eastAsia="Times New Roman" w:cs="Times New Roman"/>
        <w:w w:val="100"/>
        <w:sz w:val="22"/>
        <w:szCs w:val="22"/>
        <w:lang w:val="en-US" w:eastAsia="en-US" w:bidi="ar-SA"/>
      </w:rPr>
    </w:lvl>
    <w:lvl w:ilvl="1">
      <w:start w:val="1"/>
      <w:numFmt w:val="decimal"/>
      <w:lvlText w:val="%1.%2"/>
      <w:lvlJc w:val="left"/>
      <w:pPr>
        <w:ind w:left="1501" w:hanging="660"/>
        <w:jc w:val="left"/>
      </w:pPr>
      <w:rPr>
        <w:rFonts w:hint="default"/>
        <w:w w:val="100"/>
        <w:lang w:val="en-US" w:eastAsia="en-US" w:bidi="ar-SA"/>
      </w:rPr>
    </w:lvl>
    <w:lvl w:ilvl="2">
      <w:start w:val="1"/>
      <w:numFmt w:val="decimal"/>
      <w:lvlText w:val="%1.%2.%3"/>
      <w:lvlJc w:val="left"/>
      <w:pPr>
        <w:ind w:left="1940" w:hanging="660"/>
        <w:jc w:val="left"/>
      </w:pPr>
      <w:rPr>
        <w:rFonts w:hint="default" w:ascii="Times New Roman" w:hAnsi="Times New Roman" w:eastAsia="Times New Roman" w:cs="Times New Roman"/>
        <w:w w:val="100"/>
        <w:sz w:val="22"/>
        <w:szCs w:val="22"/>
        <w:lang w:val="en-US" w:eastAsia="en-US" w:bidi="ar-SA"/>
      </w:rPr>
    </w:lvl>
    <w:lvl w:ilvl="3">
      <w:start w:val="1"/>
      <w:numFmt w:val="decimal"/>
      <w:lvlText w:val="%1.%2.%3.%4"/>
      <w:lvlJc w:val="left"/>
      <w:pPr>
        <w:ind w:left="1832" w:hanging="660"/>
        <w:jc w:val="left"/>
      </w:pPr>
      <w:rPr>
        <w:rFonts w:hint="default" w:ascii="Times New Roman" w:hAnsi="Times New Roman" w:eastAsia="Times New Roman" w:cs="Times New Roman"/>
        <w:w w:val="100"/>
        <w:sz w:val="22"/>
        <w:szCs w:val="22"/>
        <w:lang w:val="en-US" w:eastAsia="en-US" w:bidi="ar-SA"/>
      </w:rPr>
    </w:lvl>
    <w:lvl w:ilvl="4">
      <w:start w:val="0"/>
      <w:numFmt w:val="bullet"/>
      <w:lvlText w:val="•"/>
      <w:lvlJc w:val="left"/>
      <w:pPr>
        <w:ind w:left="1940" w:hanging="660"/>
      </w:pPr>
      <w:rPr>
        <w:rFonts w:hint="default"/>
        <w:lang w:val="en-US" w:eastAsia="en-US" w:bidi="ar-SA"/>
      </w:rPr>
    </w:lvl>
    <w:lvl w:ilvl="5">
      <w:start w:val="0"/>
      <w:numFmt w:val="bullet"/>
      <w:lvlText w:val="•"/>
      <w:lvlJc w:val="left"/>
      <w:pPr>
        <w:ind w:left="3390" w:hanging="660"/>
      </w:pPr>
      <w:rPr>
        <w:rFonts w:hint="default"/>
        <w:lang w:val="en-US" w:eastAsia="en-US" w:bidi="ar-SA"/>
      </w:rPr>
    </w:lvl>
    <w:lvl w:ilvl="6">
      <w:start w:val="0"/>
      <w:numFmt w:val="bullet"/>
      <w:lvlText w:val="•"/>
      <w:lvlJc w:val="left"/>
      <w:pPr>
        <w:ind w:left="4840" w:hanging="660"/>
      </w:pPr>
      <w:rPr>
        <w:rFonts w:hint="default"/>
        <w:lang w:val="en-US" w:eastAsia="en-US" w:bidi="ar-SA"/>
      </w:rPr>
    </w:lvl>
    <w:lvl w:ilvl="7">
      <w:start w:val="0"/>
      <w:numFmt w:val="bullet"/>
      <w:lvlText w:val="•"/>
      <w:lvlJc w:val="left"/>
      <w:pPr>
        <w:ind w:left="6290" w:hanging="660"/>
      </w:pPr>
      <w:rPr>
        <w:rFonts w:hint="default"/>
        <w:lang w:val="en-US" w:eastAsia="en-US" w:bidi="ar-SA"/>
      </w:rPr>
    </w:lvl>
    <w:lvl w:ilvl="8">
      <w:start w:val="0"/>
      <w:numFmt w:val="bullet"/>
      <w:lvlText w:val="•"/>
      <w:lvlJc w:val="left"/>
      <w:pPr>
        <w:ind w:left="7740" w:hanging="660"/>
      </w:pPr>
      <w:rPr>
        <w:rFonts w:hint="default"/>
        <w:lang w:val="en-US" w:eastAsia="en-US" w:bidi="ar-SA"/>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139"/>
      <w:ind w:left="1059" w:hanging="440"/>
    </w:pPr>
    <w:rPr>
      <w:rFonts w:ascii="Times New Roman" w:hAnsi="Times New Roman" w:eastAsia="Times New Roman" w:cs="Times New Roman"/>
      <w:sz w:val="22"/>
      <w:szCs w:val="22"/>
      <w:lang w:val="en-US" w:eastAsia="en-US" w:bidi="ar-SA"/>
    </w:rPr>
  </w:style>
  <w:style w:styleId="TOC2" w:type="paragraph">
    <w:name w:val="TOC 2"/>
    <w:basedOn w:val="Normal"/>
    <w:uiPriority w:val="1"/>
    <w:qFormat/>
    <w:pPr>
      <w:spacing w:before="140"/>
      <w:ind w:left="620"/>
    </w:pPr>
    <w:rPr>
      <w:rFonts w:ascii="Times New Roman" w:hAnsi="Times New Roman" w:eastAsia="Times New Roman" w:cs="Times New Roman"/>
      <w:b/>
      <w:bCs/>
      <w:sz w:val="22"/>
      <w:szCs w:val="22"/>
      <w:lang w:val="en-US" w:eastAsia="en-US" w:bidi="ar-SA"/>
    </w:rPr>
  </w:style>
  <w:style w:styleId="TOC3" w:type="paragraph">
    <w:name w:val="TOC 3"/>
    <w:basedOn w:val="Normal"/>
    <w:uiPriority w:val="1"/>
    <w:qFormat/>
    <w:pPr>
      <w:spacing w:before="139"/>
      <w:ind w:left="620"/>
    </w:pPr>
    <w:rPr>
      <w:rFonts w:ascii="Times New Roman" w:hAnsi="Times New Roman" w:eastAsia="Times New Roman" w:cs="Times New Roman"/>
      <w:sz w:val="22"/>
      <w:szCs w:val="22"/>
      <w:lang w:val="en-US" w:eastAsia="en-US" w:bidi="ar-SA"/>
    </w:rPr>
  </w:style>
  <w:style w:styleId="TOC4" w:type="paragraph">
    <w:name w:val="TOC 4"/>
    <w:basedOn w:val="Normal"/>
    <w:uiPriority w:val="1"/>
    <w:qFormat/>
    <w:pPr>
      <w:spacing w:before="139"/>
      <w:ind w:left="1501" w:hanging="661"/>
    </w:pPr>
    <w:rPr>
      <w:rFonts w:ascii="Times New Roman" w:hAnsi="Times New Roman" w:eastAsia="Times New Roman" w:cs="Times New Roman"/>
      <w:sz w:val="22"/>
      <w:szCs w:val="22"/>
      <w:lang w:val="en-US" w:eastAsia="en-US" w:bidi="ar-SA"/>
    </w:rPr>
  </w:style>
  <w:style w:styleId="TOC5" w:type="paragraph">
    <w:name w:val="TOC 5"/>
    <w:basedOn w:val="Normal"/>
    <w:uiPriority w:val="1"/>
    <w:qFormat/>
    <w:pPr>
      <w:spacing w:before="140"/>
      <w:ind w:left="1940" w:hanging="882"/>
    </w:pPr>
    <w:rPr>
      <w:rFonts w:ascii="Times New Roman" w:hAnsi="Times New Roman" w:eastAsia="Times New Roman" w:cs="Times New Roman"/>
      <w:sz w:val="22"/>
      <w:szCs w:val="22"/>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89"/>
      <w:ind w:left="4506"/>
      <w:jc w:val="center"/>
      <w:outlineLvl w:val="1"/>
    </w:pPr>
    <w:rPr>
      <w:rFonts w:ascii="Times New Roman" w:hAnsi="Times New Roman" w:eastAsia="Times New Roman" w:cs="Times New Roman"/>
      <w:b/>
      <w:bCs/>
      <w:sz w:val="28"/>
      <w:szCs w:val="28"/>
      <w:lang w:val="en-US" w:eastAsia="en-US" w:bidi="ar-SA"/>
    </w:rPr>
  </w:style>
  <w:style w:styleId="Heading2" w:type="paragraph">
    <w:name w:val="Heading 2"/>
    <w:basedOn w:val="Normal"/>
    <w:uiPriority w:val="1"/>
    <w:qFormat/>
    <w:pPr>
      <w:spacing w:before="126"/>
      <w:ind w:left="1196" w:hanging="577"/>
      <w:jc w:val="both"/>
      <w:outlineLvl w:val="2"/>
    </w:pPr>
    <w:rPr>
      <w:rFonts w:ascii="Times New Roman" w:hAnsi="Times New Roman" w:eastAsia="Times New Roman" w:cs="Times New Roman"/>
      <w:b/>
      <w:bCs/>
      <w:sz w:val="26"/>
      <w:szCs w:val="26"/>
      <w:lang w:val="en-US" w:eastAsia="en-US" w:bidi="ar-SA"/>
    </w:rPr>
  </w:style>
  <w:style w:styleId="Heading3" w:type="paragraph">
    <w:name w:val="Heading 3"/>
    <w:basedOn w:val="Normal"/>
    <w:uiPriority w:val="1"/>
    <w:qFormat/>
    <w:pPr>
      <w:spacing w:before="90"/>
      <w:ind w:left="620"/>
      <w:jc w:val="both"/>
      <w:outlineLvl w:val="3"/>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spacing w:before="139"/>
      <w:ind w:left="1340" w:hanging="661"/>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footer" Target="footer1.xml"/><Relationship Id="rId10" Type="http://schemas.openxmlformats.org/officeDocument/2006/relationships/header" Target="header4.xml"/><Relationship Id="rId11" Type="http://schemas.openxmlformats.org/officeDocument/2006/relationships/footer" Target="footer2.xml"/><Relationship Id="rId12" Type="http://schemas.openxmlformats.org/officeDocument/2006/relationships/header" Target="header5.xml"/><Relationship Id="rId13" Type="http://schemas.openxmlformats.org/officeDocument/2006/relationships/footer" Target="footer3.xml"/><Relationship Id="rId14" Type="http://schemas.openxmlformats.org/officeDocument/2006/relationships/header" Target="header6.xml"/><Relationship Id="rId15" Type="http://schemas.openxmlformats.org/officeDocument/2006/relationships/footer" Target="footer4.xml"/><Relationship Id="rId16" Type="http://schemas.openxmlformats.org/officeDocument/2006/relationships/header" Target="header7.xml"/><Relationship Id="rId17" Type="http://schemas.openxmlformats.org/officeDocument/2006/relationships/footer" Target="footer5.xml"/><Relationship Id="rId18" Type="http://schemas.openxmlformats.org/officeDocument/2006/relationships/header" Target="header8.xml"/><Relationship Id="rId19" Type="http://schemas.openxmlformats.org/officeDocument/2006/relationships/footer" Target="footer6.xml"/><Relationship Id="rId20" Type="http://schemas.openxmlformats.org/officeDocument/2006/relationships/header" Target="header9.xml"/><Relationship Id="rId21" Type="http://schemas.openxmlformats.org/officeDocument/2006/relationships/footer" Target="footer7.xml"/><Relationship Id="rId22" Type="http://schemas.openxmlformats.org/officeDocument/2006/relationships/image" Target="media/image2.png"/><Relationship Id="rId23" Type="http://schemas.openxmlformats.org/officeDocument/2006/relationships/hyperlink" Target="https://en.wikipedia.org/wiki/Soil" TargetMode="External"/><Relationship Id="rId24" Type="http://schemas.openxmlformats.org/officeDocument/2006/relationships/hyperlink" Target="https://en.wikipedia.org/wiki/Water" TargetMode="External"/><Relationship Id="rId25" Type="http://schemas.openxmlformats.org/officeDocument/2006/relationships/hyperlink" Target="https://en.wikipedia.org/wiki/Irrigation" TargetMode="External"/><Relationship Id="rId26" Type="http://schemas.openxmlformats.org/officeDocument/2006/relationships/hyperlink" Target="https://en.wikipedia.org/wiki/River_basin" TargetMode="External"/><Relationship Id="rId27" Type="http://schemas.openxmlformats.org/officeDocument/2006/relationships/hyperlink" Target="https://en.wikipedia.org/wiki/Irrigation_scheme" TargetMode="External"/><Relationship Id="rId28" Type="http://schemas.openxmlformats.org/officeDocument/2006/relationships/hyperlink" Target="https://en.wikipedia.org/wiki/Hydrology" TargetMode="External"/><Relationship Id="rId29" Type="http://schemas.openxmlformats.org/officeDocument/2006/relationships/hyperlink" Target="https://en.wikipedia.org/wiki/River" TargetMode="External"/><Relationship Id="rId30" Type="http://schemas.openxmlformats.org/officeDocument/2006/relationships/hyperlink" Target="https://en.wikipedia.org/wiki/Lake" TargetMode="External"/><Relationship Id="rId31" Type="http://schemas.openxmlformats.org/officeDocument/2006/relationships/hyperlink" Target="https://en.wikipedia.org/wiki/Overland_flow" TargetMode="External"/><Relationship Id="rId32" Type="http://schemas.openxmlformats.org/officeDocument/2006/relationships/hyperlink" Target="https://en.wikipedia.org/wiki/Hydrological" TargetMode="External"/><Relationship Id="rId33" Type="http://schemas.openxmlformats.org/officeDocument/2006/relationships/hyperlink" Target="https://en.wikipedia.org/wiki/Evaporation" TargetMode="External"/><Relationship Id="rId34" Type="http://schemas.openxmlformats.org/officeDocument/2006/relationships/hyperlink" Target="https://en.wikipedia.org/wiki/Watertable" TargetMode="External"/><Relationship Id="rId35" Type="http://schemas.openxmlformats.org/officeDocument/2006/relationships/hyperlink" Target="https://en.wikipedia.org/wiki/Groundwater_recharge" TargetMode="External"/><Relationship Id="rId36" Type="http://schemas.openxmlformats.org/officeDocument/2006/relationships/image" Target="media/image3.jpeg"/><Relationship Id="rId37" Type="http://schemas.openxmlformats.org/officeDocument/2006/relationships/image" Target="media/image4.jpeg"/><Relationship Id="rId38" Type="http://schemas.openxmlformats.org/officeDocument/2006/relationships/image" Target="media/image5.png"/><Relationship Id="rId39" Type="http://schemas.openxmlformats.org/officeDocument/2006/relationships/image" Target="media/image6.jpeg"/><Relationship Id="rId40" Type="http://schemas.openxmlformats.org/officeDocument/2006/relationships/image" Target="media/image7.jpeg"/><Relationship Id="rId41" Type="http://schemas.openxmlformats.org/officeDocument/2006/relationships/hyperlink" Target="https://bpmsg.com/ahp/ahp.php" TargetMode="External"/><Relationship Id="rId42" Type="http://schemas.openxmlformats.org/officeDocument/2006/relationships/hyperlink" Target="https://bpmsg.com/ahp-introduction/" TargetMode="External"/><Relationship Id="rId43" Type="http://schemas.openxmlformats.org/officeDocument/2006/relationships/image" Target="media/image8.jpeg"/><Relationship Id="rId44" Type="http://schemas.openxmlformats.org/officeDocument/2006/relationships/image" Target="media/image9.png"/><Relationship Id="rId45" Type="http://schemas.openxmlformats.org/officeDocument/2006/relationships/image" Target="media/image10.png"/><Relationship Id="rId46" Type="http://schemas.openxmlformats.org/officeDocument/2006/relationships/image" Target="media/image11.png"/><Relationship Id="rId47" Type="http://schemas.openxmlformats.org/officeDocument/2006/relationships/image" Target="media/image12.png"/><Relationship Id="rId48" Type="http://schemas.openxmlformats.org/officeDocument/2006/relationships/image" Target="media/image13.png"/><Relationship Id="rId49" Type="http://schemas.openxmlformats.org/officeDocument/2006/relationships/image" Target="media/image14.png"/><Relationship Id="rId50" Type="http://schemas.openxmlformats.org/officeDocument/2006/relationships/image" Target="media/image15.png"/><Relationship Id="rId51" Type="http://schemas.openxmlformats.org/officeDocument/2006/relationships/image" Target="media/image16.png"/><Relationship Id="rId52" Type="http://schemas.openxmlformats.org/officeDocument/2006/relationships/image" Target="media/image17.png"/><Relationship Id="rId53" Type="http://schemas.openxmlformats.org/officeDocument/2006/relationships/image" Target="media/image18.png"/><Relationship Id="rId54" Type="http://schemas.openxmlformats.org/officeDocument/2006/relationships/image" Target="media/image19.png"/><Relationship Id="rId55" Type="http://schemas.openxmlformats.org/officeDocument/2006/relationships/image" Target="media/image20.png"/><Relationship Id="rId56" Type="http://schemas.openxmlformats.org/officeDocument/2006/relationships/image" Target="media/image21.png"/><Relationship Id="rId57" Type="http://schemas.openxmlformats.org/officeDocument/2006/relationships/image" Target="media/image22.png"/><Relationship Id="rId58" Type="http://schemas.openxmlformats.org/officeDocument/2006/relationships/image" Target="media/image23.png"/><Relationship Id="rId59" Type="http://schemas.openxmlformats.org/officeDocument/2006/relationships/image" Target="media/image24.png"/><Relationship Id="rId60" Type="http://schemas.openxmlformats.org/officeDocument/2006/relationships/image" Target="media/image25.png"/><Relationship Id="rId61" Type="http://schemas.openxmlformats.org/officeDocument/2006/relationships/image" Target="media/image26.png"/><Relationship Id="rId62" Type="http://schemas.openxmlformats.org/officeDocument/2006/relationships/image" Target="media/image27.png"/><Relationship Id="rId63" Type="http://schemas.openxmlformats.org/officeDocument/2006/relationships/image" Target="media/image28.png"/><Relationship Id="rId64" Type="http://schemas.openxmlformats.org/officeDocument/2006/relationships/image" Target="media/image29.png"/><Relationship Id="rId65" Type="http://schemas.openxmlformats.org/officeDocument/2006/relationships/image" Target="media/image30.png"/><Relationship Id="rId66" Type="http://schemas.openxmlformats.org/officeDocument/2006/relationships/image" Target="media/image31.png"/><Relationship Id="rId67" Type="http://schemas.openxmlformats.org/officeDocument/2006/relationships/image" Target="media/image32.png"/><Relationship Id="rId68" Type="http://schemas.openxmlformats.org/officeDocument/2006/relationships/image" Target="media/image33.png"/><Relationship Id="rId69" Type="http://schemas.openxmlformats.org/officeDocument/2006/relationships/image" Target="media/image34.png"/><Relationship Id="rId70" Type="http://schemas.openxmlformats.org/officeDocument/2006/relationships/image" Target="media/image35.png"/><Relationship Id="rId71" Type="http://schemas.openxmlformats.org/officeDocument/2006/relationships/image" Target="media/image36.png"/><Relationship Id="rId72" Type="http://schemas.openxmlformats.org/officeDocument/2006/relationships/image" Target="media/image37.png"/><Relationship Id="rId73" Type="http://schemas.openxmlformats.org/officeDocument/2006/relationships/image" Target="media/image38.png"/><Relationship Id="rId74" Type="http://schemas.openxmlformats.org/officeDocument/2006/relationships/image" Target="media/image39.png"/><Relationship Id="rId75" Type="http://schemas.openxmlformats.org/officeDocument/2006/relationships/image" Target="media/image40.png"/><Relationship Id="rId76" Type="http://schemas.openxmlformats.org/officeDocument/2006/relationships/image" Target="media/image41.png"/><Relationship Id="rId77" Type="http://schemas.openxmlformats.org/officeDocument/2006/relationships/image" Target="media/image42.png"/><Relationship Id="rId78" Type="http://schemas.openxmlformats.org/officeDocument/2006/relationships/image" Target="media/image43.png"/><Relationship Id="rId79" Type="http://schemas.openxmlformats.org/officeDocument/2006/relationships/image" Target="media/image44.png"/><Relationship Id="rId80" Type="http://schemas.openxmlformats.org/officeDocument/2006/relationships/image" Target="media/image45.png"/><Relationship Id="rId81" Type="http://schemas.openxmlformats.org/officeDocument/2006/relationships/image" Target="media/image46.png"/><Relationship Id="rId82" Type="http://schemas.openxmlformats.org/officeDocument/2006/relationships/image" Target="media/image47.png"/><Relationship Id="rId83" Type="http://schemas.openxmlformats.org/officeDocument/2006/relationships/image" Target="media/image48.png"/><Relationship Id="rId84" Type="http://schemas.openxmlformats.org/officeDocument/2006/relationships/image" Target="media/image49.png"/><Relationship Id="rId85" Type="http://schemas.openxmlformats.org/officeDocument/2006/relationships/image" Target="media/image50.png"/><Relationship Id="rId86" Type="http://schemas.openxmlformats.org/officeDocument/2006/relationships/image" Target="media/image51.png"/><Relationship Id="rId87" Type="http://schemas.openxmlformats.org/officeDocument/2006/relationships/image" Target="media/image52.png"/><Relationship Id="rId88" Type="http://schemas.openxmlformats.org/officeDocument/2006/relationships/image" Target="media/image53.png"/><Relationship Id="rId89" Type="http://schemas.openxmlformats.org/officeDocument/2006/relationships/image" Target="media/image54.png"/><Relationship Id="rId90" Type="http://schemas.openxmlformats.org/officeDocument/2006/relationships/image" Target="media/image55.png"/><Relationship Id="rId91" Type="http://schemas.openxmlformats.org/officeDocument/2006/relationships/image" Target="media/image56.png"/><Relationship Id="rId92" Type="http://schemas.openxmlformats.org/officeDocument/2006/relationships/image" Target="media/image57.png"/><Relationship Id="rId93" Type="http://schemas.openxmlformats.org/officeDocument/2006/relationships/image" Target="media/image58.png"/><Relationship Id="rId94" Type="http://schemas.openxmlformats.org/officeDocument/2006/relationships/image" Target="media/image59.png"/><Relationship Id="rId95" Type="http://schemas.openxmlformats.org/officeDocument/2006/relationships/image" Target="media/image60.png"/><Relationship Id="rId96" Type="http://schemas.openxmlformats.org/officeDocument/2006/relationships/image" Target="media/image61.png"/><Relationship Id="rId97" Type="http://schemas.openxmlformats.org/officeDocument/2006/relationships/image" Target="media/image62.png"/><Relationship Id="rId98" Type="http://schemas.openxmlformats.org/officeDocument/2006/relationships/image" Target="media/image63.png"/><Relationship Id="rId99" Type="http://schemas.openxmlformats.org/officeDocument/2006/relationships/image" Target="media/image64.png"/><Relationship Id="rId100" Type="http://schemas.openxmlformats.org/officeDocument/2006/relationships/image" Target="media/image65.png"/><Relationship Id="rId101" Type="http://schemas.openxmlformats.org/officeDocument/2006/relationships/image" Target="media/image66.png"/><Relationship Id="rId102" Type="http://schemas.openxmlformats.org/officeDocument/2006/relationships/image" Target="media/image67.png"/><Relationship Id="rId103" Type="http://schemas.openxmlformats.org/officeDocument/2006/relationships/image" Target="media/image68.png"/><Relationship Id="rId104" Type="http://schemas.openxmlformats.org/officeDocument/2006/relationships/image" Target="media/image69.png"/><Relationship Id="rId105" Type="http://schemas.openxmlformats.org/officeDocument/2006/relationships/image" Target="media/image70.png"/><Relationship Id="rId106" Type="http://schemas.openxmlformats.org/officeDocument/2006/relationships/image" Target="media/image71.png"/><Relationship Id="rId107" Type="http://schemas.openxmlformats.org/officeDocument/2006/relationships/image" Target="media/image72.png"/><Relationship Id="rId108" Type="http://schemas.openxmlformats.org/officeDocument/2006/relationships/image" Target="media/image73.png"/><Relationship Id="rId109" Type="http://schemas.openxmlformats.org/officeDocument/2006/relationships/image" Target="media/image74.png"/><Relationship Id="rId110" Type="http://schemas.openxmlformats.org/officeDocument/2006/relationships/image" Target="media/image75.png"/><Relationship Id="rId111" Type="http://schemas.openxmlformats.org/officeDocument/2006/relationships/image" Target="media/image76.png"/><Relationship Id="rId112" Type="http://schemas.openxmlformats.org/officeDocument/2006/relationships/image" Target="media/image77.png"/><Relationship Id="rId113" Type="http://schemas.openxmlformats.org/officeDocument/2006/relationships/image" Target="media/image78.png"/><Relationship Id="rId114" Type="http://schemas.openxmlformats.org/officeDocument/2006/relationships/image" Target="media/image79.png"/><Relationship Id="rId115" Type="http://schemas.openxmlformats.org/officeDocument/2006/relationships/image" Target="media/image80.png"/><Relationship Id="rId116" Type="http://schemas.openxmlformats.org/officeDocument/2006/relationships/image" Target="media/image81.png"/><Relationship Id="rId117" Type="http://schemas.openxmlformats.org/officeDocument/2006/relationships/image" Target="media/image82.png"/><Relationship Id="rId118" Type="http://schemas.openxmlformats.org/officeDocument/2006/relationships/image" Target="media/image83.png"/><Relationship Id="rId119" Type="http://schemas.openxmlformats.org/officeDocument/2006/relationships/image" Target="media/image84.png"/><Relationship Id="rId120" Type="http://schemas.openxmlformats.org/officeDocument/2006/relationships/image" Target="media/image85.png"/><Relationship Id="rId121" Type="http://schemas.openxmlformats.org/officeDocument/2006/relationships/image" Target="media/image86.png"/><Relationship Id="rId122" Type="http://schemas.openxmlformats.org/officeDocument/2006/relationships/image" Target="media/image87.png"/><Relationship Id="rId123" Type="http://schemas.openxmlformats.org/officeDocument/2006/relationships/image" Target="media/image88.png"/><Relationship Id="rId124" Type="http://schemas.openxmlformats.org/officeDocument/2006/relationships/image" Target="media/image89.png"/><Relationship Id="rId125" Type="http://schemas.openxmlformats.org/officeDocument/2006/relationships/image" Target="media/image90.png"/><Relationship Id="rId126" Type="http://schemas.openxmlformats.org/officeDocument/2006/relationships/image" Target="media/image91.png"/><Relationship Id="rId127" Type="http://schemas.openxmlformats.org/officeDocument/2006/relationships/image" Target="media/image92.png"/><Relationship Id="rId128" Type="http://schemas.openxmlformats.org/officeDocument/2006/relationships/image" Target="media/image93.png"/><Relationship Id="rId129" Type="http://schemas.openxmlformats.org/officeDocument/2006/relationships/image" Target="media/image94.png"/><Relationship Id="rId130" Type="http://schemas.openxmlformats.org/officeDocument/2006/relationships/header" Target="header10.xml"/><Relationship Id="rId131" Type="http://schemas.openxmlformats.org/officeDocument/2006/relationships/footer" Target="footer8.xml"/><Relationship Id="rId132" Type="http://schemas.openxmlformats.org/officeDocument/2006/relationships/header" Target="header11.xml"/><Relationship Id="rId133" Type="http://schemas.openxmlformats.org/officeDocument/2006/relationships/footer" Target="footer9.xml"/><Relationship Id="rId134" Type="http://schemas.openxmlformats.org/officeDocument/2006/relationships/header" Target="header12.xml"/><Relationship Id="rId135" Type="http://schemas.openxmlformats.org/officeDocument/2006/relationships/footer" Target="footer10.xml"/><Relationship Id="rId136" Type="http://schemas.openxmlformats.org/officeDocument/2006/relationships/header" Target="header13.xml"/><Relationship Id="rId137" Type="http://schemas.openxmlformats.org/officeDocument/2006/relationships/footer" Target="footer11.xml"/><Relationship Id="rId138" Type="http://schemas.openxmlformats.org/officeDocument/2006/relationships/header" Target="header14.xml"/><Relationship Id="rId139" Type="http://schemas.openxmlformats.org/officeDocument/2006/relationships/footer" Target="footer12.xml"/><Relationship Id="rId140" Type="http://schemas.openxmlformats.org/officeDocument/2006/relationships/header" Target="header15.xml"/><Relationship Id="rId141" Type="http://schemas.openxmlformats.org/officeDocument/2006/relationships/footer" Target="footer13.xml"/><Relationship Id="rId142" Type="http://schemas.openxmlformats.org/officeDocument/2006/relationships/header" Target="header16.xml"/><Relationship Id="rId143" Type="http://schemas.openxmlformats.org/officeDocument/2006/relationships/footer" Target="footer14.xml"/><Relationship Id="rId144" Type="http://schemas.openxmlformats.org/officeDocument/2006/relationships/header" Target="header17.xml"/><Relationship Id="rId145" Type="http://schemas.openxmlformats.org/officeDocument/2006/relationships/footer" Target="footer15.xml"/><Relationship Id="rId146" Type="http://schemas.openxmlformats.org/officeDocument/2006/relationships/header" Target="header18.xml"/><Relationship Id="rId147" Type="http://schemas.openxmlformats.org/officeDocument/2006/relationships/footer" Target="footer16.xml"/><Relationship Id="rId148" Type="http://schemas.openxmlformats.org/officeDocument/2006/relationships/header" Target="header19.xml"/><Relationship Id="rId149" Type="http://schemas.openxmlformats.org/officeDocument/2006/relationships/footer" Target="footer17.xml"/><Relationship Id="rId150" Type="http://schemas.openxmlformats.org/officeDocument/2006/relationships/header" Target="header20.xml"/><Relationship Id="rId151" Type="http://schemas.openxmlformats.org/officeDocument/2006/relationships/footer" Target="footer18.xml"/><Relationship Id="rId152" Type="http://schemas.openxmlformats.org/officeDocument/2006/relationships/header" Target="header21.xml"/><Relationship Id="rId153" Type="http://schemas.openxmlformats.org/officeDocument/2006/relationships/footer" Target="footer19.xml"/><Relationship Id="rId154" Type="http://schemas.openxmlformats.org/officeDocument/2006/relationships/image" Target="media/image95.jpeg"/><Relationship Id="rId155" Type="http://schemas.openxmlformats.org/officeDocument/2006/relationships/image" Target="media/image96.jpeg"/><Relationship Id="rId156" Type="http://schemas.openxmlformats.org/officeDocument/2006/relationships/header" Target="header22.xml"/><Relationship Id="rId157" Type="http://schemas.openxmlformats.org/officeDocument/2006/relationships/footer" Target="footer20.xml"/><Relationship Id="rId158" Type="http://schemas.openxmlformats.org/officeDocument/2006/relationships/image" Target="media/image97.png"/><Relationship Id="rId159" Type="http://schemas.openxmlformats.org/officeDocument/2006/relationships/header" Target="header23.xml"/><Relationship Id="rId160" Type="http://schemas.openxmlformats.org/officeDocument/2006/relationships/footer" Target="footer21.xml"/><Relationship Id="rId161" Type="http://schemas.openxmlformats.org/officeDocument/2006/relationships/image" Target="media/image98.jpeg"/><Relationship Id="rId162" Type="http://schemas.openxmlformats.org/officeDocument/2006/relationships/image" Target="media/image99.jpeg"/><Relationship Id="rId163" Type="http://schemas.openxmlformats.org/officeDocument/2006/relationships/header" Target="header24.xml"/><Relationship Id="rId164" Type="http://schemas.openxmlformats.org/officeDocument/2006/relationships/footer" Target="footer22.xml"/><Relationship Id="rId165" Type="http://schemas.openxmlformats.org/officeDocument/2006/relationships/header" Target="header25.xml"/><Relationship Id="rId166" Type="http://schemas.openxmlformats.org/officeDocument/2006/relationships/footer" Target="footer23.xml"/><Relationship Id="rId167" Type="http://schemas.openxmlformats.org/officeDocument/2006/relationships/image" Target="media/image100.jpeg"/><Relationship Id="rId168" Type="http://schemas.openxmlformats.org/officeDocument/2006/relationships/header" Target="header26.xml"/><Relationship Id="rId169" Type="http://schemas.openxmlformats.org/officeDocument/2006/relationships/footer" Target="footer24.xml"/><Relationship Id="rId170" Type="http://schemas.openxmlformats.org/officeDocument/2006/relationships/image" Target="media/image101.jpeg"/><Relationship Id="rId171" Type="http://schemas.openxmlformats.org/officeDocument/2006/relationships/header" Target="header27.xml"/><Relationship Id="rId172" Type="http://schemas.openxmlformats.org/officeDocument/2006/relationships/footer" Target="footer25.xml"/><Relationship Id="rId173" Type="http://schemas.openxmlformats.org/officeDocument/2006/relationships/image" Target="media/image102.jpeg"/><Relationship Id="rId174" Type="http://schemas.openxmlformats.org/officeDocument/2006/relationships/header" Target="header28.xml"/><Relationship Id="rId175" Type="http://schemas.openxmlformats.org/officeDocument/2006/relationships/footer" Target="footer26.xml"/><Relationship Id="rId176" Type="http://schemas.openxmlformats.org/officeDocument/2006/relationships/image" Target="media/image103.jpeg"/><Relationship Id="rId177" Type="http://schemas.openxmlformats.org/officeDocument/2006/relationships/header" Target="header29.xml"/><Relationship Id="rId178" Type="http://schemas.openxmlformats.org/officeDocument/2006/relationships/footer" Target="footer27.xml"/><Relationship Id="rId179" Type="http://schemas.openxmlformats.org/officeDocument/2006/relationships/image" Target="media/image104.jpeg"/><Relationship Id="rId18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dc:title>Thesis On Environmental Impact Assessment And Hydraulic Performance Of Omo Kuraz Irrigation Project</dc:title>
  <dcterms:created xsi:type="dcterms:W3CDTF">2021-04-16T10:24:24Z</dcterms:created>
  <dcterms:modified xsi:type="dcterms:W3CDTF">2021-04-16T10:24:24Z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2021-04-08T00:00:00Z</vt:filetime>
  </property>
  <property fmtid="{D5CDD505-2E9C-101B-9397-08002B2CF9AE}" pid="3" name="Creator">
    <vt:lpwstr>Microsoft® Word 2010</vt:lpwstr>
  </property>
  <property fmtid="{D5CDD505-2E9C-101B-9397-08002B2CF9AE}" pid="4" name="LastSaved">
    <vt:filetime>2021-04-16T00:00:00Z</vt:filetime>
  </property>
</Properties>
</file>